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2D8D7" w14:textId="77777777" w:rsidR="001D6C1E" w:rsidRPr="006B0E68" w:rsidRDefault="001D6C1E" w:rsidP="001D6C1E">
      <w:pPr>
        <w:spacing w:after="0" w:line="240" w:lineRule="auto"/>
        <w:jc w:val="center"/>
        <w:rPr>
          <w:rFonts w:eastAsia="Times New Roman"/>
          <w:szCs w:val="24"/>
          <w:lang w:val="en-US"/>
        </w:rPr>
      </w:pPr>
      <w:r w:rsidRPr="006B0E68">
        <w:rPr>
          <w:rFonts w:eastAsia="Times New Roman"/>
          <w:szCs w:val="24"/>
          <w:lang w:val="en-US"/>
        </w:rPr>
        <w:t>LATVIJAS REPUBLIKA</w:t>
      </w:r>
    </w:p>
    <w:p w14:paraId="00656B3A" w14:textId="77777777" w:rsidR="001D6C1E" w:rsidRPr="006B0E68" w:rsidRDefault="001D6C1E" w:rsidP="001D6C1E">
      <w:pPr>
        <w:spacing w:after="0" w:line="240" w:lineRule="auto"/>
        <w:jc w:val="center"/>
        <w:rPr>
          <w:rFonts w:eastAsia="Times New Roman"/>
          <w:b/>
          <w:bCs/>
          <w:sz w:val="32"/>
          <w:szCs w:val="32"/>
          <w:lang w:val="en-US"/>
        </w:rPr>
      </w:pPr>
      <w:r w:rsidRPr="006B0E68">
        <w:rPr>
          <w:rFonts w:eastAsia="Times New Roman"/>
          <w:b/>
          <w:bCs/>
          <w:sz w:val="32"/>
          <w:szCs w:val="32"/>
          <w:lang w:val="en-US"/>
        </w:rPr>
        <w:t>SIA “DOBELES NAMSAIMNIEKS”</w:t>
      </w:r>
    </w:p>
    <w:p w14:paraId="4DCF4F9C" w14:textId="77777777" w:rsidR="001D6C1E" w:rsidRPr="006B0E68" w:rsidRDefault="001D6C1E" w:rsidP="001D6C1E">
      <w:pPr>
        <w:spacing w:after="0" w:line="240" w:lineRule="auto"/>
        <w:jc w:val="center"/>
        <w:rPr>
          <w:rFonts w:eastAsia="Times New Roman"/>
          <w:sz w:val="22"/>
          <w:lang w:val="en-US"/>
        </w:rPr>
      </w:pPr>
      <w:proofErr w:type="spellStart"/>
      <w:r w:rsidRPr="006B0E68">
        <w:rPr>
          <w:rFonts w:eastAsia="Times New Roman"/>
          <w:sz w:val="22"/>
          <w:lang w:val="en-US"/>
        </w:rPr>
        <w:t>Reģ</w:t>
      </w:r>
      <w:proofErr w:type="spellEnd"/>
      <w:r w:rsidRPr="006B0E68">
        <w:rPr>
          <w:rFonts w:eastAsia="Times New Roman"/>
          <w:sz w:val="22"/>
          <w:lang w:val="en-US"/>
        </w:rPr>
        <w:t>. Nr. LV 48503021348</w:t>
      </w:r>
    </w:p>
    <w:p w14:paraId="252DEEB7" w14:textId="77777777" w:rsidR="001D6C1E" w:rsidRPr="006B0E68" w:rsidRDefault="001D6C1E" w:rsidP="001D6C1E">
      <w:pPr>
        <w:spacing w:after="0" w:line="240" w:lineRule="auto"/>
        <w:jc w:val="center"/>
        <w:rPr>
          <w:rFonts w:eastAsia="Times New Roman"/>
          <w:sz w:val="22"/>
          <w:lang w:val="en-US"/>
        </w:rPr>
      </w:pPr>
      <w:proofErr w:type="spellStart"/>
      <w:r w:rsidRPr="006B0E68">
        <w:rPr>
          <w:rFonts w:eastAsia="Times New Roman"/>
          <w:sz w:val="22"/>
          <w:lang w:val="en-US"/>
        </w:rPr>
        <w:t>Zaļā</w:t>
      </w:r>
      <w:proofErr w:type="spellEnd"/>
      <w:r w:rsidRPr="006B0E68">
        <w:rPr>
          <w:rFonts w:eastAsia="Times New Roman"/>
          <w:sz w:val="22"/>
          <w:lang w:val="en-US"/>
        </w:rPr>
        <w:t xml:space="preserve"> </w:t>
      </w:r>
      <w:proofErr w:type="spellStart"/>
      <w:r w:rsidRPr="006B0E68">
        <w:rPr>
          <w:rFonts w:eastAsia="Times New Roman"/>
          <w:sz w:val="22"/>
          <w:lang w:val="en-US"/>
        </w:rPr>
        <w:t>iela</w:t>
      </w:r>
      <w:proofErr w:type="spellEnd"/>
      <w:r w:rsidRPr="006B0E68">
        <w:rPr>
          <w:rFonts w:eastAsia="Times New Roman"/>
          <w:sz w:val="22"/>
          <w:lang w:val="en-US"/>
        </w:rPr>
        <w:t xml:space="preserve"> 3, </w:t>
      </w:r>
      <w:proofErr w:type="spellStart"/>
      <w:r w:rsidRPr="006B0E68">
        <w:rPr>
          <w:rFonts w:eastAsia="Times New Roman"/>
          <w:sz w:val="22"/>
          <w:lang w:val="en-US"/>
        </w:rPr>
        <w:t>Dobele</w:t>
      </w:r>
      <w:proofErr w:type="spellEnd"/>
      <w:r w:rsidRPr="006B0E68">
        <w:rPr>
          <w:rFonts w:eastAsia="Times New Roman"/>
          <w:sz w:val="22"/>
          <w:lang w:val="en-US"/>
        </w:rPr>
        <w:t xml:space="preserve">, </w:t>
      </w:r>
      <w:proofErr w:type="spellStart"/>
      <w:r w:rsidRPr="006B0E68">
        <w:rPr>
          <w:rFonts w:eastAsia="Times New Roman"/>
          <w:sz w:val="22"/>
          <w:lang w:val="en-US"/>
        </w:rPr>
        <w:t>Dobeles</w:t>
      </w:r>
      <w:proofErr w:type="spellEnd"/>
      <w:r w:rsidRPr="006B0E68">
        <w:rPr>
          <w:rFonts w:eastAsia="Times New Roman"/>
          <w:sz w:val="22"/>
          <w:lang w:val="en-US"/>
        </w:rPr>
        <w:t xml:space="preserve"> </w:t>
      </w:r>
      <w:proofErr w:type="spellStart"/>
      <w:r w:rsidRPr="006B0E68">
        <w:rPr>
          <w:rFonts w:eastAsia="Times New Roman"/>
          <w:sz w:val="22"/>
          <w:lang w:val="en-US"/>
        </w:rPr>
        <w:t>novads</w:t>
      </w:r>
      <w:proofErr w:type="spellEnd"/>
      <w:r w:rsidRPr="006B0E68">
        <w:rPr>
          <w:rFonts w:eastAsia="Times New Roman"/>
          <w:sz w:val="22"/>
          <w:lang w:val="en-US"/>
        </w:rPr>
        <w:t>, LV-3701</w:t>
      </w:r>
    </w:p>
    <w:p w14:paraId="6E2B9894" w14:textId="77777777" w:rsidR="001D6C1E" w:rsidRPr="006B0E68" w:rsidRDefault="001D6C1E" w:rsidP="001D6C1E">
      <w:pPr>
        <w:spacing w:after="0" w:line="240" w:lineRule="auto"/>
        <w:jc w:val="center"/>
        <w:rPr>
          <w:rFonts w:eastAsia="Times New Roman"/>
          <w:sz w:val="22"/>
          <w:lang w:val="en-US"/>
        </w:rPr>
      </w:pPr>
      <w:proofErr w:type="spellStart"/>
      <w:r w:rsidRPr="006B0E68">
        <w:rPr>
          <w:rFonts w:eastAsia="Times New Roman"/>
          <w:sz w:val="22"/>
          <w:lang w:val="en-US"/>
        </w:rPr>
        <w:t>Tālr</w:t>
      </w:r>
      <w:proofErr w:type="spellEnd"/>
      <w:r w:rsidRPr="006B0E68">
        <w:rPr>
          <w:rFonts w:eastAsia="Times New Roman"/>
          <w:sz w:val="22"/>
          <w:lang w:val="en-US"/>
        </w:rPr>
        <w:t xml:space="preserve">. 63781900, e-pasts </w:t>
      </w:r>
      <w:hyperlink r:id="rId5" w:history="1">
        <w:r w:rsidRPr="006B0E68">
          <w:rPr>
            <w:rFonts w:eastAsia="Times New Roman"/>
            <w:color w:val="0000FF"/>
            <w:sz w:val="22"/>
            <w:u w:val="single"/>
            <w:lang w:val="en-US"/>
          </w:rPr>
          <w:t>namsaimnieks@dobelesnamsaimnieks.lv</w:t>
        </w:r>
      </w:hyperlink>
    </w:p>
    <w:p w14:paraId="19894527" w14:textId="77777777" w:rsidR="001D6C1E" w:rsidRPr="006B0E68" w:rsidRDefault="001D6C1E" w:rsidP="001D6C1E">
      <w:pPr>
        <w:spacing w:after="0" w:line="240" w:lineRule="auto"/>
        <w:jc w:val="center"/>
        <w:rPr>
          <w:rFonts w:eastAsia="Times New Roman"/>
          <w:szCs w:val="24"/>
          <w:lang w:val="en-US"/>
        </w:rPr>
      </w:pPr>
      <w:r w:rsidRPr="006B0E68">
        <w:rPr>
          <w:rFonts w:eastAsia="Times New Roman"/>
          <w:sz w:val="22"/>
          <w:lang w:val="en-US"/>
        </w:rPr>
        <w:t>www.dobelesnamsaimnieks.lv</w:t>
      </w:r>
    </w:p>
    <w:p w14:paraId="422EA57C" w14:textId="77777777" w:rsidR="001D6C1E" w:rsidRPr="006B0E68" w:rsidRDefault="001D6C1E" w:rsidP="001D6C1E">
      <w:pPr>
        <w:spacing w:after="200" w:line="268" w:lineRule="auto"/>
        <w:jc w:val="center"/>
        <w:rPr>
          <w:rFonts w:eastAsia="Times New Roman"/>
          <w:b/>
          <w:bCs/>
          <w:sz w:val="32"/>
          <w:szCs w:val="32"/>
          <w:lang w:val="en-US"/>
        </w:rPr>
      </w:pPr>
      <w:r w:rsidRPr="006B0E68">
        <w:rPr>
          <w:rFonts w:eastAsia="Times New Roman"/>
          <w:sz w:val="20"/>
          <w:szCs w:val="24"/>
          <w:lang w:val="en-US"/>
        </w:rPr>
        <w:t>______________________________________________________________________________________</w:t>
      </w:r>
    </w:p>
    <w:p w14:paraId="128F685B" w14:textId="77777777" w:rsidR="001D6C1E" w:rsidRPr="006B0E68" w:rsidRDefault="001D6C1E" w:rsidP="001D6C1E">
      <w:pPr>
        <w:spacing w:after="0" w:line="240" w:lineRule="auto"/>
        <w:jc w:val="center"/>
        <w:rPr>
          <w:rFonts w:eastAsia="Times New Roman"/>
          <w:szCs w:val="24"/>
          <w:lang w:val="en-US"/>
        </w:rPr>
      </w:pPr>
      <w:r w:rsidRPr="006B0E68">
        <w:rPr>
          <w:rFonts w:eastAsia="Times New Roman"/>
          <w:szCs w:val="24"/>
          <w:lang w:val="en-US"/>
        </w:rPr>
        <w:t>IEPIRKUMA KOMISIJAS</w:t>
      </w:r>
    </w:p>
    <w:p w14:paraId="22A32A86" w14:textId="77777777" w:rsidR="001D6C1E" w:rsidRPr="006B0E68" w:rsidRDefault="001D6C1E" w:rsidP="001D6C1E">
      <w:pPr>
        <w:spacing w:after="0" w:line="240" w:lineRule="auto"/>
        <w:jc w:val="center"/>
        <w:rPr>
          <w:rFonts w:eastAsia="Times New Roman"/>
          <w:b/>
          <w:szCs w:val="24"/>
          <w:lang w:val="en-US"/>
        </w:rPr>
      </w:pPr>
      <w:r w:rsidRPr="006B0E68">
        <w:rPr>
          <w:rFonts w:eastAsia="Times New Roman"/>
          <w:b/>
          <w:szCs w:val="24"/>
          <w:lang w:val="en-US"/>
        </w:rPr>
        <w:t>SĒDES PROTOKOLS</w:t>
      </w:r>
    </w:p>
    <w:p w14:paraId="68A32ABF" w14:textId="77777777" w:rsidR="001D6C1E" w:rsidRPr="006B0E68" w:rsidRDefault="001D6C1E" w:rsidP="001D6C1E">
      <w:pPr>
        <w:spacing w:after="0" w:line="240" w:lineRule="auto"/>
        <w:jc w:val="center"/>
        <w:rPr>
          <w:rFonts w:eastAsia="Times New Roman"/>
          <w:szCs w:val="24"/>
          <w:lang w:val="en-US"/>
        </w:rPr>
      </w:pPr>
      <w:proofErr w:type="spellStart"/>
      <w:r w:rsidRPr="006B0E68">
        <w:rPr>
          <w:rFonts w:eastAsia="Times New Roman"/>
          <w:szCs w:val="24"/>
          <w:lang w:val="en-US"/>
        </w:rPr>
        <w:t>Dobelē</w:t>
      </w:r>
      <w:proofErr w:type="spellEnd"/>
    </w:p>
    <w:p w14:paraId="56ABD9F2" w14:textId="77777777" w:rsidR="001D6C1E" w:rsidRPr="006B0E68" w:rsidRDefault="001D6C1E" w:rsidP="001D6C1E">
      <w:pPr>
        <w:spacing w:after="0" w:line="240" w:lineRule="auto"/>
        <w:jc w:val="center"/>
        <w:rPr>
          <w:rFonts w:eastAsia="SimSun"/>
          <w:b/>
          <w:bCs/>
          <w:kern w:val="2"/>
          <w:szCs w:val="20"/>
          <w:lang w:val="en-US" w:eastAsia="zh-CN"/>
        </w:rPr>
      </w:pPr>
    </w:p>
    <w:p w14:paraId="19D4FCB9" w14:textId="77777777" w:rsidR="001D6C1E" w:rsidRPr="006B0E68" w:rsidRDefault="001D6C1E" w:rsidP="001D6C1E">
      <w:pPr>
        <w:spacing w:after="0" w:line="240" w:lineRule="auto"/>
        <w:rPr>
          <w:rFonts w:eastAsia="SimSun"/>
          <w:kern w:val="2"/>
          <w:szCs w:val="20"/>
          <w:lang w:val="en-US" w:eastAsia="zh-CN"/>
        </w:rPr>
      </w:pPr>
      <w:r w:rsidRPr="006B0E68">
        <w:rPr>
          <w:rFonts w:eastAsia="SimSun"/>
          <w:kern w:val="2"/>
          <w:szCs w:val="20"/>
          <w:lang w:val="en-US" w:eastAsia="zh-CN"/>
        </w:rPr>
        <w:t xml:space="preserve">20.04.2021. </w:t>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r>
      <w:r w:rsidRPr="006B0E68">
        <w:rPr>
          <w:rFonts w:eastAsia="SimSun"/>
          <w:kern w:val="2"/>
          <w:szCs w:val="20"/>
          <w:lang w:val="en-US" w:eastAsia="zh-CN"/>
        </w:rPr>
        <w:tab/>
        <w:t xml:space="preserve">    </w:t>
      </w:r>
      <w:r w:rsidRPr="006B0E68">
        <w:rPr>
          <w:rFonts w:eastAsia="SimSun"/>
          <w:kern w:val="2"/>
          <w:szCs w:val="20"/>
          <w:lang w:val="en-US" w:eastAsia="zh-CN"/>
        </w:rPr>
        <w:tab/>
        <w:t xml:space="preserve">     </w:t>
      </w:r>
      <w:r>
        <w:rPr>
          <w:rFonts w:eastAsia="SimSun"/>
          <w:kern w:val="2"/>
          <w:szCs w:val="20"/>
          <w:lang w:val="en-US" w:eastAsia="zh-CN"/>
        </w:rPr>
        <w:tab/>
      </w:r>
      <w:r w:rsidRPr="006B0E68">
        <w:rPr>
          <w:rFonts w:eastAsia="SimSun"/>
          <w:kern w:val="2"/>
          <w:szCs w:val="20"/>
          <w:lang w:val="en-US" w:eastAsia="zh-CN"/>
        </w:rPr>
        <w:t xml:space="preserve">    Nr. 35</w:t>
      </w:r>
    </w:p>
    <w:p w14:paraId="1AEFF696" w14:textId="77777777" w:rsidR="001D6C1E" w:rsidRPr="006B0E68" w:rsidRDefault="001D6C1E" w:rsidP="001D6C1E">
      <w:pPr>
        <w:spacing w:after="0" w:line="240" w:lineRule="auto"/>
        <w:jc w:val="both"/>
        <w:rPr>
          <w:rFonts w:eastAsia="SimSun"/>
          <w:kern w:val="2"/>
          <w:szCs w:val="20"/>
          <w:u w:val="single"/>
          <w:lang w:val="en-US" w:eastAsia="zh-CN"/>
        </w:rPr>
      </w:pPr>
    </w:p>
    <w:p w14:paraId="02D3A6DF" w14:textId="77777777" w:rsidR="001D6C1E" w:rsidRPr="006B0E68" w:rsidRDefault="001D6C1E" w:rsidP="001D6C1E">
      <w:pPr>
        <w:spacing w:after="0" w:line="240" w:lineRule="auto"/>
        <w:jc w:val="both"/>
        <w:rPr>
          <w:rFonts w:eastAsia="SimSun"/>
          <w:kern w:val="2"/>
          <w:szCs w:val="24"/>
          <w:lang w:eastAsia="zh-CN"/>
        </w:rPr>
      </w:pPr>
      <w:r w:rsidRPr="006B0E68">
        <w:rPr>
          <w:rFonts w:eastAsia="SimSun"/>
          <w:b/>
          <w:bCs/>
          <w:kern w:val="2"/>
          <w:szCs w:val="24"/>
          <w:lang w:eastAsia="zh-CN"/>
        </w:rPr>
        <w:t>Iepirkuma pasūtītājs</w:t>
      </w:r>
      <w:r w:rsidRPr="006B0E68">
        <w:rPr>
          <w:rFonts w:eastAsia="SimSun"/>
          <w:kern w:val="2"/>
          <w:szCs w:val="24"/>
          <w:lang w:eastAsia="zh-CN"/>
        </w:rPr>
        <w:t>:</w:t>
      </w:r>
    </w:p>
    <w:p w14:paraId="0CB56C57" w14:textId="77777777" w:rsidR="001D6C1E" w:rsidRPr="006B0E68" w:rsidRDefault="001D6C1E" w:rsidP="001D6C1E">
      <w:pPr>
        <w:spacing w:after="0" w:line="240" w:lineRule="auto"/>
        <w:jc w:val="both"/>
        <w:rPr>
          <w:rFonts w:eastAsia="SimSun"/>
          <w:kern w:val="2"/>
          <w:szCs w:val="24"/>
          <w:lang w:eastAsia="zh-CN"/>
        </w:rPr>
      </w:pPr>
      <w:r w:rsidRPr="006B0E68">
        <w:rPr>
          <w:rFonts w:eastAsia="SimSun"/>
          <w:kern w:val="2"/>
          <w:szCs w:val="24"/>
          <w:lang w:eastAsia="zh-CN"/>
        </w:rPr>
        <w:t>SIA “DOBELES NAMSAIMNIEKS”, reģistrācijas Nr. 48503021348, juridiskā adrese: Zaļā iela 3, Dobele, Dobeles nov., LV-3701.</w:t>
      </w:r>
    </w:p>
    <w:p w14:paraId="270A0958" w14:textId="77777777" w:rsidR="001D6C1E" w:rsidRPr="006B0E68" w:rsidRDefault="001D6C1E" w:rsidP="001D6C1E">
      <w:pPr>
        <w:spacing w:after="0" w:line="240" w:lineRule="auto"/>
        <w:jc w:val="both"/>
        <w:rPr>
          <w:rFonts w:eastAsia="SimSun"/>
          <w:kern w:val="2"/>
          <w:szCs w:val="24"/>
          <w:u w:val="single"/>
          <w:lang w:eastAsia="zh-CN"/>
        </w:rPr>
      </w:pPr>
    </w:p>
    <w:p w14:paraId="4715473B" w14:textId="77777777" w:rsidR="001D6C1E" w:rsidRPr="006B0E68" w:rsidRDefault="001D6C1E" w:rsidP="001D6C1E">
      <w:pPr>
        <w:spacing w:after="0" w:line="240" w:lineRule="auto"/>
        <w:jc w:val="both"/>
        <w:rPr>
          <w:rFonts w:eastAsia="SimSun"/>
          <w:kern w:val="2"/>
          <w:szCs w:val="24"/>
          <w:lang w:eastAsia="zh-CN"/>
        </w:rPr>
      </w:pPr>
      <w:r w:rsidRPr="006B0E68">
        <w:rPr>
          <w:rFonts w:eastAsia="SimSun"/>
          <w:kern w:val="2"/>
          <w:szCs w:val="24"/>
          <w:u w:val="single"/>
          <w:lang w:eastAsia="zh-CN"/>
        </w:rPr>
        <w:t>Sēdi vada</w:t>
      </w:r>
      <w:r w:rsidRPr="006B0E68">
        <w:rPr>
          <w:rFonts w:eastAsia="SimSun"/>
          <w:kern w:val="2"/>
          <w:szCs w:val="24"/>
          <w:lang w:eastAsia="zh-CN"/>
        </w:rPr>
        <w:t xml:space="preserve"> komisijas priekšsēdētāja: Agija Līvmane.</w:t>
      </w:r>
    </w:p>
    <w:p w14:paraId="165A7DF6" w14:textId="77777777" w:rsidR="001D6C1E" w:rsidRPr="006B0E68" w:rsidRDefault="001D6C1E" w:rsidP="001D6C1E">
      <w:pPr>
        <w:spacing w:after="0" w:line="240" w:lineRule="auto"/>
        <w:jc w:val="both"/>
        <w:rPr>
          <w:rFonts w:eastAsia="SimSun"/>
          <w:kern w:val="2"/>
          <w:szCs w:val="24"/>
          <w:lang w:eastAsia="zh-CN"/>
        </w:rPr>
      </w:pPr>
      <w:r w:rsidRPr="006B0E68">
        <w:rPr>
          <w:rFonts w:eastAsia="SimSun"/>
          <w:kern w:val="2"/>
          <w:szCs w:val="24"/>
          <w:u w:val="single"/>
          <w:lang w:eastAsia="zh-CN"/>
        </w:rPr>
        <w:t>Sēdē piedalās komisijas locekļi:</w:t>
      </w:r>
      <w:r w:rsidRPr="006B0E68">
        <w:rPr>
          <w:rFonts w:eastAsia="SimSun"/>
          <w:kern w:val="2"/>
          <w:szCs w:val="24"/>
          <w:lang w:eastAsia="zh-CN"/>
        </w:rPr>
        <w:t xml:space="preserve"> Liene Krieviņa, Jānis Kreicbergs un Gunita </w:t>
      </w:r>
      <w:proofErr w:type="spellStart"/>
      <w:r w:rsidRPr="006B0E68">
        <w:rPr>
          <w:rFonts w:eastAsia="SimSun"/>
          <w:kern w:val="2"/>
          <w:szCs w:val="24"/>
          <w:lang w:eastAsia="zh-CN"/>
        </w:rPr>
        <w:t>Volinska</w:t>
      </w:r>
      <w:proofErr w:type="spellEnd"/>
      <w:r w:rsidRPr="006B0E68">
        <w:rPr>
          <w:rFonts w:eastAsia="SimSun"/>
          <w:kern w:val="2"/>
          <w:szCs w:val="24"/>
          <w:lang w:eastAsia="zh-CN"/>
        </w:rPr>
        <w:t>.</w:t>
      </w:r>
    </w:p>
    <w:p w14:paraId="289F0828" w14:textId="77777777" w:rsidR="001D6C1E" w:rsidRPr="006B0E68" w:rsidRDefault="001D6C1E" w:rsidP="001D6C1E">
      <w:pPr>
        <w:spacing w:after="0" w:line="240" w:lineRule="auto"/>
        <w:jc w:val="both"/>
        <w:rPr>
          <w:rFonts w:eastAsia="SimSun"/>
          <w:kern w:val="2"/>
          <w:szCs w:val="24"/>
          <w:lang w:eastAsia="zh-CN"/>
        </w:rPr>
      </w:pPr>
      <w:r w:rsidRPr="006B0E68">
        <w:rPr>
          <w:rFonts w:eastAsia="SimSun"/>
          <w:kern w:val="2"/>
          <w:szCs w:val="24"/>
          <w:lang w:eastAsia="zh-CN"/>
        </w:rPr>
        <w:t xml:space="preserve">Sēdē nepiedalās: Līga </w:t>
      </w:r>
      <w:proofErr w:type="spellStart"/>
      <w:r w:rsidRPr="006B0E68">
        <w:rPr>
          <w:rFonts w:eastAsia="SimSun"/>
          <w:kern w:val="2"/>
          <w:szCs w:val="24"/>
          <w:lang w:eastAsia="zh-CN"/>
        </w:rPr>
        <w:t>Kricka</w:t>
      </w:r>
      <w:proofErr w:type="spellEnd"/>
      <w:r w:rsidRPr="006B0E68">
        <w:rPr>
          <w:rFonts w:eastAsia="SimSun"/>
          <w:kern w:val="2"/>
          <w:szCs w:val="24"/>
          <w:lang w:eastAsia="zh-CN"/>
        </w:rPr>
        <w:t>- darbnespējas lapa.</w:t>
      </w:r>
    </w:p>
    <w:p w14:paraId="7808AC70" w14:textId="77777777" w:rsidR="001D6C1E" w:rsidRPr="006B0E68" w:rsidRDefault="001D6C1E" w:rsidP="001D6C1E">
      <w:pPr>
        <w:spacing w:after="0" w:line="240" w:lineRule="auto"/>
        <w:rPr>
          <w:rFonts w:eastAsia="SimSun"/>
          <w:kern w:val="2"/>
          <w:szCs w:val="24"/>
          <w:lang w:eastAsia="zh-CN"/>
        </w:rPr>
      </w:pPr>
      <w:r w:rsidRPr="006B0E68">
        <w:rPr>
          <w:rFonts w:eastAsia="SimSun"/>
          <w:kern w:val="2"/>
          <w:szCs w:val="24"/>
          <w:u w:val="single"/>
          <w:lang w:eastAsia="zh-CN"/>
        </w:rPr>
        <w:t>Sēde uzsākta</w:t>
      </w:r>
      <w:r w:rsidRPr="006B0E68">
        <w:rPr>
          <w:rFonts w:eastAsia="SimSun"/>
          <w:kern w:val="2"/>
          <w:szCs w:val="24"/>
          <w:lang w:eastAsia="zh-CN"/>
        </w:rPr>
        <w:t xml:space="preserve"> plkst. 10:00.</w:t>
      </w:r>
    </w:p>
    <w:p w14:paraId="7FCC3095" w14:textId="77777777" w:rsidR="001D6C1E" w:rsidRPr="006B0E68" w:rsidRDefault="001D6C1E" w:rsidP="001D6C1E">
      <w:pPr>
        <w:spacing w:after="0" w:line="240" w:lineRule="auto"/>
        <w:rPr>
          <w:rFonts w:eastAsia="SimSun"/>
          <w:kern w:val="2"/>
          <w:szCs w:val="24"/>
          <w:lang w:eastAsia="zh-CN"/>
        </w:rPr>
      </w:pPr>
    </w:p>
    <w:p w14:paraId="5770B38C" w14:textId="77777777" w:rsidR="001D6C1E" w:rsidRPr="006B0E68" w:rsidRDefault="001D6C1E" w:rsidP="001D6C1E">
      <w:pPr>
        <w:spacing w:after="0" w:line="240" w:lineRule="auto"/>
        <w:rPr>
          <w:rFonts w:eastAsia="SimSun"/>
          <w:kern w:val="2"/>
          <w:szCs w:val="24"/>
          <w:lang w:eastAsia="zh-CN"/>
        </w:rPr>
      </w:pPr>
      <w:r w:rsidRPr="006B0E68">
        <w:rPr>
          <w:rFonts w:eastAsia="SimSun"/>
          <w:kern w:val="2"/>
          <w:szCs w:val="24"/>
          <w:lang w:eastAsia="zh-CN"/>
        </w:rPr>
        <w:t>Darba kārtībā:</w:t>
      </w:r>
    </w:p>
    <w:p w14:paraId="19A4DF99" w14:textId="77777777" w:rsidR="001D6C1E" w:rsidRPr="006B0E68" w:rsidRDefault="001D6C1E" w:rsidP="001D6C1E">
      <w:pPr>
        <w:numPr>
          <w:ilvl w:val="0"/>
          <w:numId w:val="2"/>
        </w:numPr>
        <w:tabs>
          <w:tab w:val="left" w:pos="284"/>
        </w:tabs>
        <w:spacing w:after="0" w:line="240" w:lineRule="auto"/>
        <w:ind w:left="0" w:firstLine="0"/>
        <w:contextualSpacing/>
        <w:jc w:val="both"/>
        <w:rPr>
          <w:rFonts w:eastAsia="SimSun"/>
          <w:kern w:val="2"/>
          <w:szCs w:val="24"/>
          <w:lang w:eastAsia="zh-CN"/>
        </w:rPr>
      </w:pPr>
      <w:r w:rsidRPr="006B0E68">
        <w:rPr>
          <w:rFonts w:eastAsia="SimSun"/>
          <w:b/>
          <w:kern w:val="2"/>
          <w:szCs w:val="24"/>
          <w:lang w:eastAsia="zh-CN"/>
        </w:rPr>
        <w:t>Iepirkuma “</w:t>
      </w:r>
      <w:r w:rsidRPr="006B0E68">
        <w:rPr>
          <w:rFonts w:eastAsia="Times New Roman"/>
          <w:b/>
          <w:szCs w:val="24"/>
        </w:rPr>
        <w:t xml:space="preserve">Dūmvadu, </w:t>
      </w:r>
      <w:proofErr w:type="spellStart"/>
      <w:r w:rsidRPr="006B0E68">
        <w:rPr>
          <w:rFonts w:eastAsia="Times New Roman"/>
          <w:b/>
          <w:szCs w:val="24"/>
        </w:rPr>
        <w:t>dūmkanālu</w:t>
      </w:r>
      <w:proofErr w:type="spellEnd"/>
      <w:r w:rsidRPr="006B0E68">
        <w:rPr>
          <w:rFonts w:eastAsia="Times New Roman"/>
          <w:b/>
          <w:szCs w:val="24"/>
        </w:rPr>
        <w:t xml:space="preserve"> un ventilācijas kanālu ar sodrēju pazīmēm kanālu tīrīšana un remonts</w:t>
      </w:r>
      <w:r w:rsidRPr="006B0E68">
        <w:rPr>
          <w:rFonts w:eastAsia="SimSun"/>
          <w:b/>
          <w:kern w:val="2"/>
          <w:szCs w:val="24"/>
          <w:lang w:eastAsia="zh-CN"/>
        </w:rPr>
        <w:t>” SIA DN 2021/8 piedāvājumu vērtēšana un lēmuma pieņemšana.</w:t>
      </w:r>
    </w:p>
    <w:p w14:paraId="6522ACF9" w14:textId="77777777" w:rsidR="001D6C1E" w:rsidRPr="006B0E68" w:rsidRDefault="001D6C1E" w:rsidP="001D6C1E">
      <w:pPr>
        <w:spacing w:after="0" w:line="240" w:lineRule="auto"/>
        <w:contextualSpacing/>
        <w:rPr>
          <w:rFonts w:eastAsia="SimSun"/>
          <w:kern w:val="2"/>
          <w:szCs w:val="24"/>
          <w:lang w:eastAsia="zh-CN"/>
        </w:rPr>
      </w:pPr>
    </w:p>
    <w:p w14:paraId="7E52B5BA" w14:textId="77777777" w:rsidR="001D6C1E" w:rsidRPr="006B0E68" w:rsidRDefault="001D6C1E" w:rsidP="001D6C1E">
      <w:pPr>
        <w:spacing w:after="0" w:line="240" w:lineRule="auto"/>
        <w:contextualSpacing/>
        <w:jc w:val="both"/>
        <w:rPr>
          <w:rFonts w:eastAsia="SimSun"/>
          <w:kern w:val="2"/>
          <w:szCs w:val="24"/>
          <w:lang w:eastAsia="zh-CN"/>
        </w:rPr>
      </w:pPr>
      <w:r w:rsidRPr="006B0E68">
        <w:rPr>
          <w:rFonts w:eastAsia="SimSun"/>
          <w:kern w:val="2"/>
          <w:szCs w:val="24"/>
          <w:lang w:eastAsia="zh-CN"/>
        </w:rPr>
        <w:t>ZIŅO komisijas priekšsēdētāja Agija Līvmane, ka 2021.gada 26.martā SIA “DOBELES NAMSAIMNIEKS” elektroniskajā iepirkumu sistēmā (EIS) publicēja iepirkumu Publiskā iepirkuma likuma 9. panta kārtībā par</w:t>
      </w:r>
      <w:r w:rsidRPr="006B0E68">
        <w:rPr>
          <w:rFonts w:eastAsia="Times New Roman"/>
          <w:b/>
          <w:szCs w:val="24"/>
        </w:rPr>
        <w:t xml:space="preserve"> “</w:t>
      </w:r>
      <w:r w:rsidRPr="006B0E68">
        <w:rPr>
          <w:rFonts w:eastAsia="Times New Roman"/>
          <w:bCs/>
          <w:szCs w:val="24"/>
        </w:rPr>
        <w:t xml:space="preserve">Dūmvadu, </w:t>
      </w:r>
      <w:proofErr w:type="spellStart"/>
      <w:r w:rsidRPr="006B0E68">
        <w:rPr>
          <w:rFonts w:eastAsia="Times New Roman"/>
          <w:bCs/>
          <w:szCs w:val="24"/>
        </w:rPr>
        <w:t>dūmkanālu</w:t>
      </w:r>
      <w:proofErr w:type="spellEnd"/>
      <w:r w:rsidRPr="006B0E68">
        <w:rPr>
          <w:rFonts w:eastAsia="Times New Roman"/>
          <w:bCs/>
          <w:szCs w:val="24"/>
        </w:rPr>
        <w:t xml:space="preserve"> un ventilācijas kanālu ar sodrēju pazīmēm kanālu tīrīšana un remonts”</w:t>
      </w:r>
      <w:r w:rsidRPr="006B0E68">
        <w:rPr>
          <w:rFonts w:eastAsia="Times New Roman"/>
          <w:szCs w:val="24"/>
        </w:rPr>
        <w:t>.</w:t>
      </w:r>
      <w:r w:rsidRPr="006B0E68">
        <w:rPr>
          <w:rFonts w:eastAsia="SimSun"/>
          <w:kern w:val="2"/>
          <w:szCs w:val="24"/>
          <w:lang w:eastAsia="zh-CN"/>
        </w:rPr>
        <w:t xml:space="preserve"> </w:t>
      </w:r>
    </w:p>
    <w:p w14:paraId="4612A8A4" w14:textId="77777777" w:rsidR="001D6C1E" w:rsidRPr="006B0E68" w:rsidRDefault="001D6C1E" w:rsidP="001D6C1E">
      <w:pPr>
        <w:spacing w:after="0" w:line="240" w:lineRule="auto"/>
        <w:contextualSpacing/>
        <w:jc w:val="both"/>
        <w:rPr>
          <w:rFonts w:eastAsia="SimSun"/>
          <w:kern w:val="2"/>
          <w:szCs w:val="24"/>
          <w:lang w:eastAsia="zh-CN"/>
        </w:rPr>
      </w:pPr>
      <w:r w:rsidRPr="006B0E68">
        <w:rPr>
          <w:rFonts w:eastAsia="SimSun"/>
          <w:kern w:val="2"/>
          <w:szCs w:val="24"/>
          <w:lang w:eastAsia="zh-CN"/>
        </w:rPr>
        <w:t>Piedāvājumus līdz 2021.gada 12.aprīlim iesnieguši 4 pretendenti:</w:t>
      </w:r>
    </w:p>
    <w:p w14:paraId="54DC7005" w14:textId="77777777" w:rsidR="001D6C1E" w:rsidRPr="006B0E68" w:rsidRDefault="001D6C1E" w:rsidP="001D6C1E">
      <w:pPr>
        <w:spacing w:after="0" w:line="240" w:lineRule="auto"/>
        <w:contextualSpacing/>
        <w:jc w:val="both"/>
        <w:rPr>
          <w:rFonts w:eastAsia="SimSun"/>
          <w:kern w:val="2"/>
          <w:szCs w:val="24"/>
          <w:lang w:eastAsia="zh-CN"/>
        </w:rPr>
      </w:pPr>
    </w:p>
    <w:p w14:paraId="27C264DB" w14:textId="77777777" w:rsidR="001D6C1E" w:rsidRPr="006B0E68" w:rsidRDefault="001D6C1E" w:rsidP="001D6C1E">
      <w:pPr>
        <w:numPr>
          <w:ilvl w:val="0"/>
          <w:numId w:val="1"/>
        </w:numPr>
        <w:spacing w:after="0" w:line="240" w:lineRule="auto"/>
        <w:contextualSpacing/>
        <w:jc w:val="both"/>
        <w:rPr>
          <w:rFonts w:eastAsia="SimSun"/>
          <w:kern w:val="2"/>
          <w:szCs w:val="24"/>
          <w:lang w:eastAsia="zh-CN"/>
        </w:rPr>
      </w:pPr>
      <w:r w:rsidRPr="006B0E68">
        <w:rPr>
          <w:rFonts w:eastAsia="SimSun"/>
          <w:kern w:val="2"/>
          <w:szCs w:val="24"/>
          <w:lang w:eastAsia="zh-CN"/>
        </w:rPr>
        <w:t>SIA “FN Servi</w:t>
      </w:r>
      <w:r>
        <w:rPr>
          <w:rFonts w:eastAsia="SimSun"/>
          <w:kern w:val="2"/>
          <w:szCs w:val="24"/>
          <w:lang w:eastAsia="zh-CN"/>
        </w:rPr>
        <w:t>ss</w:t>
      </w:r>
      <w:r w:rsidRPr="006B0E68">
        <w:rPr>
          <w:rFonts w:eastAsia="SimSun"/>
          <w:kern w:val="2"/>
          <w:szCs w:val="24"/>
          <w:lang w:eastAsia="zh-CN"/>
        </w:rPr>
        <w:t>”, reģ.nr. 40003606424, Brīvības gatve 204B, Rīga, LV-1039. Piedāvājums iesniegts 2021.gada 12.aprīlī plkst.13:03. Piedāvātā līgumcena: EUR 24542,00 (bez PVN).</w:t>
      </w:r>
    </w:p>
    <w:p w14:paraId="67A3F4C1" w14:textId="77777777" w:rsidR="001D6C1E" w:rsidRPr="006B0E68" w:rsidRDefault="001D6C1E" w:rsidP="001D6C1E">
      <w:pPr>
        <w:numPr>
          <w:ilvl w:val="0"/>
          <w:numId w:val="1"/>
        </w:numPr>
        <w:spacing w:after="0" w:line="240" w:lineRule="auto"/>
        <w:contextualSpacing/>
        <w:jc w:val="both"/>
        <w:rPr>
          <w:rFonts w:eastAsia="SimSun"/>
          <w:kern w:val="2"/>
          <w:szCs w:val="24"/>
          <w:lang w:eastAsia="zh-CN"/>
        </w:rPr>
      </w:pPr>
      <w:r w:rsidRPr="006B0E68">
        <w:rPr>
          <w:rFonts w:eastAsia="SimSun"/>
          <w:kern w:val="2"/>
          <w:szCs w:val="24"/>
          <w:lang w:eastAsia="zh-CN"/>
        </w:rPr>
        <w:t>SIA “Skursteņslaucītājs Gustiņš”, reģ.nr. 40003150127, Auces iela 1, Rīga. Piedāvājums iesniegts 2021.gada 12.aprīlī plkst.13:34. Piedāvātā līgumcena EUR 34220,00 (bez PVN).</w:t>
      </w:r>
    </w:p>
    <w:p w14:paraId="17F19018" w14:textId="77777777" w:rsidR="001D6C1E" w:rsidRPr="006B0E68" w:rsidRDefault="001D6C1E" w:rsidP="001D6C1E">
      <w:pPr>
        <w:numPr>
          <w:ilvl w:val="0"/>
          <w:numId w:val="1"/>
        </w:numPr>
        <w:spacing w:after="0" w:line="240" w:lineRule="auto"/>
        <w:contextualSpacing/>
        <w:jc w:val="both"/>
        <w:rPr>
          <w:rFonts w:eastAsia="SimSun"/>
          <w:kern w:val="2"/>
          <w:szCs w:val="24"/>
          <w:lang w:eastAsia="zh-CN"/>
        </w:rPr>
      </w:pPr>
      <w:r w:rsidRPr="006B0E68">
        <w:rPr>
          <w:rFonts w:eastAsia="SimSun"/>
          <w:kern w:val="2"/>
          <w:szCs w:val="24"/>
          <w:lang w:eastAsia="zh-CN"/>
        </w:rPr>
        <w:t xml:space="preserve">SIA “Apsardze </w:t>
      </w:r>
      <w:proofErr w:type="spellStart"/>
      <w:r w:rsidRPr="006B0E68">
        <w:rPr>
          <w:rFonts w:eastAsia="SimSun"/>
          <w:kern w:val="2"/>
          <w:szCs w:val="24"/>
          <w:lang w:eastAsia="zh-CN"/>
        </w:rPr>
        <w:t>Rears</w:t>
      </w:r>
      <w:proofErr w:type="spellEnd"/>
      <w:r w:rsidRPr="006B0E68">
        <w:rPr>
          <w:rFonts w:eastAsia="SimSun"/>
          <w:kern w:val="2"/>
          <w:szCs w:val="24"/>
          <w:lang w:eastAsia="zh-CN"/>
        </w:rPr>
        <w:t xml:space="preserve">”, </w:t>
      </w:r>
      <w:proofErr w:type="spellStart"/>
      <w:r w:rsidRPr="006B0E68">
        <w:rPr>
          <w:rFonts w:eastAsia="SimSun"/>
          <w:kern w:val="2"/>
          <w:szCs w:val="24"/>
          <w:lang w:eastAsia="zh-CN"/>
        </w:rPr>
        <w:t>reģ</w:t>
      </w:r>
      <w:proofErr w:type="spellEnd"/>
      <w:r w:rsidRPr="006B0E68">
        <w:rPr>
          <w:rFonts w:eastAsia="SimSun"/>
          <w:kern w:val="2"/>
          <w:szCs w:val="24"/>
          <w:lang w:eastAsia="zh-CN"/>
        </w:rPr>
        <w:t>. nr. 48503024522, Krišjāņa Barona iela 2-30, Dobele, LV- 3701. Piedāvājums iesniegts 2021.gada 9.aprīlī plkst. 11:07. Piedāvātā līgumcena EUR 15827,00 (bez PVN).</w:t>
      </w:r>
    </w:p>
    <w:p w14:paraId="2931A57D" w14:textId="77777777" w:rsidR="001D6C1E" w:rsidRPr="006B0E68" w:rsidRDefault="001D6C1E" w:rsidP="001D6C1E">
      <w:pPr>
        <w:numPr>
          <w:ilvl w:val="0"/>
          <w:numId w:val="1"/>
        </w:numPr>
        <w:spacing w:after="0" w:line="240" w:lineRule="auto"/>
        <w:contextualSpacing/>
        <w:jc w:val="both"/>
        <w:rPr>
          <w:rFonts w:eastAsia="SimSun"/>
          <w:kern w:val="2"/>
          <w:szCs w:val="24"/>
          <w:lang w:eastAsia="zh-CN"/>
        </w:rPr>
      </w:pPr>
      <w:r w:rsidRPr="006B0E68">
        <w:rPr>
          <w:rFonts w:eastAsia="SimSun"/>
          <w:kern w:val="2"/>
          <w:szCs w:val="24"/>
          <w:lang w:eastAsia="zh-CN"/>
        </w:rPr>
        <w:t xml:space="preserve">SIA “EL Bite”, </w:t>
      </w:r>
      <w:proofErr w:type="spellStart"/>
      <w:r w:rsidRPr="006B0E68">
        <w:rPr>
          <w:rFonts w:eastAsia="SimSun"/>
          <w:kern w:val="2"/>
          <w:szCs w:val="24"/>
          <w:lang w:eastAsia="zh-CN"/>
        </w:rPr>
        <w:t>reģ</w:t>
      </w:r>
      <w:proofErr w:type="spellEnd"/>
      <w:r w:rsidRPr="006B0E68">
        <w:rPr>
          <w:rFonts w:eastAsia="SimSun"/>
          <w:kern w:val="2"/>
          <w:szCs w:val="24"/>
          <w:lang w:eastAsia="zh-CN"/>
        </w:rPr>
        <w:t>. nr. 41203069498, Dundagas iela 22-34, Talsi, LV-3201. Piedāvājums iesniegts 2021.gada 11.aprīlī plkst. 20:29. Piedāvātā līgumcena EUR 12435,00 (Bez PVN).</w:t>
      </w:r>
    </w:p>
    <w:p w14:paraId="70A66BCC" w14:textId="77777777" w:rsidR="001D6C1E" w:rsidRPr="006B0E68" w:rsidRDefault="001D6C1E" w:rsidP="001D6C1E">
      <w:pPr>
        <w:spacing w:after="0" w:line="240" w:lineRule="auto"/>
        <w:ind w:left="720"/>
        <w:contextualSpacing/>
        <w:jc w:val="both"/>
        <w:rPr>
          <w:rFonts w:eastAsia="SimSun"/>
          <w:kern w:val="2"/>
          <w:szCs w:val="24"/>
          <w:lang w:eastAsia="zh-CN"/>
        </w:rPr>
      </w:pPr>
    </w:p>
    <w:p w14:paraId="3B826493" w14:textId="77777777" w:rsidR="001D6C1E" w:rsidRPr="006B0E68" w:rsidRDefault="001D6C1E" w:rsidP="001D6C1E">
      <w:pPr>
        <w:spacing w:after="0" w:line="240" w:lineRule="auto"/>
        <w:contextualSpacing/>
        <w:jc w:val="both"/>
        <w:rPr>
          <w:rFonts w:eastAsia="SimSun"/>
          <w:kern w:val="2"/>
          <w:szCs w:val="24"/>
          <w:lang w:eastAsia="zh-CN"/>
        </w:rPr>
      </w:pPr>
      <w:r w:rsidRPr="006B0E68">
        <w:rPr>
          <w:rFonts w:eastAsia="SimSun"/>
          <w:kern w:val="2"/>
          <w:szCs w:val="24"/>
          <w:lang w:eastAsia="zh-CN"/>
        </w:rPr>
        <w:t xml:space="preserve">Komisija vērtējot piedāvājumu atbilstību, secina, ka vienam no pretendentiem- SIA “EL Bite”, saskaņā ar Iepirkuma Nolikuma 5.8.1. punktu, nav iesniegta </w:t>
      </w:r>
      <w:r w:rsidRPr="006B0E68">
        <w:rPr>
          <w:rFonts w:eastAsia="SimSun"/>
          <w:i/>
          <w:iCs/>
          <w:kern w:val="2"/>
          <w:szCs w:val="24"/>
          <w:lang w:eastAsia="zh-CN"/>
        </w:rPr>
        <w:t xml:space="preserve">Pretendenta pieteikuma veidlapa (pielikums Nr.1). </w:t>
      </w:r>
      <w:r w:rsidRPr="006B0E68">
        <w:rPr>
          <w:rFonts w:eastAsia="SimSun"/>
          <w:kern w:val="2"/>
          <w:szCs w:val="24"/>
          <w:lang w:eastAsia="zh-CN"/>
        </w:rPr>
        <w:t>Komisija nolemj šo pretendentu izslēgt no tālākas piedāvājumu vērtēšanas.</w:t>
      </w:r>
    </w:p>
    <w:p w14:paraId="145931CC" w14:textId="77777777" w:rsidR="001D6C1E" w:rsidRPr="006B0E68" w:rsidRDefault="001D6C1E" w:rsidP="001D6C1E">
      <w:pPr>
        <w:spacing w:after="0" w:line="240" w:lineRule="auto"/>
        <w:ind w:left="720"/>
        <w:contextualSpacing/>
        <w:jc w:val="both"/>
        <w:rPr>
          <w:rFonts w:eastAsia="SimSun"/>
          <w:kern w:val="2"/>
          <w:szCs w:val="24"/>
          <w:lang w:eastAsia="zh-CN"/>
        </w:rPr>
      </w:pPr>
    </w:p>
    <w:p w14:paraId="3CD82325" w14:textId="77777777" w:rsidR="001D6C1E" w:rsidRPr="006B0E68" w:rsidRDefault="001D6C1E" w:rsidP="001D6C1E">
      <w:pPr>
        <w:spacing w:after="0" w:line="240" w:lineRule="auto"/>
        <w:jc w:val="both"/>
        <w:rPr>
          <w:rFonts w:eastAsia="SimSun"/>
          <w:kern w:val="2"/>
          <w:szCs w:val="20"/>
          <w:lang w:eastAsia="zh-CN"/>
        </w:rPr>
      </w:pPr>
      <w:r w:rsidRPr="006B0E68">
        <w:rPr>
          <w:rFonts w:eastAsia="SimSun"/>
          <w:kern w:val="2"/>
          <w:szCs w:val="20"/>
          <w:lang w:eastAsia="zh-CN"/>
        </w:rPr>
        <w:t>Komisija pārbauda un analizē pārējo pretendentu iesniegtos piedāvājumus. Pretendentu dokumenti atbilst Nolikuma prasībām, to piedāvājumos matemātiski aritmētiskās kļūdas nav konstatētas.</w:t>
      </w:r>
    </w:p>
    <w:p w14:paraId="4AC91995" w14:textId="77777777" w:rsidR="001D6C1E" w:rsidRPr="006B0E68" w:rsidRDefault="001D6C1E" w:rsidP="001D6C1E">
      <w:pPr>
        <w:widowControl w:val="0"/>
        <w:autoSpaceDE w:val="0"/>
        <w:autoSpaceDN w:val="0"/>
        <w:adjustRightInd w:val="0"/>
        <w:spacing w:after="0" w:line="240" w:lineRule="auto"/>
        <w:contextualSpacing/>
        <w:jc w:val="both"/>
        <w:rPr>
          <w:rFonts w:eastAsia="Times New Roman"/>
          <w:b/>
          <w:bCs/>
          <w:color w:val="000000"/>
          <w:szCs w:val="24"/>
        </w:rPr>
      </w:pPr>
      <w:r w:rsidRPr="006B0E68">
        <w:rPr>
          <w:rFonts w:eastAsia="Times New Roman"/>
          <w:b/>
          <w:bCs/>
          <w:color w:val="000000"/>
          <w:szCs w:val="24"/>
        </w:rPr>
        <w:t>Piedāvājumu vērtēšana un izvēle</w:t>
      </w:r>
    </w:p>
    <w:p w14:paraId="1FE74C7C" w14:textId="77777777" w:rsidR="001D6C1E" w:rsidRPr="006B0E68" w:rsidRDefault="001D6C1E" w:rsidP="001D6C1E">
      <w:pPr>
        <w:widowControl w:val="0"/>
        <w:tabs>
          <w:tab w:val="left" w:pos="426"/>
        </w:tabs>
        <w:autoSpaceDE w:val="0"/>
        <w:autoSpaceDN w:val="0"/>
        <w:adjustRightInd w:val="0"/>
        <w:spacing w:after="0" w:line="240" w:lineRule="auto"/>
        <w:contextualSpacing/>
        <w:rPr>
          <w:rFonts w:eastAsia="Times New Roman"/>
          <w:color w:val="000000"/>
          <w:szCs w:val="24"/>
        </w:rPr>
      </w:pPr>
      <w:r w:rsidRPr="006B0E68">
        <w:rPr>
          <w:rFonts w:eastAsia="Times New Roman"/>
          <w:color w:val="000000"/>
          <w:szCs w:val="24"/>
        </w:rPr>
        <w:t>Pēc tehnisko piedāvājumu atbilstības pārbaudes Komisija salīdzina un vērtē tos piedāvājumus, kas nav noraidīti tehniskā piedāvājuma atbilstības pārbaudē, izvēloties saimnieciski visizdevīgāko piedāvājumu, tiks pielietoti vērtēšanas kritēriji un sekojošas maksimālās skaitliskās vērtības:</w:t>
      </w:r>
    </w:p>
    <w:p w14:paraId="076E0558" w14:textId="77777777" w:rsidR="001D6C1E" w:rsidRPr="006B0E68" w:rsidRDefault="001D6C1E" w:rsidP="001D6C1E">
      <w:pPr>
        <w:spacing w:after="0" w:line="240" w:lineRule="auto"/>
        <w:contextualSpacing/>
        <w:rPr>
          <w:rFonts w:eastAsia="SimSun"/>
          <w:kern w:val="2"/>
          <w:szCs w:val="24"/>
          <w:lang w:eastAsia="zh-CN"/>
        </w:rPr>
      </w:pPr>
    </w:p>
    <w:tbl>
      <w:tblPr>
        <w:tblW w:w="0" w:type="auto"/>
        <w:tblInd w:w="-5" w:type="dxa"/>
        <w:tblLayout w:type="fixed"/>
        <w:tblLook w:val="0000" w:firstRow="0" w:lastRow="0" w:firstColumn="0" w:lastColumn="0" w:noHBand="0" w:noVBand="0"/>
      </w:tblPr>
      <w:tblGrid>
        <w:gridCol w:w="833"/>
        <w:gridCol w:w="5494"/>
        <w:gridCol w:w="2701"/>
      </w:tblGrid>
      <w:tr w:rsidR="001D6C1E" w:rsidRPr="006B0E68" w14:paraId="22EE45B8" w14:textId="77777777" w:rsidTr="00A15144">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22CFC1B5" w14:textId="77777777" w:rsidR="001D6C1E" w:rsidRPr="006B0E68" w:rsidRDefault="001D6C1E" w:rsidP="00A15144">
            <w:pPr>
              <w:widowControl w:val="0"/>
              <w:snapToGrid w:val="0"/>
              <w:spacing w:before="120" w:after="120" w:line="240" w:lineRule="auto"/>
              <w:ind w:left="-98" w:right="-284"/>
              <w:rPr>
                <w:rFonts w:eastAsia="Times New Roman"/>
                <w:b/>
                <w:szCs w:val="24"/>
                <w:shd w:val="clear" w:color="auto" w:fill="FFFFFF"/>
              </w:rPr>
            </w:pPr>
            <w:proofErr w:type="spellStart"/>
            <w:r w:rsidRPr="006B0E68">
              <w:rPr>
                <w:rFonts w:eastAsia="Times New Roman"/>
                <w:b/>
                <w:szCs w:val="24"/>
                <w:shd w:val="clear" w:color="auto" w:fill="FFFFFF"/>
              </w:rPr>
              <w:lastRenderedPageBreak/>
              <w:t>Nr.p.k</w:t>
            </w:r>
            <w:proofErr w:type="spellEnd"/>
            <w:r w:rsidRPr="006B0E68">
              <w:rPr>
                <w:rFonts w:eastAsia="Times New Roman"/>
                <w:b/>
                <w:szCs w:val="24"/>
                <w:shd w:val="clear" w:color="auto" w:fill="FFFFFF"/>
              </w:rPr>
              <w:t>.</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17471433" w14:textId="77777777" w:rsidR="001D6C1E" w:rsidRPr="006B0E68" w:rsidRDefault="001D6C1E" w:rsidP="00A15144">
            <w:pPr>
              <w:widowControl w:val="0"/>
              <w:snapToGrid w:val="0"/>
              <w:spacing w:before="120" w:after="120" w:line="240" w:lineRule="auto"/>
              <w:ind w:left="284" w:right="-284"/>
              <w:rPr>
                <w:rFonts w:eastAsia="Times New Roman"/>
                <w:b/>
                <w:szCs w:val="24"/>
                <w:shd w:val="clear" w:color="auto" w:fill="FFFFFF"/>
              </w:rPr>
            </w:pPr>
            <w:r w:rsidRPr="006B0E68">
              <w:rPr>
                <w:rFonts w:eastAsia="Times New Roman"/>
                <w:b/>
                <w:szCs w:val="24"/>
                <w:shd w:val="clear" w:color="auto" w:fill="FFFFFF"/>
              </w:rPr>
              <w:t>Kritērijs</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DE9B08" w14:textId="77777777" w:rsidR="001D6C1E" w:rsidRPr="006B0E68" w:rsidRDefault="001D6C1E" w:rsidP="00A15144">
            <w:pPr>
              <w:widowControl w:val="0"/>
              <w:snapToGrid w:val="0"/>
              <w:spacing w:before="120" w:after="120" w:line="240" w:lineRule="auto"/>
              <w:ind w:left="284" w:right="-284"/>
              <w:rPr>
                <w:rFonts w:eastAsia="Times New Roman"/>
                <w:b/>
                <w:szCs w:val="24"/>
                <w:shd w:val="clear" w:color="auto" w:fill="FFFFFF"/>
              </w:rPr>
            </w:pPr>
            <w:r w:rsidRPr="006B0E68">
              <w:rPr>
                <w:rFonts w:eastAsia="Times New Roman"/>
                <w:b/>
                <w:szCs w:val="24"/>
                <w:shd w:val="clear" w:color="auto" w:fill="FFFFFF"/>
              </w:rPr>
              <w:t>Maksimālais punktu skaits kritērijam</w:t>
            </w:r>
          </w:p>
        </w:tc>
      </w:tr>
      <w:tr w:rsidR="001D6C1E" w:rsidRPr="006B0E68" w14:paraId="2E7FB826" w14:textId="77777777" w:rsidTr="00A15144">
        <w:tc>
          <w:tcPr>
            <w:tcW w:w="833" w:type="dxa"/>
            <w:tcBorders>
              <w:left w:val="single" w:sz="4" w:space="0" w:color="000000"/>
              <w:bottom w:val="single" w:sz="4" w:space="0" w:color="000000"/>
            </w:tcBorders>
            <w:vAlign w:val="center"/>
          </w:tcPr>
          <w:p w14:paraId="29F56615" w14:textId="77777777" w:rsidR="001D6C1E" w:rsidRPr="006B0E68" w:rsidRDefault="001D6C1E" w:rsidP="00A15144">
            <w:pPr>
              <w:widowControl w:val="0"/>
              <w:snapToGrid w:val="0"/>
              <w:spacing w:before="120" w:after="120" w:line="240" w:lineRule="auto"/>
              <w:ind w:left="284" w:right="-284"/>
              <w:rPr>
                <w:rFonts w:eastAsia="Times New Roman"/>
                <w:b/>
                <w:szCs w:val="24"/>
                <w:shd w:val="clear" w:color="auto" w:fill="FFFFFF"/>
              </w:rPr>
            </w:pPr>
            <w:r w:rsidRPr="006B0E68">
              <w:rPr>
                <w:rFonts w:eastAsia="Times New Roman"/>
                <w:b/>
                <w:szCs w:val="24"/>
                <w:shd w:val="clear" w:color="auto" w:fill="FFFFFF"/>
              </w:rPr>
              <w:t>1.</w:t>
            </w:r>
          </w:p>
        </w:tc>
        <w:tc>
          <w:tcPr>
            <w:tcW w:w="5494" w:type="dxa"/>
            <w:tcBorders>
              <w:left w:val="single" w:sz="4" w:space="0" w:color="000000"/>
              <w:bottom w:val="single" w:sz="4" w:space="0" w:color="000000"/>
            </w:tcBorders>
            <w:vAlign w:val="center"/>
          </w:tcPr>
          <w:p w14:paraId="4659FCFC" w14:textId="77777777" w:rsidR="001D6C1E" w:rsidRPr="006B0E68" w:rsidRDefault="001D6C1E" w:rsidP="00A15144">
            <w:pPr>
              <w:widowControl w:val="0"/>
              <w:snapToGrid w:val="0"/>
              <w:spacing w:before="120" w:after="120" w:line="240" w:lineRule="auto"/>
              <w:ind w:right="-284"/>
              <w:rPr>
                <w:rFonts w:eastAsia="Times New Roman"/>
                <w:szCs w:val="24"/>
                <w:shd w:val="clear" w:color="auto" w:fill="FFFFFF"/>
              </w:rPr>
            </w:pPr>
            <w:r w:rsidRPr="006B0E68">
              <w:rPr>
                <w:rFonts w:eastAsia="Times New Roman"/>
                <w:szCs w:val="24"/>
                <w:shd w:val="clear" w:color="auto" w:fill="FFFFFF"/>
              </w:rPr>
              <w:t>Piedāvājuma kopējā līgumcena (A)</w:t>
            </w:r>
          </w:p>
        </w:tc>
        <w:tc>
          <w:tcPr>
            <w:tcW w:w="2701" w:type="dxa"/>
            <w:tcBorders>
              <w:left w:val="single" w:sz="4" w:space="0" w:color="000000"/>
              <w:bottom w:val="single" w:sz="4" w:space="0" w:color="000000"/>
              <w:right w:val="single" w:sz="4" w:space="0" w:color="000000"/>
            </w:tcBorders>
            <w:vAlign w:val="center"/>
          </w:tcPr>
          <w:p w14:paraId="054B22B9" w14:textId="77777777" w:rsidR="001D6C1E" w:rsidRPr="006B0E68" w:rsidRDefault="001D6C1E" w:rsidP="00A15144">
            <w:pPr>
              <w:widowControl w:val="0"/>
              <w:snapToGrid w:val="0"/>
              <w:spacing w:before="120" w:after="120" w:line="240" w:lineRule="auto"/>
              <w:ind w:left="284" w:right="-284"/>
              <w:jc w:val="center"/>
              <w:rPr>
                <w:rFonts w:eastAsia="Times New Roman"/>
                <w:szCs w:val="24"/>
                <w:shd w:val="clear" w:color="auto" w:fill="FFFFFF"/>
              </w:rPr>
            </w:pPr>
            <w:r w:rsidRPr="006B0E68">
              <w:rPr>
                <w:rFonts w:eastAsia="Times New Roman"/>
                <w:szCs w:val="24"/>
                <w:shd w:val="clear" w:color="auto" w:fill="FFFFFF"/>
              </w:rPr>
              <w:t>50</w:t>
            </w:r>
          </w:p>
        </w:tc>
      </w:tr>
      <w:tr w:rsidR="001D6C1E" w:rsidRPr="006B0E68" w14:paraId="0F1596DC" w14:textId="77777777" w:rsidTr="00A15144">
        <w:tc>
          <w:tcPr>
            <w:tcW w:w="833" w:type="dxa"/>
            <w:tcBorders>
              <w:left w:val="single" w:sz="4" w:space="0" w:color="000000"/>
              <w:bottom w:val="single" w:sz="4" w:space="0" w:color="000000"/>
            </w:tcBorders>
            <w:vAlign w:val="center"/>
          </w:tcPr>
          <w:p w14:paraId="74C85255" w14:textId="77777777" w:rsidR="001D6C1E" w:rsidRPr="006B0E68" w:rsidRDefault="001D6C1E" w:rsidP="00A15144">
            <w:pPr>
              <w:widowControl w:val="0"/>
              <w:snapToGrid w:val="0"/>
              <w:spacing w:before="120" w:after="120" w:line="240" w:lineRule="auto"/>
              <w:ind w:left="284" w:right="-284"/>
              <w:rPr>
                <w:rFonts w:eastAsia="Times New Roman"/>
                <w:b/>
                <w:szCs w:val="24"/>
                <w:shd w:val="clear" w:color="auto" w:fill="FFFFFF"/>
              </w:rPr>
            </w:pPr>
            <w:r w:rsidRPr="006B0E68">
              <w:rPr>
                <w:rFonts w:eastAsia="Times New Roman"/>
                <w:b/>
                <w:szCs w:val="24"/>
                <w:shd w:val="clear" w:color="auto" w:fill="FFFFFF"/>
              </w:rPr>
              <w:t>2.</w:t>
            </w:r>
          </w:p>
        </w:tc>
        <w:tc>
          <w:tcPr>
            <w:tcW w:w="5494" w:type="dxa"/>
            <w:tcBorders>
              <w:left w:val="single" w:sz="4" w:space="0" w:color="000000"/>
              <w:bottom w:val="single" w:sz="4" w:space="0" w:color="000000"/>
            </w:tcBorders>
            <w:vAlign w:val="center"/>
          </w:tcPr>
          <w:p w14:paraId="440B807D" w14:textId="77777777" w:rsidR="001D6C1E" w:rsidRPr="006B0E68" w:rsidRDefault="001D6C1E" w:rsidP="00A15144">
            <w:pPr>
              <w:suppressAutoHyphens/>
              <w:snapToGrid w:val="0"/>
              <w:spacing w:before="120" w:after="120" w:line="240" w:lineRule="auto"/>
              <w:rPr>
                <w:rFonts w:eastAsia="Times New Roman"/>
                <w:szCs w:val="24"/>
                <w:shd w:val="clear" w:color="auto" w:fill="FFFFFF"/>
                <w:lang w:eastAsia="ar-SA"/>
              </w:rPr>
            </w:pPr>
            <w:r w:rsidRPr="006B0E68">
              <w:rPr>
                <w:rFonts w:eastAsia="Times New Roman"/>
                <w:szCs w:val="24"/>
                <w:shd w:val="clear" w:color="auto" w:fill="FFFFFF"/>
                <w:lang w:eastAsia="ar-SA"/>
              </w:rPr>
              <w:t>Papildus darbu (6.Pielikums) kopējā cena (B)</w:t>
            </w:r>
          </w:p>
        </w:tc>
        <w:tc>
          <w:tcPr>
            <w:tcW w:w="2701" w:type="dxa"/>
            <w:tcBorders>
              <w:left w:val="single" w:sz="4" w:space="0" w:color="000000"/>
              <w:bottom w:val="single" w:sz="4" w:space="0" w:color="000000"/>
              <w:right w:val="single" w:sz="4" w:space="0" w:color="000000"/>
            </w:tcBorders>
            <w:vAlign w:val="center"/>
          </w:tcPr>
          <w:p w14:paraId="084D0DC3" w14:textId="77777777" w:rsidR="001D6C1E" w:rsidRPr="006B0E68" w:rsidRDefault="001D6C1E" w:rsidP="00A15144">
            <w:pPr>
              <w:widowControl w:val="0"/>
              <w:snapToGrid w:val="0"/>
              <w:spacing w:before="120" w:after="120" w:line="240" w:lineRule="auto"/>
              <w:ind w:left="284" w:right="-284"/>
              <w:jc w:val="center"/>
              <w:rPr>
                <w:rFonts w:eastAsia="Times New Roman"/>
                <w:szCs w:val="24"/>
                <w:shd w:val="clear" w:color="auto" w:fill="FFFFFF"/>
              </w:rPr>
            </w:pPr>
            <w:r w:rsidRPr="006B0E68">
              <w:rPr>
                <w:rFonts w:eastAsia="Times New Roman"/>
                <w:szCs w:val="24"/>
                <w:shd w:val="clear" w:color="auto" w:fill="FFFFFF"/>
              </w:rPr>
              <w:t>20</w:t>
            </w:r>
          </w:p>
        </w:tc>
      </w:tr>
      <w:tr w:rsidR="001D6C1E" w:rsidRPr="006B0E68" w14:paraId="11E17EB0" w14:textId="77777777" w:rsidTr="00A15144">
        <w:tc>
          <w:tcPr>
            <w:tcW w:w="833" w:type="dxa"/>
            <w:tcBorders>
              <w:left w:val="single" w:sz="4" w:space="0" w:color="000000"/>
              <w:bottom w:val="single" w:sz="4" w:space="0" w:color="000000"/>
            </w:tcBorders>
            <w:vAlign w:val="center"/>
          </w:tcPr>
          <w:p w14:paraId="4A491F0F" w14:textId="77777777" w:rsidR="001D6C1E" w:rsidRPr="006B0E68" w:rsidRDefault="001D6C1E" w:rsidP="00A15144">
            <w:pPr>
              <w:widowControl w:val="0"/>
              <w:snapToGrid w:val="0"/>
              <w:spacing w:before="120" w:after="120" w:line="240" w:lineRule="auto"/>
              <w:ind w:left="284" w:right="-284"/>
              <w:rPr>
                <w:rFonts w:eastAsia="Times New Roman"/>
                <w:b/>
                <w:szCs w:val="24"/>
                <w:shd w:val="clear" w:color="auto" w:fill="FFFFFF"/>
              </w:rPr>
            </w:pPr>
            <w:r w:rsidRPr="006B0E68">
              <w:rPr>
                <w:rFonts w:eastAsia="Times New Roman"/>
                <w:b/>
                <w:szCs w:val="24"/>
                <w:shd w:val="clear" w:color="auto" w:fill="FFFFFF"/>
              </w:rPr>
              <w:t>3.</w:t>
            </w:r>
          </w:p>
        </w:tc>
        <w:tc>
          <w:tcPr>
            <w:tcW w:w="5494" w:type="dxa"/>
            <w:tcBorders>
              <w:left w:val="single" w:sz="4" w:space="0" w:color="000000"/>
              <w:bottom w:val="single" w:sz="4" w:space="0" w:color="000000"/>
            </w:tcBorders>
            <w:vAlign w:val="center"/>
          </w:tcPr>
          <w:p w14:paraId="72395192" w14:textId="77777777" w:rsidR="001D6C1E" w:rsidRPr="006B0E68" w:rsidRDefault="001D6C1E" w:rsidP="00A15144">
            <w:pPr>
              <w:suppressAutoHyphens/>
              <w:snapToGrid w:val="0"/>
              <w:spacing w:before="120" w:after="120" w:line="240" w:lineRule="auto"/>
              <w:rPr>
                <w:rFonts w:eastAsia="Times New Roman"/>
                <w:szCs w:val="24"/>
                <w:shd w:val="clear" w:color="auto" w:fill="FFFFFF"/>
                <w:lang w:eastAsia="ar-SA"/>
              </w:rPr>
            </w:pPr>
            <w:r w:rsidRPr="006B0E68">
              <w:rPr>
                <w:rFonts w:eastAsia="Times New Roman"/>
                <w:szCs w:val="24"/>
                <w:shd w:val="clear" w:color="auto" w:fill="FFFFFF"/>
                <w:lang w:eastAsia="ar-SA"/>
              </w:rPr>
              <w:t>Izsaukuma reaģēšanas laiks (6.Pielikums) (C)</w:t>
            </w:r>
          </w:p>
        </w:tc>
        <w:tc>
          <w:tcPr>
            <w:tcW w:w="2701" w:type="dxa"/>
            <w:tcBorders>
              <w:left w:val="single" w:sz="4" w:space="0" w:color="000000"/>
              <w:bottom w:val="single" w:sz="4" w:space="0" w:color="000000"/>
              <w:right w:val="single" w:sz="4" w:space="0" w:color="000000"/>
            </w:tcBorders>
            <w:vAlign w:val="center"/>
          </w:tcPr>
          <w:p w14:paraId="1BFB470D" w14:textId="77777777" w:rsidR="001D6C1E" w:rsidRPr="006B0E68" w:rsidRDefault="001D6C1E" w:rsidP="00A15144">
            <w:pPr>
              <w:widowControl w:val="0"/>
              <w:snapToGrid w:val="0"/>
              <w:spacing w:before="120" w:after="120" w:line="240" w:lineRule="auto"/>
              <w:ind w:left="284" w:right="-284"/>
              <w:jc w:val="center"/>
              <w:rPr>
                <w:rFonts w:eastAsia="Times New Roman"/>
                <w:szCs w:val="24"/>
                <w:shd w:val="clear" w:color="auto" w:fill="FFFFFF"/>
              </w:rPr>
            </w:pPr>
            <w:r w:rsidRPr="006B0E68">
              <w:rPr>
                <w:rFonts w:eastAsia="Times New Roman"/>
                <w:szCs w:val="24"/>
                <w:shd w:val="clear" w:color="auto" w:fill="FFFFFF"/>
              </w:rPr>
              <w:t>20</w:t>
            </w:r>
          </w:p>
        </w:tc>
      </w:tr>
      <w:tr w:rsidR="001D6C1E" w:rsidRPr="006B0E68" w14:paraId="52B5AE18" w14:textId="77777777" w:rsidTr="00A15144">
        <w:tc>
          <w:tcPr>
            <w:tcW w:w="6327" w:type="dxa"/>
            <w:gridSpan w:val="2"/>
            <w:tcBorders>
              <w:left w:val="single" w:sz="4" w:space="0" w:color="000000"/>
              <w:bottom w:val="single" w:sz="4" w:space="0" w:color="000000"/>
            </w:tcBorders>
          </w:tcPr>
          <w:p w14:paraId="12C5EBEC" w14:textId="77777777" w:rsidR="001D6C1E" w:rsidRPr="006B0E68" w:rsidRDefault="001D6C1E" w:rsidP="00A15144">
            <w:pPr>
              <w:keepNext/>
              <w:widowControl w:val="0"/>
              <w:suppressAutoHyphens/>
              <w:snapToGrid w:val="0"/>
              <w:spacing w:before="120" w:after="120" w:line="240" w:lineRule="auto"/>
              <w:jc w:val="center"/>
              <w:outlineLvl w:val="6"/>
              <w:rPr>
                <w:rFonts w:eastAsia="Times New Roman"/>
                <w:b/>
                <w:szCs w:val="24"/>
                <w:shd w:val="clear" w:color="auto" w:fill="FFFFFF"/>
                <w:lang w:eastAsia="ar-SA"/>
              </w:rPr>
            </w:pPr>
            <w:bookmarkStart w:id="0" w:name="_Toc414604877"/>
            <w:r w:rsidRPr="006B0E68">
              <w:rPr>
                <w:rFonts w:eastAsia="Times New Roman"/>
                <w:b/>
                <w:szCs w:val="24"/>
                <w:shd w:val="clear" w:color="auto" w:fill="FFFFFF"/>
                <w:lang w:eastAsia="ar-SA"/>
              </w:rPr>
              <w:t>Kopā maksimālais punktu skaits</w:t>
            </w:r>
            <w:bookmarkEnd w:id="0"/>
          </w:p>
        </w:tc>
        <w:tc>
          <w:tcPr>
            <w:tcW w:w="2701" w:type="dxa"/>
            <w:tcBorders>
              <w:left w:val="single" w:sz="4" w:space="0" w:color="000000"/>
              <w:bottom w:val="single" w:sz="4" w:space="0" w:color="000000"/>
              <w:right w:val="single" w:sz="4" w:space="0" w:color="000000"/>
            </w:tcBorders>
          </w:tcPr>
          <w:p w14:paraId="4DF8893C" w14:textId="77777777" w:rsidR="001D6C1E" w:rsidRPr="006B0E68" w:rsidRDefault="001D6C1E" w:rsidP="00A15144">
            <w:pPr>
              <w:widowControl w:val="0"/>
              <w:snapToGrid w:val="0"/>
              <w:spacing w:before="120" w:after="120" w:line="240" w:lineRule="auto"/>
              <w:ind w:left="284" w:right="-284"/>
              <w:jc w:val="center"/>
              <w:rPr>
                <w:rFonts w:eastAsia="Times New Roman"/>
                <w:b/>
                <w:szCs w:val="24"/>
                <w:shd w:val="clear" w:color="auto" w:fill="FFFFFF"/>
              </w:rPr>
            </w:pPr>
            <w:r w:rsidRPr="006B0E68">
              <w:rPr>
                <w:rFonts w:eastAsia="Times New Roman"/>
                <w:b/>
                <w:szCs w:val="24"/>
                <w:shd w:val="clear" w:color="auto" w:fill="FFFFFF"/>
              </w:rPr>
              <w:t>90</w:t>
            </w:r>
          </w:p>
        </w:tc>
      </w:tr>
    </w:tbl>
    <w:p w14:paraId="1EE4ACC2" w14:textId="77777777" w:rsidR="001D6C1E" w:rsidRPr="006B0E68" w:rsidRDefault="001D6C1E" w:rsidP="001D6C1E">
      <w:pPr>
        <w:spacing w:after="0" w:line="240" w:lineRule="auto"/>
        <w:jc w:val="both"/>
        <w:rPr>
          <w:rFonts w:eastAsia="Times New Roman"/>
          <w:szCs w:val="24"/>
        </w:rPr>
      </w:pPr>
      <w:r w:rsidRPr="006B0E68">
        <w:rPr>
          <w:rFonts w:eastAsia="Times New Roman"/>
          <w:szCs w:val="24"/>
        </w:rPr>
        <w:t>Kritēriju novērtēšanas principi punktu noteikšanai:</w:t>
      </w:r>
    </w:p>
    <w:p w14:paraId="45C44061" w14:textId="77777777" w:rsidR="001D6C1E" w:rsidRPr="006B0E68" w:rsidRDefault="001D6C1E" w:rsidP="001D6C1E">
      <w:pPr>
        <w:spacing w:after="0" w:line="240" w:lineRule="auto"/>
        <w:ind w:right="34"/>
        <w:jc w:val="both"/>
        <w:rPr>
          <w:rFonts w:eastAsia="Times New Roman"/>
          <w:szCs w:val="24"/>
        </w:rPr>
      </w:pPr>
      <w:r w:rsidRPr="006B0E68">
        <w:rPr>
          <w:rFonts w:eastAsia="Times New Roman"/>
          <w:iCs/>
          <w:szCs w:val="24"/>
        </w:rPr>
        <w:t>P</w:t>
      </w:r>
      <w:r w:rsidRPr="006B0E68">
        <w:rPr>
          <w:rFonts w:eastAsia="Times New Roman"/>
          <w:szCs w:val="24"/>
        </w:rPr>
        <w:t>retendenta piedāvājuma vidējo galīgo vērtējumu aprēķina pēc formulas:</w:t>
      </w:r>
    </w:p>
    <w:p w14:paraId="14E6A208" w14:textId="77777777" w:rsidR="001D6C1E" w:rsidRPr="006B0E68" w:rsidRDefault="001D6C1E" w:rsidP="001D6C1E">
      <w:pPr>
        <w:spacing w:after="0" w:line="240" w:lineRule="auto"/>
        <w:contextualSpacing/>
        <w:rPr>
          <w:rFonts w:eastAsia="SimSun"/>
          <w:kern w:val="2"/>
          <w:szCs w:val="24"/>
          <w:lang w:eastAsia="zh-CN"/>
        </w:rPr>
      </w:pPr>
      <w:r w:rsidRPr="006B0E68">
        <w:rPr>
          <w:rFonts w:eastAsia="Times New Roman"/>
          <w:szCs w:val="24"/>
          <w:lang w:val="en-GB" w:eastAsia="lv-LV"/>
        </w:rPr>
        <w:t>S= (</w:t>
      </w:r>
      <w:r w:rsidRPr="006B0E68">
        <w:rPr>
          <w:rFonts w:eastAsia="Times New Roman"/>
          <w:szCs w:val="24"/>
          <w:lang w:eastAsia="lv-LV"/>
        </w:rPr>
        <w:t>A</w:t>
      </w:r>
      <w:r w:rsidRPr="006B0E68">
        <w:rPr>
          <w:rFonts w:eastAsia="Times New Roman"/>
          <w:szCs w:val="24"/>
          <w:lang w:val="en-GB" w:eastAsia="lv-LV"/>
        </w:rPr>
        <w:t xml:space="preserve"> + </w:t>
      </w:r>
      <w:r w:rsidRPr="006B0E68">
        <w:rPr>
          <w:rFonts w:eastAsia="Times New Roman"/>
          <w:szCs w:val="24"/>
          <w:lang w:eastAsia="lv-LV"/>
        </w:rPr>
        <w:t xml:space="preserve">B </w:t>
      </w:r>
      <w:r w:rsidRPr="006B0E68">
        <w:rPr>
          <w:rFonts w:eastAsia="Times New Roman"/>
          <w:szCs w:val="24"/>
          <w:lang w:val="en-GB" w:eastAsia="lv-LV"/>
        </w:rPr>
        <w:t>+</w:t>
      </w:r>
      <w:r w:rsidRPr="006B0E68">
        <w:rPr>
          <w:rFonts w:eastAsia="Times New Roman"/>
          <w:szCs w:val="24"/>
          <w:lang w:eastAsia="lv-LV"/>
        </w:rPr>
        <w:t xml:space="preserve"> C)</w:t>
      </w:r>
    </w:p>
    <w:p w14:paraId="6EE2C9BF" w14:textId="77777777" w:rsidR="001D6C1E" w:rsidRPr="006B0E68" w:rsidRDefault="001D6C1E" w:rsidP="001D6C1E">
      <w:pPr>
        <w:tabs>
          <w:tab w:val="left" w:pos="360"/>
          <w:tab w:val="left" w:pos="480"/>
        </w:tabs>
        <w:spacing w:after="0" w:line="240" w:lineRule="auto"/>
        <w:ind w:right="34"/>
        <w:rPr>
          <w:rFonts w:eastAsia="Times New Roman"/>
          <w:szCs w:val="24"/>
          <w:lang w:eastAsia="lv-LV"/>
        </w:rPr>
      </w:pPr>
      <w:r w:rsidRPr="006B0E68">
        <w:rPr>
          <w:rFonts w:eastAsia="Times New Roman"/>
          <w:szCs w:val="24"/>
          <w:lang w:eastAsia="lv-LV"/>
        </w:rPr>
        <w:t xml:space="preserve">kur:  S – </w:t>
      </w:r>
      <w:r w:rsidRPr="006B0E68">
        <w:rPr>
          <w:rFonts w:eastAsia="Times New Roman"/>
          <w:iCs/>
          <w:szCs w:val="24"/>
          <w:lang w:eastAsia="lv-LV"/>
        </w:rPr>
        <w:t>p</w:t>
      </w:r>
      <w:r w:rsidRPr="006B0E68">
        <w:rPr>
          <w:rFonts w:eastAsia="Times New Roman"/>
          <w:szCs w:val="24"/>
          <w:lang w:eastAsia="lv-LV"/>
        </w:rPr>
        <w:t>retendenta piedāvājuma novērtējuma kopsumma;</w:t>
      </w:r>
    </w:p>
    <w:p w14:paraId="0D62911C" w14:textId="77777777" w:rsidR="001D6C1E" w:rsidRPr="006B0E68" w:rsidRDefault="001D6C1E" w:rsidP="001D6C1E">
      <w:pPr>
        <w:spacing w:after="0" w:line="240" w:lineRule="auto"/>
        <w:ind w:right="-284"/>
        <w:jc w:val="both"/>
        <w:rPr>
          <w:rFonts w:eastAsia="Times New Roman"/>
          <w:iCs/>
          <w:szCs w:val="24"/>
          <w:lang w:eastAsia="lv-LV"/>
        </w:rPr>
      </w:pPr>
      <w:r w:rsidRPr="006B0E68">
        <w:rPr>
          <w:rFonts w:eastAsia="Times New Roman"/>
          <w:szCs w:val="24"/>
          <w:lang w:eastAsia="lv-LV"/>
        </w:rPr>
        <w:tab/>
        <w:t xml:space="preserve">A, B un C – </w:t>
      </w:r>
      <w:r w:rsidRPr="006B0E68">
        <w:rPr>
          <w:rFonts w:eastAsia="Times New Roman"/>
          <w:iCs/>
          <w:szCs w:val="24"/>
          <w:lang w:eastAsia="lv-LV"/>
        </w:rPr>
        <w:t>komisijas locekļu novērtējumu kopsumma par katru kritēriju;</w:t>
      </w:r>
    </w:p>
    <w:p w14:paraId="1965A83B" w14:textId="77777777" w:rsidR="001D6C1E" w:rsidRPr="006B0E68" w:rsidRDefault="001D6C1E" w:rsidP="001D6C1E">
      <w:pPr>
        <w:spacing w:after="0" w:line="240" w:lineRule="auto"/>
        <w:ind w:right="-284"/>
        <w:jc w:val="both"/>
        <w:rPr>
          <w:rFonts w:eastAsia="Times New Roman"/>
          <w:iCs/>
          <w:szCs w:val="24"/>
          <w:lang w:eastAsia="lv-LV"/>
        </w:rPr>
      </w:pPr>
    </w:p>
    <w:tbl>
      <w:tblPr>
        <w:tblW w:w="9603"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
        <w:gridCol w:w="2127"/>
        <w:gridCol w:w="1417"/>
        <w:gridCol w:w="1559"/>
        <w:gridCol w:w="1560"/>
        <w:gridCol w:w="2409"/>
      </w:tblGrid>
      <w:tr w:rsidR="001D6C1E" w:rsidRPr="006B0E68" w14:paraId="53AF9AB3" w14:textId="77777777" w:rsidTr="00A15144">
        <w:trPr>
          <w:trHeight w:val="1663"/>
        </w:trPr>
        <w:tc>
          <w:tcPr>
            <w:tcW w:w="531" w:type="dxa"/>
          </w:tcPr>
          <w:p w14:paraId="6BF396BA" w14:textId="77777777" w:rsidR="001D6C1E" w:rsidRPr="006B0E68" w:rsidRDefault="001D6C1E" w:rsidP="00A15144">
            <w:pPr>
              <w:jc w:val="both"/>
              <w:rPr>
                <w:rFonts w:eastAsia="Calibri"/>
                <w:b/>
                <w:sz w:val="22"/>
              </w:rPr>
            </w:pPr>
            <w:r w:rsidRPr="006B0E68">
              <w:rPr>
                <w:rFonts w:eastAsia="Calibri"/>
                <w:b/>
                <w:noProof/>
                <w:sz w:val="22"/>
              </w:rPr>
              <mc:AlternateContent>
                <mc:Choice Requires="wps">
                  <w:drawing>
                    <wp:anchor distT="0" distB="0" distL="114300" distR="114300" simplePos="0" relativeHeight="251659264" behindDoc="0" locked="0" layoutInCell="1" allowOverlap="1" wp14:anchorId="0D692FC8" wp14:editId="175AB7CB">
                      <wp:simplePos x="0" y="0"/>
                      <wp:positionH relativeFrom="column">
                        <wp:posOffset>274320</wp:posOffset>
                      </wp:positionH>
                      <wp:positionV relativeFrom="paragraph">
                        <wp:posOffset>3176</wp:posOffset>
                      </wp:positionV>
                      <wp:extent cx="1323975" cy="104775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323975" cy="10477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C6A57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pt,.25pt" to="125.8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jt81wEAAI4DAAAOAAAAZHJzL2Uyb0RvYy54bWysU8GO2jAQvVfqP1i+lxDoLtuIsAfQ9lK1&#10;SLv9gFnHSSzZHsvjEvj7jg1laXurysF4PJ43855f1o9HZ8VBRzLoW1nP5lJor7Azfmjl95enDw9S&#10;UALfgUWvW3nSJB8379+tp9DoBY5oOx0Fg3hqptDKMaXQVBWpUTugGQbtOdljdJA4jEPVRZgY3dlq&#10;MZ/fVxPGLkRUmohPd+ek3BT8vtcqfet70knYVvJsqayxrK95rTZraIYIYTTqMgb8wxQOjOemV6gd&#10;JBA/ovkLyhkVkbBPM4Wuwr43ShcOzKae/8HmeYSgCxcWh8JVJvp/sOrrYR+F6fjtpPDg+ImeUwQz&#10;jEls0XsWEKOos05ToIavb/0+XiIK+5hJH/vo8j/TEcei7emqrT4mofiwXi6Wn1Z3UijO1fOPq9Vd&#10;Ub96Kw+R0meNTuRNK63xmTw0cPhCiVvy1V9X8rHHJ2NteUDrxdTK+yVDCgVso95C4q0LTIz8IAXY&#10;gf2pUiyIhNZ0uTrj0Im2NooDsEXYWR1OLzy0FBYocYKZlF+WgCf4rTSPswMaz8UldXaUM4ltbY1r&#10;5cNttfW5oy7GvJDKsp6FzLtX7E5F3ypH/Oil6cWg2VW3Me9vP6PNTwAAAP//AwBQSwMEFAAGAAgA&#10;AAAhAMXoRK7dAAAABwEAAA8AAABkcnMvZG93bnJldi54bWxMjk1PwzAQRO9I/AdrkbhRpwlpqzRO&#10;hYp64FYCSBzdePMB8TqKnTb8e5YTPY7maeblu9n24oyj7xwpWC4iEEiVMx01Ct7fDg8bED5oMrp3&#10;hAp+0MOuuL3JdWbchV7xXIZG8Aj5TCtoQxgyKX3VotV+4QYk7mo3Wh04jo00o77wuO1lHEUraXVH&#10;/NDqAfctVt/lZBVMx30ddYdk/vpMSjm9rI8fz3Wj1P3d/LQFEXAO/zD86bM6FOx0chMZL3oFj0nM&#10;pIIUBLdxulyDODG2SlOQRS6v/YtfAAAA//8DAFBLAQItABQABgAIAAAAIQC2gziS/gAAAOEBAAAT&#10;AAAAAAAAAAAAAAAAAAAAAABbQ29udGVudF9UeXBlc10ueG1sUEsBAi0AFAAGAAgAAAAhADj9If/W&#10;AAAAlAEAAAsAAAAAAAAAAAAAAAAALwEAAF9yZWxzLy5yZWxzUEsBAi0AFAAGAAgAAAAhAPaiO3zX&#10;AQAAjgMAAA4AAAAAAAAAAAAAAAAALgIAAGRycy9lMm9Eb2MueG1sUEsBAi0AFAAGAAgAAAAhAMXo&#10;RK7dAAAABwEAAA8AAAAAAAAAAAAAAAAAMQQAAGRycy9kb3ducmV2LnhtbFBLBQYAAAAABAAEAPMA&#10;AAA7BQAAAAA=&#10;" strokecolor="windowText" strokeweight=".5pt">
                      <v:stroke joinstyle="miter"/>
                    </v:line>
                  </w:pict>
                </mc:Fallback>
              </mc:AlternateContent>
            </w:r>
            <w:proofErr w:type="spellStart"/>
            <w:r w:rsidRPr="006B0E68">
              <w:rPr>
                <w:rFonts w:eastAsia="Calibri"/>
                <w:b/>
                <w:sz w:val="22"/>
              </w:rPr>
              <w:t>Nr.p</w:t>
            </w:r>
            <w:proofErr w:type="spellEnd"/>
            <w:r w:rsidRPr="006B0E68">
              <w:rPr>
                <w:rFonts w:eastAsia="Calibri"/>
                <w:b/>
                <w:sz w:val="22"/>
              </w:rPr>
              <w:t>. k.</w:t>
            </w:r>
          </w:p>
        </w:tc>
        <w:tc>
          <w:tcPr>
            <w:tcW w:w="2127" w:type="dxa"/>
          </w:tcPr>
          <w:p w14:paraId="7AEA5FB8" w14:textId="77777777" w:rsidR="001D6C1E" w:rsidRPr="006B0E68" w:rsidRDefault="001D6C1E" w:rsidP="00A15144">
            <w:pPr>
              <w:ind w:left="319"/>
              <w:jc w:val="center"/>
              <w:rPr>
                <w:rFonts w:eastAsia="Calibri"/>
                <w:b/>
                <w:sz w:val="22"/>
              </w:rPr>
            </w:pPr>
            <w:r w:rsidRPr="006B0E68">
              <w:rPr>
                <w:rFonts w:eastAsia="Calibri"/>
                <w:b/>
                <w:sz w:val="22"/>
              </w:rPr>
              <w:t xml:space="preserve"> Vērtēšanas    kritēriji</w:t>
            </w:r>
          </w:p>
          <w:p w14:paraId="0C670351" w14:textId="77777777" w:rsidR="001D6C1E" w:rsidRPr="006B0E68" w:rsidRDefault="001D6C1E" w:rsidP="00A15144">
            <w:pPr>
              <w:jc w:val="center"/>
              <w:rPr>
                <w:rFonts w:eastAsia="Calibri"/>
                <w:b/>
                <w:sz w:val="22"/>
              </w:rPr>
            </w:pPr>
          </w:p>
          <w:p w14:paraId="66F6FC70" w14:textId="77777777" w:rsidR="001D6C1E" w:rsidRPr="006B0E68" w:rsidRDefault="001D6C1E" w:rsidP="00A15144">
            <w:pPr>
              <w:ind w:left="-532"/>
              <w:jc w:val="center"/>
              <w:rPr>
                <w:rFonts w:eastAsia="Calibri"/>
                <w:b/>
                <w:sz w:val="22"/>
              </w:rPr>
            </w:pPr>
            <w:r w:rsidRPr="006B0E68">
              <w:rPr>
                <w:rFonts w:eastAsia="Calibri"/>
                <w:b/>
                <w:sz w:val="22"/>
              </w:rPr>
              <w:t>Pretendents</w:t>
            </w:r>
          </w:p>
        </w:tc>
        <w:tc>
          <w:tcPr>
            <w:tcW w:w="1417" w:type="dxa"/>
          </w:tcPr>
          <w:p w14:paraId="2C3F2F81" w14:textId="77777777" w:rsidR="001D6C1E" w:rsidRPr="006B0E68" w:rsidRDefault="001D6C1E" w:rsidP="00A15144">
            <w:pPr>
              <w:jc w:val="center"/>
              <w:rPr>
                <w:rFonts w:eastAsia="Calibri"/>
                <w:b/>
              </w:rPr>
            </w:pPr>
          </w:p>
          <w:p w14:paraId="0F0E2109" w14:textId="77777777" w:rsidR="001D6C1E" w:rsidRPr="006B0E68" w:rsidRDefault="001D6C1E" w:rsidP="00A15144">
            <w:pPr>
              <w:jc w:val="center"/>
              <w:rPr>
                <w:rFonts w:eastAsia="Calibri"/>
                <w:b/>
              </w:rPr>
            </w:pPr>
            <w:r w:rsidRPr="006B0E68">
              <w:rPr>
                <w:rFonts w:eastAsia="Calibri"/>
                <w:b/>
              </w:rPr>
              <w:t>Piedāvājuma kopējā līgumcena</w:t>
            </w:r>
          </w:p>
        </w:tc>
        <w:tc>
          <w:tcPr>
            <w:tcW w:w="1559" w:type="dxa"/>
          </w:tcPr>
          <w:p w14:paraId="2C162073" w14:textId="77777777" w:rsidR="001D6C1E" w:rsidRPr="006B0E68" w:rsidRDefault="001D6C1E" w:rsidP="00A15144">
            <w:pPr>
              <w:rPr>
                <w:rFonts w:eastAsia="Calibri"/>
                <w:b/>
              </w:rPr>
            </w:pPr>
          </w:p>
          <w:p w14:paraId="67E7AEDF" w14:textId="77777777" w:rsidR="001D6C1E" w:rsidRPr="006B0E68" w:rsidRDefault="001D6C1E" w:rsidP="00A15144">
            <w:pPr>
              <w:rPr>
                <w:rFonts w:eastAsia="Calibri"/>
                <w:b/>
              </w:rPr>
            </w:pPr>
            <w:r w:rsidRPr="006B0E68">
              <w:rPr>
                <w:rFonts w:eastAsia="Calibri"/>
                <w:b/>
              </w:rPr>
              <w:t>Papilddarbu kopsumma</w:t>
            </w:r>
          </w:p>
        </w:tc>
        <w:tc>
          <w:tcPr>
            <w:tcW w:w="1560" w:type="dxa"/>
          </w:tcPr>
          <w:p w14:paraId="3E2C8BB6" w14:textId="77777777" w:rsidR="001D6C1E" w:rsidRPr="006B0E68" w:rsidRDefault="001D6C1E" w:rsidP="00A15144">
            <w:pPr>
              <w:jc w:val="center"/>
              <w:rPr>
                <w:rFonts w:eastAsia="Calibri"/>
                <w:b/>
              </w:rPr>
            </w:pPr>
          </w:p>
          <w:p w14:paraId="4DF891C5" w14:textId="77777777" w:rsidR="001D6C1E" w:rsidRPr="006B0E68" w:rsidRDefault="001D6C1E" w:rsidP="00A15144">
            <w:pPr>
              <w:jc w:val="center"/>
              <w:rPr>
                <w:rFonts w:eastAsia="Calibri"/>
                <w:b/>
              </w:rPr>
            </w:pPr>
            <w:r w:rsidRPr="006B0E68">
              <w:rPr>
                <w:rFonts w:eastAsia="Calibri"/>
                <w:b/>
              </w:rPr>
              <w:t>Reaģēšanas laiks</w:t>
            </w:r>
          </w:p>
        </w:tc>
        <w:tc>
          <w:tcPr>
            <w:tcW w:w="2409" w:type="dxa"/>
          </w:tcPr>
          <w:p w14:paraId="53FD0570" w14:textId="77777777" w:rsidR="001D6C1E" w:rsidRPr="006B0E68" w:rsidRDefault="001D6C1E" w:rsidP="00A15144">
            <w:pPr>
              <w:jc w:val="center"/>
              <w:rPr>
                <w:rFonts w:eastAsia="Calibri"/>
                <w:b/>
              </w:rPr>
            </w:pPr>
          </w:p>
          <w:p w14:paraId="2CC66F7B" w14:textId="77777777" w:rsidR="001D6C1E" w:rsidRPr="006B0E68" w:rsidRDefault="001D6C1E" w:rsidP="00A15144">
            <w:pPr>
              <w:jc w:val="center"/>
              <w:rPr>
                <w:rFonts w:eastAsia="Calibri"/>
                <w:b/>
              </w:rPr>
            </w:pPr>
            <w:r w:rsidRPr="006B0E68">
              <w:rPr>
                <w:rFonts w:eastAsia="Calibri"/>
                <w:b/>
              </w:rPr>
              <w:t>Kopā</w:t>
            </w:r>
          </w:p>
        </w:tc>
      </w:tr>
      <w:tr w:rsidR="001D6C1E" w:rsidRPr="006B0E68" w14:paraId="67A9DB64" w14:textId="77777777" w:rsidTr="00A15144">
        <w:trPr>
          <w:trHeight w:val="651"/>
        </w:trPr>
        <w:tc>
          <w:tcPr>
            <w:tcW w:w="531" w:type="dxa"/>
          </w:tcPr>
          <w:p w14:paraId="12CE96C7" w14:textId="77777777" w:rsidR="001D6C1E" w:rsidRPr="006B0E68" w:rsidRDefault="001D6C1E" w:rsidP="00A15144">
            <w:pPr>
              <w:jc w:val="both"/>
              <w:rPr>
                <w:rFonts w:eastAsia="Calibri"/>
                <w:b/>
              </w:rPr>
            </w:pPr>
          </w:p>
        </w:tc>
        <w:tc>
          <w:tcPr>
            <w:tcW w:w="2127" w:type="dxa"/>
          </w:tcPr>
          <w:p w14:paraId="1A7B0A4A" w14:textId="77777777" w:rsidR="001D6C1E" w:rsidRPr="006B0E68" w:rsidRDefault="001D6C1E" w:rsidP="00A15144">
            <w:pPr>
              <w:rPr>
                <w:rFonts w:eastAsia="SimSun"/>
                <w:kern w:val="2"/>
                <w:szCs w:val="20"/>
                <w:lang w:eastAsia="zh-CN"/>
              </w:rPr>
            </w:pPr>
            <w:r w:rsidRPr="006B0E68">
              <w:rPr>
                <w:rFonts w:eastAsia="SimSun"/>
                <w:kern w:val="2"/>
                <w:szCs w:val="20"/>
                <w:lang w:eastAsia="zh-CN"/>
              </w:rPr>
              <w:t>Maksimālais punktu skaits:</w:t>
            </w:r>
          </w:p>
        </w:tc>
        <w:tc>
          <w:tcPr>
            <w:tcW w:w="1417" w:type="dxa"/>
          </w:tcPr>
          <w:p w14:paraId="7D4682FC" w14:textId="77777777" w:rsidR="001D6C1E" w:rsidRPr="006B0E68" w:rsidRDefault="001D6C1E" w:rsidP="00A15144">
            <w:pPr>
              <w:jc w:val="center"/>
              <w:rPr>
                <w:rFonts w:eastAsia="Calibri"/>
                <w:b/>
              </w:rPr>
            </w:pPr>
            <w:r w:rsidRPr="006B0E68">
              <w:rPr>
                <w:rFonts w:eastAsia="Calibri"/>
                <w:b/>
              </w:rPr>
              <w:t>50</w:t>
            </w:r>
          </w:p>
        </w:tc>
        <w:tc>
          <w:tcPr>
            <w:tcW w:w="1559" w:type="dxa"/>
          </w:tcPr>
          <w:p w14:paraId="151BF00A" w14:textId="77777777" w:rsidR="001D6C1E" w:rsidRPr="006B0E68" w:rsidRDefault="001D6C1E" w:rsidP="00A15144">
            <w:pPr>
              <w:jc w:val="center"/>
              <w:rPr>
                <w:rFonts w:eastAsia="Calibri"/>
                <w:b/>
              </w:rPr>
            </w:pPr>
            <w:r w:rsidRPr="006B0E68">
              <w:rPr>
                <w:rFonts w:eastAsia="Calibri"/>
                <w:b/>
              </w:rPr>
              <w:t>20</w:t>
            </w:r>
          </w:p>
        </w:tc>
        <w:tc>
          <w:tcPr>
            <w:tcW w:w="1560" w:type="dxa"/>
          </w:tcPr>
          <w:p w14:paraId="6BD47816" w14:textId="77777777" w:rsidR="001D6C1E" w:rsidRPr="006B0E68" w:rsidRDefault="001D6C1E" w:rsidP="00A15144">
            <w:pPr>
              <w:jc w:val="center"/>
              <w:rPr>
                <w:rFonts w:eastAsia="Calibri"/>
                <w:b/>
              </w:rPr>
            </w:pPr>
            <w:r w:rsidRPr="006B0E68">
              <w:rPr>
                <w:rFonts w:eastAsia="Calibri"/>
                <w:b/>
              </w:rPr>
              <w:t>20</w:t>
            </w:r>
          </w:p>
        </w:tc>
        <w:tc>
          <w:tcPr>
            <w:tcW w:w="2409" w:type="dxa"/>
          </w:tcPr>
          <w:p w14:paraId="510FD6A2" w14:textId="77777777" w:rsidR="001D6C1E" w:rsidRPr="006B0E68" w:rsidRDefault="001D6C1E" w:rsidP="00A15144">
            <w:pPr>
              <w:jc w:val="center"/>
              <w:rPr>
                <w:rFonts w:eastAsia="Calibri"/>
                <w:b/>
              </w:rPr>
            </w:pPr>
            <w:r w:rsidRPr="006B0E68">
              <w:rPr>
                <w:rFonts w:eastAsia="Calibri"/>
                <w:b/>
              </w:rPr>
              <w:t>90</w:t>
            </w:r>
          </w:p>
        </w:tc>
      </w:tr>
      <w:tr w:rsidR="001D6C1E" w:rsidRPr="006B0E68" w14:paraId="18072FAE" w14:textId="77777777" w:rsidTr="00A15144">
        <w:trPr>
          <w:trHeight w:val="651"/>
        </w:trPr>
        <w:tc>
          <w:tcPr>
            <w:tcW w:w="531" w:type="dxa"/>
          </w:tcPr>
          <w:p w14:paraId="7A5283A9" w14:textId="77777777" w:rsidR="001D6C1E" w:rsidRPr="006B0E68" w:rsidRDefault="001D6C1E" w:rsidP="00A15144">
            <w:pPr>
              <w:jc w:val="both"/>
              <w:rPr>
                <w:rFonts w:eastAsia="Calibri"/>
                <w:b/>
              </w:rPr>
            </w:pPr>
            <w:r w:rsidRPr="006B0E68">
              <w:rPr>
                <w:rFonts w:eastAsia="Calibri"/>
                <w:b/>
              </w:rPr>
              <w:t>1.</w:t>
            </w:r>
          </w:p>
        </w:tc>
        <w:tc>
          <w:tcPr>
            <w:tcW w:w="2127" w:type="dxa"/>
          </w:tcPr>
          <w:p w14:paraId="4A91DFA8" w14:textId="77777777" w:rsidR="001D6C1E" w:rsidRPr="006B0E68" w:rsidRDefault="001D6C1E" w:rsidP="00A15144">
            <w:pPr>
              <w:rPr>
                <w:rFonts w:eastAsia="Calibri"/>
                <w:b/>
              </w:rPr>
            </w:pPr>
            <w:r w:rsidRPr="006B0E68">
              <w:rPr>
                <w:rFonts w:eastAsia="SimSun"/>
                <w:kern w:val="2"/>
                <w:szCs w:val="20"/>
                <w:lang w:eastAsia="zh-CN"/>
              </w:rPr>
              <w:t>SIA “FN Servi</w:t>
            </w:r>
            <w:r>
              <w:rPr>
                <w:rFonts w:eastAsia="SimSun"/>
                <w:kern w:val="2"/>
                <w:szCs w:val="20"/>
                <w:lang w:eastAsia="zh-CN"/>
              </w:rPr>
              <w:t>ss</w:t>
            </w:r>
            <w:r w:rsidRPr="006B0E68">
              <w:rPr>
                <w:rFonts w:eastAsia="SimSun"/>
                <w:kern w:val="2"/>
                <w:szCs w:val="20"/>
                <w:lang w:eastAsia="zh-CN"/>
              </w:rPr>
              <w:t>”</w:t>
            </w:r>
          </w:p>
        </w:tc>
        <w:tc>
          <w:tcPr>
            <w:tcW w:w="1417" w:type="dxa"/>
          </w:tcPr>
          <w:p w14:paraId="593E1436" w14:textId="77777777" w:rsidR="001D6C1E" w:rsidRPr="006B0E68" w:rsidRDefault="001D6C1E" w:rsidP="00A15144">
            <w:pPr>
              <w:jc w:val="center"/>
              <w:rPr>
                <w:rFonts w:eastAsia="Calibri"/>
                <w:bCs/>
              </w:rPr>
            </w:pPr>
            <w:r w:rsidRPr="006B0E68">
              <w:rPr>
                <w:rFonts w:eastAsia="Calibri"/>
                <w:bCs/>
              </w:rPr>
              <w:t>32,24</w:t>
            </w:r>
          </w:p>
        </w:tc>
        <w:tc>
          <w:tcPr>
            <w:tcW w:w="1559" w:type="dxa"/>
          </w:tcPr>
          <w:p w14:paraId="3D9A2FD6" w14:textId="77777777" w:rsidR="001D6C1E" w:rsidRPr="006B0E68" w:rsidRDefault="001D6C1E" w:rsidP="00A15144">
            <w:pPr>
              <w:jc w:val="center"/>
              <w:rPr>
                <w:rFonts w:eastAsia="Calibri"/>
                <w:bCs/>
              </w:rPr>
            </w:pPr>
            <w:r w:rsidRPr="006B0E68">
              <w:rPr>
                <w:rFonts w:eastAsia="Calibri"/>
                <w:bCs/>
              </w:rPr>
              <w:t>20</w:t>
            </w:r>
          </w:p>
        </w:tc>
        <w:tc>
          <w:tcPr>
            <w:tcW w:w="1560" w:type="dxa"/>
          </w:tcPr>
          <w:p w14:paraId="5F2A04E0" w14:textId="77777777" w:rsidR="001D6C1E" w:rsidRPr="006B0E68" w:rsidRDefault="001D6C1E" w:rsidP="00A15144">
            <w:pPr>
              <w:jc w:val="center"/>
              <w:rPr>
                <w:rFonts w:eastAsia="Calibri"/>
                <w:bCs/>
              </w:rPr>
            </w:pPr>
            <w:r w:rsidRPr="006B0E68">
              <w:rPr>
                <w:rFonts w:eastAsia="Calibri"/>
                <w:bCs/>
              </w:rPr>
              <w:t>6,66</w:t>
            </w:r>
          </w:p>
        </w:tc>
        <w:tc>
          <w:tcPr>
            <w:tcW w:w="2409" w:type="dxa"/>
          </w:tcPr>
          <w:p w14:paraId="6A09E0EF" w14:textId="77777777" w:rsidR="001D6C1E" w:rsidRPr="006B0E68" w:rsidRDefault="001D6C1E" w:rsidP="00A15144">
            <w:pPr>
              <w:jc w:val="center"/>
              <w:rPr>
                <w:rFonts w:eastAsia="Calibri"/>
                <w:bCs/>
              </w:rPr>
            </w:pPr>
            <w:r w:rsidRPr="006B0E68">
              <w:rPr>
                <w:rFonts w:eastAsia="Calibri"/>
                <w:bCs/>
              </w:rPr>
              <w:t>58,9</w:t>
            </w:r>
          </w:p>
        </w:tc>
      </w:tr>
      <w:tr w:rsidR="001D6C1E" w:rsidRPr="006B0E68" w14:paraId="5AF01D88" w14:textId="77777777" w:rsidTr="00A15144">
        <w:trPr>
          <w:trHeight w:val="591"/>
        </w:trPr>
        <w:tc>
          <w:tcPr>
            <w:tcW w:w="531" w:type="dxa"/>
          </w:tcPr>
          <w:p w14:paraId="66BCED8A" w14:textId="77777777" w:rsidR="001D6C1E" w:rsidRPr="006B0E68" w:rsidRDefault="001D6C1E" w:rsidP="00A15144">
            <w:pPr>
              <w:jc w:val="both"/>
              <w:rPr>
                <w:rFonts w:eastAsia="Calibri"/>
                <w:b/>
              </w:rPr>
            </w:pPr>
            <w:r w:rsidRPr="006B0E68">
              <w:rPr>
                <w:rFonts w:eastAsia="Calibri"/>
                <w:b/>
              </w:rPr>
              <w:t>2.</w:t>
            </w:r>
          </w:p>
        </w:tc>
        <w:tc>
          <w:tcPr>
            <w:tcW w:w="2127" w:type="dxa"/>
          </w:tcPr>
          <w:p w14:paraId="78F1C456" w14:textId="77777777" w:rsidR="001D6C1E" w:rsidRPr="006B0E68" w:rsidRDefault="001D6C1E" w:rsidP="00A15144">
            <w:pPr>
              <w:jc w:val="both"/>
              <w:rPr>
                <w:rFonts w:eastAsia="Calibri"/>
                <w:b/>
              </w:rPr>
            </w:pPr>
            <w:r w:rsidRPr="006B0E68">
              <w:rPr>
                <w:rFonts w:eastAsia="SimSun"/>
                <w:kern w:val="2"/>
                <w:szCs w:val="20"/>
                <w:lang w:eastAsia="zh-CN"/>
              </w:rPr>
              <w:t>SIA “</w:t>
            </w:r>
            <w:r w:rsidRPr="006B0E68">
              <w:rPr>
                <w:rFonts w:eastAsia="SimSun"/>
                <w:kern w:val="2"/>
                <w:szCs w:val="24"/>
                <w:lang w:eastAsia="zh-CN"/>
              </w:rPr>
              <w:t>Skursteņslaucītājs Gustiņš</w:t>
            </w:r>
            <w:r w:rsidRPr="006B0E68">
              <w:rPr>
                <w:rFonts w:eastAsia="SimSun"/>
                <w:kern w:val="2"/>
                <w:szCs w:val="20"/>
                <w:lang w:eastAsia="zh-CN"/>
              </w:rPr>
              <w:t>”</w:t>
            </w:r>
          </w:p>
        </w:tc>
        <w:tc>
          <w:tcPr>
            <w:tcW w:w="1417" w:type="dxa"/>
          </w:tcPr>
          <w:p w14:paraId="6E060516" w14:textId="77777777" w:rsidR="001D6C1E" w:rsidRPr="006B0E68" w:rsidRDefault="001D6C1E" w:rsidP="00A15144">
            <w:pPr>
              <w:jc w:val="center"/>
              <w:rPr>
                <w:rFonts w:eastAsia="Calibri"/>
                <w:bCs/>
              </w:rPr>
            </w:pPr>
            <w:r w:rsidRPr="006B0E68">
              <w:rPr>
                <w:rFonts w:eastAsia="Calibri"/>
                <w:bCs/>
              </w:rPr>
              <w:t>23,12</w:t>
            </w:r>
          </w:p>
        </w:tc>
        <w:tc>
          <w:tcPr>
            <w:tcW w:w="1559" w:type="dxa"/>
          </w:tcPr>
          <w:p w14:paraId="77FE01EB" w14:textId="77777777" w:rsidR="001D6C1E" w:rsidRPr="006B0E68" w:rsidRDefault="001D6C1E" w:rsidP="00A15144">
            <w:pPr>
              <w:jc w:val="center"/>
              <w:rPr>
                <w:rFonts w:eastAsia="Calibri"/>
                <w:bCs/>
              </w:rPr>
            </w:pPr>
            <w:r w:rsidRPr="006B0E68">
              <w:rPr>
                <w:rFonts w:eastAsia="Calibri"/>
                <w:bCs/>
              </w:rPr>
              <w:t>3,94</w:t>
            </w:r>
          </w:p>
        </w:tc>
        <w:tc>
          <w:tcPr>
            <w:tcW w:w="1560" w:type="dxa"/>
          </w:tcPr>
          <w:p w14:paraId="669C87FC" w14:textId="77777777" w:rsidR="001D6C1E" w:rsidRPr="006B0E68" w:rsidRDefault="001D6C1E" w:rsidP="00A15144">
            <w:pPr>
              <w:jc w:val="center"/>
              <w:rPr>
                <w:rFonts w:eastAsia="Calibri"/>
                <w:bCs/>
              </w:rPr>
            </w:pPr>
            <w:r w:rsidRPr="006B0E68">
              <w:rPr>
                <w:rFonts w:eastAsia="Calibri"/>
                <w:bCs/>
              </w:rPr>
              <w:t>20</w:t>
            </w:r>
          </w:p>
        </w:tc>
        <w:tc>
          <w:tcPr>
            <w:tcW w:w="2409" w:type="dxa"/>
          </w:tcPr>
          <w:p w14:paraId="1E19B2E1" w14:textId="77777777" w:rsidR="001D6C1E" w:rsidRPr="006B0E68" w:rsidRDefault="001D6C1E" w:rsidP="00A15144">
            <w:pPr>
              <w:jc w:val="center"/>
              <w:rPr>
                <w:rFonts w:eastAsia="Calibri"/>
                <w:bCs/>
              </w:rPr>
            </w:pPr>
            <w:r w:rsidRPr="006B0E68">
              <w:rPr>
                <w:rFonts w:eastAsia="Calibri"/>
                <w:bCs/>
              </w:rPr>
              <w:t>47,06</w:t>
            </w:r>
          </w:p>
        </w:tc>
      </w:tr>
      <w:tr w:rsidR="001D6C1E" w:rsidRPr="006B0E68" w14:paraId="5C79DE61" w14:textId="77777777" w:rsidTr="00A15144">
        <w:trPr>
          <w:trHeight w:val="556"/>
        </w:trPr>
        <w:tc>
          <w:tcPr>
            <w:tcW w:w="531" w:type="dxa"/>
          </w:tcPr>
          <w:p w14:paraId="48A9C24C" w14:textId="77777777" w:rsidR="001D6C1E" w:rsidRPr="006B0E68" w:rsidRDefault="001D6C1E" w:rsidP="00A15144">
            <w:pPr>
              <w:jc w:val="both"/>
              <w:rPr>
                <w:rFonts w:eastAsia="Calibri"/>
                <w:b/>
              </w:rPr>
            </w:pPr>
            <w:r w:rsidRPr="006B0E68">
              <w:rPr>
                <w:rFonts w:eastAsia="Calibri"/>
                <w:b/>
              </w:rPr>
              <w:t>3.</w:t>
            </w:r>
          </w:p>
        </w:tc>
        <w:tc>
          <w:tcPr>
            <w:tcW w:w="2127" w:type="dxa"/>
          </w:tcPr>
          <w:p w14:paraId="338FB9EC" w14:textId="77777777" w:rsidR="001D6C1E" w:rsidRPr="006B0E68" w:rsidRDefault="001D6C1E" w:rsidP="00A15144">
            <w:pPr>
              <w:jc w:val="both"/>
              <w:rPr>
                <w:rFonts w:eastAsia="Calibri"/>
                <w:b/>
                <w:u w:val="double"/>
              </w:rPr>
            </w:pPr>
            <w:r w:rsidRPr="006B0E68">
              <w:rPr>
                <w:rFonts w:eastAsia="SimSun"/>
                <w:kern w:val="2"/>
                <w:szCs w:val="20"/>
                <w:u w:val="double"/>
                <w:lang w:eastAsia="zh-CN"/>
              </w:rPr>
              <w:t xml:space="preserve">SIA “Apsardze </w:t>
            </w:r>
            <w:proofErr w:type="spellStart"/>
            <w:r w:rsidRPr="006B0E68">
              <w:rPr>
                <w:rFonts w:eastAsia="SimSun"/>
                <w:kern w:val="2"/>
                <w:szCs w:val="20"/>
                <w:u w:val="double"/>
                <w:lang w:eastAsia="zh-CN"/>
              </w:rPr>
              <w:t>Rears</w:t>
            </w:r>
            <w:proofErr w:type="spellEnd"/>
            <w:r w:rsidRPr="006B0E68">
              <w:rPr>
                <w:rFonts w:eastAsia="SimSun"/>
                <w:kern w:val="2"/>
                <w:szCs w:val="20"/>
                <w:u w:val="double"/>
                <w:lang w:eastAsia="zh-CN"/>
              </w:rPr>
              <w:t>”</w:t>
            </w:r>
          </w:p>
        </w:tc>
        <w:tc>
          <w:tcPr>
            <w:tcW w:w="1417" w:type="dxa"/>
          </w:tcPr>
          <w:p w14:paraId="2BDC642F" w14:textId="77777777" w:rsidR="001D6C1E" w:rsidRPr="006B0E68" w:rsidRDefault="001D6C1E" w:rsidP="00A15144">
            <w:pPr>
              <w:jc w:val="center"/>
              <w:rPr>
                <w:rFonts w:eastAsia="Calibri"/>
                <w:bCs/>
              </w:rPr>
            </w:pPr>
            <w:r w:rsidRPr="006B0E68">
              <w:rPr>
                <w:rFonts w:eastAsia="Calibri"/>
                <w:bCs/>
              </w:rPr>
              <w:t>50</w:t>
            </w:r>
          </w:p>
        </w:tc>
        <w:tc>
          <w:tcPr>
            <w:tcW w:w="1559" w:type="dxa"/>
          </w:tcPr>
          <w:p w14:paraId="40FC238F" w14:textId="77777777" w:rsidR="001D6C1E" w:rsidRPr="006B0E68" w:rsidRDefault="001D6C1E" w:rsidP="00A15144">
            <w:pPr>
              <w:jc w:val="center"/>
              <w:rPr>
                <w:rFonts w:eastAsia="Calibri"/>
                <w:bCs/>
              </w:rPr>
            </w:pPr>
            <w:r w:rsidRPr="006B0E68">
              <w:rPr>
                <w:rFonts w:eastAsia="Calibri"/>
                <w:bCs/>
              </w:rPr>
              <w:t>10,33</w:t>
            </w:r>
          </w:p>
        </w:tc>
        <w:tc>
          <w:tcPr>
            <w:tcW w:w="1560" w:type="dxa"/>
          </w:tcPr>
          <w:p w14:paraId="23ECFF8A" w14:textId="77777777" w:rsidR="001D6C1E" w:rsidRPr="006B0E68" w:rsidRDefault="001D6C1E" w:rsidP="00A15144">
            <w:pPr>
              <w:jc w:val="center"/>
              <w:rPr>
                <w:rFonts w:eastAsia="Calibri"/>
                <w:bCs/>
              </w:rPr>
            </w:pPr>
            <w:r w:rsidRPr="006B0E68">
              <w:rPr>
                <w:rFonts w:eastAsia="Calibri"/>
                <w:bCs/>
              </w:rPr>
              <w:t>20</w:t>
            </w:r>
          </w:p>
        </w:tc>
        <w:tc>
          <w:tcPr>
            <w:tcW w:w="2409" w:type="dxa"/>
          </w:tcPr>
          <w:p w14:paraId="56141BC3" w14:textId="77777777" w:rsidR="001D6C1E" w:rsidRPr="006B0E68" w:rsidRDefault="001D6C1E" w:rsidP="00A15144">
            <w:pPr>
              <w:jc w:val="center"/>
              <w:rPr>
                <w:rFonts w:eastAsia="Calibri"/>
                <w:bCs/>
                <w:u w:val="double"/>
              </w:rPr>
            </w:pPr>
            <w:r w:rsidRPr="006B0E68">
              <w:rPr>
                <w:rFonts w:eastAsia="Calibri"/>
                <w:bCs/>
                <w:u w:val="double"/>
              </w:rPr>
              <w:t>80,33</w:t>
            </w:r>
          </w:p>
        </w:tc>
      </w:tr>
    </w:tbl>
    <w:p w14:paraId="4A552793" w14:textId="77777777" w:rsidR="001D6C1E" w:rsidRPr="006B0E68" w:rsidRDefault="001D6C1E" w:rsidP="001D6C1E">
      <w:pPr>
        <w:spacing w:after="0" w:line="240" w:lineRule="auto"/>
        <w:ind w:right="-284"/>
        <w:jc w:val="both"/>
        <w:rPr>
          <w:rFonts w:eastAsia="Times New Roman"/>
          <w:szCs w:val="24"/>
        </w:rPr>
      </w:pPr>
    </w:p>
    <w:p w14:paraId="3FDC014D" w14:textId="77777777" w:rsidR="001D6C1E" w:rsidRPr="006B0E68" w:rsidRDefault="001D6C1E" w:rsidP="001D6C1E">
      <w:pPr>
        <w:spacing w:after="0" w:line="240" w:lineRule="auto"/>
        <w:jc w:val="both"/>
        <w:rPr>
          <w:rFonts w:eastAsia="SimSun"/>
          <w:b/>
          <w:bCs/>
          <w:kern w:val="2"/>
          <w:szCs w:val="20"/>
          <w:lang w:eastAsia="zh-CN"/>
        </w:rPr>
      </w:pPr>
      <w:r w:rsidRPr="006B0E68">
        <w:rPr>
          <w:rFonts w:eastAsia="SimSun"/>
          <w:kern w:val="2"/>
          <w:szCs w:val="20"/>
          <w:lang w:eastAsia="zh-CN"/>
        </w:rPr>
        <w:t xml:space="preserve">Piedāvājuma izvēles un vērtēšanas kritēriji: </w:t>
      </w:r>
      <w:r w:rsidRPr="006B0E68">
        <w:rPr>
          <w:rFonts w:eastAsia="SimSun"/>
          <w:b/>
          <w:bCs/>
          <w:kern w:val="2"/>
          <w:szCs w:val="20"/>
          <w:lang w:eastAsia="zh-CN"/>
        </w:rPr>
        <w:t>saimnieciski izdevīgākais piedāvājums.</w:t>
      </w:r>
    </w:p>
    <w:p w14:paraId="762ACB13" w14:textId="77777777" w:rsidR="001D6C1E" w:rsidRPr="006B0E68" w:rsidRDefault="001D6C1E" w:rsidP="001D6C1E">
      <w:pPr>
        <w:spacing w:after="0" w:line="240" w:lineRule="auto"/>
        <w:jc w:val="both"/>
        <w:rPr>
          <w:rFonts w:eastAsia="Calibri"/>
        </w:rPr>
      </w:pPr>
      <w:r w:rsidRPr="006B0E68">
        <w:rPr>
          <w:rFonts w:eastAsia="SimSun"/>
          <w:kern w:val="2"/>
          <w:szCs w:val="20"/>
          <w:lang w:eastAsia="zh-CN"/>
        </w:rPr>
        <w:t xml:space="preserve">Izvērtējot pretendentu piedāvājumus, iepirkuma līguma slēgšanas tiesības tiek piešķirtas </w:t>
      </w:r>
      <w:r w:rsidRPr="006B0E68">
        <w:rPr>
          <w:rFonts w:eastAsia="SimSun"/>
          <w:b/>
          <w:bCs/>
          <w:kern w:val="2"/>
          <w:szCs w:val="20"/>
          <w:lang w:eastAsia="zh-CN"/>
        </w:rPr>
        <w:t xml:space="preserve">SIA “Apsardze </w:t>
      </w:r>
      <w:proofErr w:type="spellStart"/>
      <w:r w:rsidRPr="006B0E68">
        <w:rPr>
          <w:rFonts w:eastAsia="SimSun"/>
          <w:b/>
          <w:bCs/>
          <w:kern w:val="2"/>
          <w:szCs w:val="20"/>
          <w:lang w:eastAsia="zh-CN"/>
        </w:rPr>
        <w:t>Rears</w:t>
      </w:r>
      <w:proofErr w:type="spellEnd"/>
      <w:r w:rsidRPr="006B0E68">
        <w:rPr>
          <w:rFonts w:eastAsia="SimSun"/>
          <w:b/>
          <w:bCs/>
          <w:kern w:val="2"/>
          <w:szCs w:val="20"/>
          <w:lang w:eastAsia="zh-CN"/>
        </w:rPr>
        <w:t xml:space="preserve">”, </w:t>
      </w:r>
      <w:proofErr w:type="spellStart"/>
      <w:r w:rsidRPr="006B0E68">
        <w:rPr>
          <w:rFonts w:eastAsia="SimSun"/>
          <w:b/>
          <w:bCs/>
          <w:kern w:val="2"/>
          <w:szCs w:val="20"/>
          <w:lang w:eastAsia="zh-CN"/>
        </w:rPr>
        <w:t>reģ</w:t>
      </w:r>
      <w:proofErr w:type="spellEnd"/>
      <w:r w:rsidRPr="006B0E68">
        <w:rPr>
          <w:rFonts w:eastAsia="SimSun"/>
          <w:b/>
          <w:bCs/>
          <w:kern w:val="2"/>
          <w:szCs w:val="20"/>
          <w:lang w:eastAsia="zh-CN"/>
        </w:rPr>
        <w:t xml:space="preserve">. nr. </w:t>
      </w:r>
      <w:r w:rsidRPr="006B0E68">
        <w:rPr>
          <w:rFonts w:eastAsia="SimSun"/>
          <w:kern w:val="2"/>
          <w:szCs w:val="24"/>
          <w:lang w:eastAsia="zh-CN"/>
        </w:rPr>
        <w:t>48503024522</w:t>
      </w:r>
      <w:r w:rsidRPr="006B0E68">
        <w:rPr>
          <w:rFonts w:eastAsia="SimSun"/>
          <w:kern w:val="2"/>
          <w:szCs w:val="20"/>
          <w:lang w:eastAsia="zh-CN"/>
        </w:rPr>
        <w:t>, jo iesniegtais piedāvājums atbilst iepirkumā izvirzītajām prasībām, tehniskajai specifikācijai un atbilstoši iepirkumā izvirzītajam piedāvājumu vērtēšanas kritērijam –</w:t>
      </w:r>
      <w:r w:rsidRPr="006B0E68">
        <w:rPr>
          <w:rFonts w:eastAsia="Calibri"/>
        </w:rPr>
        <w:t>saimnieciski izdevīgākais – augstākais punktu skaits.</w:t>
      </w:r>
    </w:p>
    <w:p w14:paraId="62BD8B84" w14:textId="77777777" w:rsidR="001D6C1E" w:rsidRPr="006B0E68" w:rsidRDefault="001D6C1E" w:rsidP="001D6C1E">
      <w:pPr>
        <w:spacing w:after="0" w:line="240" w:lineRule="auto"/>
        <w:rPr>
          <w:rFonts w:eastAsia="Times New Roman"/>
          <w:szCs w:val="24"/>
        </w:rPr>
      </w:pPr>
    </w:p>
    <w:p w14:paraId="1C9E2B49" w14:textId="77777777" w:rsidR="001D6C1E" w:rsidRPr="006B0E68" w:rsidRDefault="001D6C1E" w:rsidP="001D6C1E">
      <w:pPr>
        <w:spacing w:after="0" w:line="240" w:lineRule="auto"/>
        <w:jc w:val="both"/>
        <w:rPr>
          <w:rFonts w:eastAsia="Calibri"/>
          <w:szCs w:val="24"/>
        </w:rPr>
      </w:pPr>
      <w:bookmarkStart w:id="1" w:name="_Hlk64969663"/>
      <w:r w:rsidRPr="006B0E68">
        <w:rPr>
          <w:rFonts w:eastAsia="Times New Roman"/>
          <w:szCs w:val="24"/>
        </w:rPr>
        <w:t xml:space="preserve">Komisija </w:t>
      </w:r>
      <w:r w:rsidRPr="006B0E68">
        <w:rPr>
          <w:rFonts w:eastAsia="SimSun"/>
          <w:kern w:val="2"/>
          <w:szCs w:val="20"/>
          <w:lang w:eastAsia="zh-CN"/>
        </w:rPr>
        <w:t>NOLĒMA:</w:t>
      </w:r>
      <w:r w:rsidRPr="006B0E68">
        <w:rPr>
          <w:rFonts w:eastAsia="Times New Roman"/>
          <w:szCs w:val="24"/>
        </w:rPr>
        <w:t xml:space="preserve"> </w:t>
      </w:r>
    </w:p>
    <w:p w14:paraId="7AEF4B4F" w14:textId="77777777" w:rsidR="001D6C1E" w:rsidRPr="006B0E68" w:rsidRDefault="001D6C1E" w:rsidP="001D6C1E">
      <w:pPr>
        <w:numPr>
          <w:ilvl w:val="0"/>
          <w:numId w:val="3"/>
        </w:numPr>
        <w:spacing w:after="0" w:line="256" w:lineRule="auto"/>
        <w:contextualSpacing/>
        <w:jc w:val="both"/>
        <w:rPr>
          <w:rFonts w:eastAsia="SimSun"/>
          <w:szCs w:val="24"/>
        </w:rPr>
      </w:pPr>
      <w:r w:rsidRPr="006B0E68">
        <w:rPr>
          <w:rFonts w:eastAsia="SimSun"/>
          <w:szCs w:val="24"/>
        </w:rPr>
        <w:t xml:space="preserve">Slēgt līgumu ar </w:t>
      </w:r>
      <w:r w:rsidRPr="006B0E68">
        <w:rPr>
          <w:rFonts w:eastAsia="SimSun"/>
          <w:b/>
          <w:bCs/>
          <w:kern w:val="2"/>
          <w:szCs w:val="20"/>
          <w:lang w:eastAsia="zh-CN"/>
        </w:rPr>
        <w:t xml:space="preserve">SIA “Apsardze </w:t>
      </w:r>
      <w:proofErr w:type="spellStart"/>
      <w:r w:rsidRPr="006B0E68">
        <w:rPr>
          <w:rFonts w:eastAsia="SimSun"/>
          <w:b/>
          <w:bCs/>
          <w:kern w:val="2"/>
          <w:szCs w:val="20"/>
          <w:lang w:eastAsia="zh-CN"/>
        </w:rPr>
        <w:t>Rears</w:t>
      </w:r>
      <w:proofErr w:type="spellEnd"/>
      <w:r w:rsidRPr="006B0E68">
        <w:rPr>
          <w:rFonts w:eastAsia="SimSun"/>
          <w:b/>
          <w:bCs/>
          <w:kern w:val="2"/>
          <w:szCs w:val="20"/>
          <w:lang w:eastAsia="zh-CN"/>
        </w:rPr>
        <w:t xml:space="preserve">”, </w:t>
      </w:r>
      <w:proofErr w:type="spellStart"/>
      <w:r w:rsidRPr="006B0E68">
        <w:rPr>
          <w:rFonts w:eastAsia="SimSun"/>
          <w:b/>
          <w:bCs/>
          <w:kern w:val="2"/>
          <w:szCs w:val="20"/>
          <w:lang w:eastAsia="zh-CN"/>
        </w:rPr>
        <w:t>reģ</w:t>
      </w:r>
      <w:proofErr w:type="spellEnd"/>
      <w:r w:rsidRPr="006B0E68">
        <w:rPr>
          <w:rFonts w:eastAsia="SimSun"/>
          <w:b/>
          <w:bCs/>
          <w:kern w:val="2"/>
          <w:szCs w:val="20"/>
          <w:lang w:eastAsia="zh-CN"/>
        </w:rPr>
        <w:t xml:space="preserve">. nr. </w:t>
      </w:r>
      <w:r w:rsidRPr="006B0E68">
        <w:rPr>
          <w:rFonts w:eastAsia="SimSun"/>
          <w:kern w:val="2"/>
          <w:szCs w:val="24"/>
          <w:lang w:eastAsia="zh-CN"/>
        </w:rPr>
        <w:t>48503024522, Krišjāņa Barona iela 2-30, Dobele, LV- 3701.</w:t>
      </w:r>
    </w:p>
    <w:p w14:paraId="492913F4" w14:textId="77777777" w:rsidR="001D6C1E" w:rsidRPr="006B0E68" w:rsidRDefault="001D6C1E" w:rsidP="001D6C1E">
      <w:pPr>
        <w:numPr>
          <w:ilvl w:val="0"/>
          <w:numId w:val="3"/>
        </w:numPr>
        <w:spacing w:after="0" w:line="256" w:lineRule="auto"/>
        <w:contextualSpacing/>
        <w:jc w:val="both"/>
        <w:rPr>
          <w:rFonts w:eastAsia="SimSun"/>
          <w:szCs w:val="24"/>
        </w:rPr>
      </w:pPr>
      <w:r w:rsidRPr="006B0E68">
        <w:rPr>
          <w:rFonts w:eastAsia="SimSun"/>
          <w:szCs w:val="24"/>
        </w:rPr>
        <w:t>Par iepirkuma rezultātu paziņot pretendentiem, nosūtot informāciju elektroniski parakstītu ar drošu elektronisko parakstu.</w:t>
      </w:r>
    </w:p>
    <w:p w14:paraId="47EF5407" w14:textId="77777777" w:rsidR="001D6C1E" w:rsidRPr="006B0E68" w:rsidRDefault="001D6C1E" w:rsidP="001D6C1E">
      <w:pPr>
        <w:spacing w:after="0" w:line="240" w:lineRule="auto"/>
        <w:ind w:left="720"/>
        <w:contextualSpacing/>
        <w:jc w:val="both"/>
        <w:rPr>
          <w:rFonts w:eastAsia="SimSun"/>
          <w:szCs w:val="24"/>
        </w:rPr>
      </w:pPr>
    </w:p>
    <w:p w14:paraId="437768F5" w14:textId="77777777" w:rsidR="001D6C1E" w:rsidRPr="006B0E68" w:rsidRDefault="001D6C1E" w:rsidP="001D6C1E">
      <w:pPr>
        <w:spacing w:after="0" w:line="240" w:lineRule="auto"/>
        <w:rPr>
          <w:rFonts w:eastAsia="SimSun"/>
          <w:bCs/>
          <w:iCs/>
          <w:sz w:val="23"/>
          <w:szCs w:val="23"/>
        </w:rPr>
      </w:pPr>
      <w:r w:rsidRPr="006B0E68">
        <w:rPr>
          <w:rFonts w:eastAsia="SimSun"/>
          <w:bCs/>
          <w:iCs/>
          <w:sz w:val="23"/>
          <w:szCs w:val="23"/>
        </w:rPr>
        <w:t xml:space="preserve">Iepirkumu komisijas priekšsēdētāja Agija Līvmane pasludina sanāksmi par slēgtu. </w:t>
      </w:r>
    </w:p>
    <w:p w14:paraId="570265BB" w14:textId="77777777" w:rsidR="001D6C1E" w:rsidRPr="006B0E68" w:rsidRDefault="001D6C1E" w:rsidP="001D6C1E">
      <w:pPr>
        <w:tabs>
          <w:tab w:val="left" w:pos="720"/>
        </w:tabs>
        <w:spacing w:after="0" w:line="240" w:lineRule="auto"/>
        <w:ind w:left="360" w:hanging="360"/>
        <w:jc w:val="both"/>
        <w:rPr>
          <w:rFonts w:eastAsia="SimSun"/>
          <w:sz w:val="23"/>
          <w:szCs w:val="23"/>
        </w:rPr>
      </w:pPr>
      <w:r w:rsidRPr="006B0E68">
        <w:rPr>
          <w:rFonts w:eastAsia="SimSun"/>
          <w:sz w:val="23"/>
          <w:szCs w:val="23"/>
        </w:rPr>
        <w:t>Sēde slēgta: plkst. 11:50</w:t>
      </w:r>
    </w:p>
    <w:p w14:paraId="120591E6" w14:textId="77777777" w:rsidR="001D6C1E" w:rsidRPr="006B0E68" w:rsidRDefault="001D6C1E" w:rsidP="001D6C1E">
      <w:pPr>
        <w:spacing w:after="0" w:line="240" w:lineRule="auto"/>
        <w:jc w:val="both"/>
        <w:rPr>
          <w:rFonts w:eastAsia="SimSun"/>
          <w:kern w:val="2"/>
          <w:sz w:val="23"/>
          <w:szCs w:val="23"/>
          <w:lang w:eastAsia="zh-CN"/>
        </w:rPr>
      </w:pPr>
    </w:p>
    <w:p w14:paraId="7ABAEBA9" w14:textId="77777777" w:rsidR="001D6C1E" w:rsidRPr="006B0E68" w:rsidRDefault="001D6C1E" w:rsidP="001D6C1E">
      <w:pPr>
        <w:spacing w:after="0" w:line="240" w:lineRule="auto"/>
        <w:contextualSpacing/>
        <w:jc w:val="both"/>
        <w:rPr>
          <w:rFonts w:eastAsia="SimSun"/>
          <w:kern w:val="2"/>
          <w:szCs w:val="20"/>
          <w:lang w:eastAsia="zh-CN"/>
        </w:rPr>
      </w:pPr>
      <w:r w:rsidRPr="006B0E68">
        <w:rPr>
          <w:rFonts w:eastAsia="SimSun"/>
          <w:kern w:val="2"/>
          <w:szCs w:val="20"/>
          <w:lang w:eastAsia="zh-CN"/>
        </w:rPr>
        <w:t>Komisijas priekšsēdētāja</w:t>
      </w:r>
      <w:r>
        <w:rPr>
          <w:rFonts w:eastAsia="SimSun"/>
          <w:kern w:val="2"/>
          <w:szCs w:val="20"/>
          <w:lang w:eastAsia="zh-CN"/>
        </w:rPr>
        <w:t>:</w:t>
      </w:r>
      <w:r w:rsidRPr="006B0E68">
        <w:rPr>
          <w:rFonts w:eastAsia="SimSun"/>
          <w:kern w:val="2"/>
          <w:szCs w:val="20"/>
          <w:lang w:eastAsia="zh-CN"/>
        </w:rPr>
        <w:t xml:space="preserve">       </w:t>
      </w:r>
      <w:r w:rsidRPr="006B0E68">
        <w:rPr>
          <w:rFonts w:eastAsia="SimSun"/>
          <w:kern w:val="2"/>
          <w:szCs w:val="20"/>
          <w:u w:val="single"/>
          <w:lang w:eastAsia="zh-CN"/>
        </w:rPr>
        <w:tab/>
        <w:t xml:space="preserve">  </w:t>
      </w:r>
      <w:r>
        <w:rPr>
          <w:rFonts w:eastAsia="SimSun"/>
          <w:kern w:val="2"/>
          <w:szCs w:val="20"/>
          <w:u w:val="single"/>
          <w:lang w:eastAsia="zh-CN"/>
        </w:rPr>
        <w:t>(</w:t>
      </w:r>
      <w:r w:rsidRPr="006B0E68">
        <w:rPr>
          <w:rFonts w:eastAsia="SimSun"/>
          <w:i/>
          <w:iCs/>
          <w:kern w:val="2"/>
          <w:szCs w:val="20"/>
          <w:u w:val="single"/>
          <w:lang w:eastAsia="zh-CN"/>
        </w:rPr>
        <w:t>personīgais paraksts</w:t>
      </w:r>
      <w:r>
        <w:rPr>
          <w:rFonts w:eastAsia="SimSun"/>
          <w:kern w:val="2"/>
          <w:szCs w:val="20"/>
          <w:u w:val="single"/>
          <w:lang w:eastAsia="zh-CN"/>
        </w:rPr>
        <w:t>)</w:t>
      </w:r>
      <w:r w:rsidRPr="006B0E68">
        <w:rPr>
          <w:rFonts w:eastAsia="SimSun"/>
          <w:kern w:val="2"/>
          <w:szCs w:val="20"/>
          <w:u w:val="single"/>
          <w:lang w:eastAsia="zh-CN"/>
        </w:rPr>
        <w:t xml:space="preserve"> </w:t>
      </w:r>
      <w:r w:rsidRPr="006B0E68">
        <w:rPr>
          <w:rFonts w:eastAsia="SimSun"/>
          <w:kern w:val="2"/>
          <w:szCs w:val="20"/>
          <w:lang w:eastAsia="zh-CN"/>
        </w:rPr>
        <w:t xml:space="preserve"> Agija Līvmane</w:t>
      </w:r>
    </w:p>
    <w:p w14:paraId="6FEF9AB1" w14:textId="77777777" w:rsidR="001D6C1E" w:rsidRPr="006B0E68" w:rsidRDefault="001D6C1E" w:rsidP="001D6C1E">
      <w:pPr>
        <w:spacing w:after="0" w:line="240" w:lineRule="auto"/>
        <w:contextualSpacing/>
        <w:jc w:val="both"/>
        <w:rPr>
          <w:rFonts w:eastAsia="SimSun"/>
          <w:kern w:val="2"/>
          <w:sz w:val="23"/>
          <w:szCs w:val="23"/>
          <w:lang w:eastAsia="zh-CN"/>
        </w:rPr>
      </w:pPr>
      <w:r w:rsidRPr="006B0E68">
        <w:rPr>
          <w:rFonts w:eastAsia="SimSun"/>
          <w:kern w:val="2"/>
          <w:szCs w:val="20"/>
          <w:lang w:eastAsia="zh-CN"/>
        </w:rPr>
        <w:t>Komisijas locekļi</w:t>
      </w:r>
      <w:r>
        <w:rPr>
          <w:rFonts w:eastAsia="SimSun"/>
          <w:kern w:val="2"/>
          <w:szCs w:val="20"/>
          <w:lang w:eastAsia="zh-CN"/>
        </w:rPr>
        <w:t>:</w:t>
      </w:r>
      <w:r w:rsidRPr="006B0E68">
        <w:rPr>
          <w:rFonts w:eastAsia="SimSun"/>
          <w:kern w:val="2"/>
          <w:szCs w:val="20"/>
          <w:lang w:eastAsia="zh-CN"/>
        </w:rPr>
        <w:tab/>
      </w:r>
      <w:r>
        <w:rPr>
          <w:rFonts w:eastAsia="SimSun"/>
          <w:kern w:val="2"/>
          <w:szCs w:val="20"/>
          <w:lang w:eastAsia="zh-CN"/>
        </w:rPr>
        <w:tab/>
      </w:r>
      <w:r w:rsidRPr="006B0E68">
        <w:rPr>
          <w:rFonts w:eastAsia="SimSun"/>
          <w:kern w:val="2"/>
          <w:sz w:val="23"/>
          <w:szCs w:val="23"/>
          <w:u w:val="single"/>
          <w:lang w:eastAsia="zh-CN"/>
        </w:rPr>
        <w:t xml:space="preserve">  (</w:t>
      </w:r>
      <w:r w:rsidRPr="006B0E68">
        <w:rPr>
          <w:rFonts w:eastAsia="SimSun"/>
          <w:i/>
          <w:iCs/>
          <w:kern w:val="2"/>
          <w:sz w:val="23"/>
          <w:szCs w:val="23"/>
          <w:u w:val="single"/>
          <w:lang w:eastAsia="zh-CN"/>
        </w:rPr>
        <w:t>personīgais paraksts</w:t>
      </w:r>
      <w:r w:rsidRPr="006B0E68">
        <w:rPr>
          <w:rFonts w:eastAsia="SimSun"/>
          <w:kern w:val="2"/>
          <w:sz w:val="23"/>
          <w:szCs w:val="23"/>
          <w:u w:val="single"/>
          <w:lang w:eastAsia="zh-CN"/>
        </w:rPr>
        <w:t xml:space="preserve">)   </w:t>
      </w:r>
      <w:r w:rsidRPr="006B0E68">
        <w:rPr>
          <w:rFonts w:eastAsia="SimSun"/>
          <w:kern w:val="2"/>
          <w:sz w:val="23"/>
          <w:szCs w:val="23"/>
          <w:lang w:eastAsia="zh-CN"/>
        </w:rPr>
        <w:t xml:space="preserve">Jānis Kreicbergs   </w:t>
      </w:r>
    </w:p>
    <w:p w14:paraId="560E7282" w14:textId="77777777" w:rsidR="001D6C1E" w:rsidRPr="006B0E68" w:rsidRDefault="001D6C1E" w:rsidP="001D6C1E">
      <w:pPr>
        <w:spacing w:after="0" w:line="240" w:lineRule="auto"/>
        <w:ind w:left="2160" w:firstLine="720"/>
        <w:contextualSpacing/>
        <w:jc w:val="both"/>
        <w:rPr>
          <w:rFonts w:eastAsia="SimSun"/>
          <w:kern w:val="2"/>
          <w:sz w:val="23"/>
          <w:szCs w:val="23"/>
          <w:lang w:eastAsia="zh-CN"/>
        </w:rPr>
      </w:pPr>
      <w:r w:rsidRPr="006B0E68">
        <w:rPr>
          <w:rFonts w:eastAsia="SimSun"/>
          <w:kern w:val="2"/>
          <w:sz w:val="23"/>
          <w:szCs w:val="23"/>
          <w:u w:val="single"/>
          <w:lang w:eastAsia="zh-CN"/>
        </w:rPr>
        <w:t xml:space="preserve"> (</w:t>
      </w:r>
      <w:r w:rsidRPr="006B0E68">
        <w:rPr>
          <w:rFonts w:eastAsia="SimSun"/>
          <w:i/>
          <w:iCs/>
          <w:kern w:val="2"/>
          <w:sz w:val="23"/>
          <w:szCs w:val="23"/>
          <w:u w:val="single"/>
          <w:lang w:eastAsia="zh-CN"/>
        </w:rPr>
        <w:t>personīgais paraksts</w:t>
      </w:r>
      <w:r w:rsidRPr="006B0E68">
        <w:rPr>
          <w:rFonts w:eastAsia="SimSun"/>
          <w:kern w:val="2"/>
          <w:sz w:val="23"/>
          <w:szCs w:val="23"/>
          <w:u w:val="single"/>
          <w:lang w:eastAsia="zh-CN"/>
        </w:rPr>
        <w:t xml:space="preserve">)    </w:t>
      </w:r>
      <w:r w:rsidRPr="006B0E68">
        <w:rPr>
          <w:rFonts w:eastAsia="SimSun"/>
          <w:kern w:val="2"/>
          <w:sz w:val="23"/>
          <w:szCs w:val="23"/>
          <w:lang w:eastAsia="zh-CN"/>
        </w:rPr>
        <w:t xml:space="preserve">Gunita </w:t>
      </w:r>
      <w:proofErr w:type="spellStart"/>
      <w:r w:rsidRPr="006B0E68">
        <w:rPr>
          <w:rFonts w:eastAsia="SimSun"/>
          <w:kern w:val="2"/>
          <w:sz w:val="23"/>
          <w:szCs w:val="23"/>
          <w:lang w:eastAsia="zh-CN"/>
        </w:rPr>
        <w:t>Volinska</w:t>
      </w:r>
      <w:proofErr w:type="spellEnd"/>
      <w:r w:rsidRPr="006B0E68">
        <w:rPr>
          <w:rFonts w:eastAsia="SimSun"/>
          <w:kern w:val="2"/>
          <w:sz w:val="23"/>
          <w:szCs w:val="23"/>
          <w:lang w:eastAsia="zh-CN"/>
        </w:rPr>
        <w:t xml:space="preserve"> </w:t>
      </w:r>
    </w:p>
    <w:p w14:paraId="35771905" w14:textId="28EA9738" w:rsidR="00997C5F" w:rsidRPr="001D6C1E" w:rsidRDefault="001D6C1E" w:rsidP="001D6C1E">
      <w:pPr>
        <w:spacing w:after="0" w:line="240" w:lineRule="auto"/>
        <w:ind w:left="2160" w:firstLine="720"/>
        <w:contextualSpacing/>
        <w:jc w:val="both"/>
        <w:rPr>
          <w:rFonts w:eastAsia="SimSun"/>
          <w:kern w:val="2"/>
          <w:sz w:val="23"/>
          <w:szCs w:val="23"/>
          <w:lang w:eastAsia="zh-CN"/>
        </w:rPr>
      </w:pPr>
      <w:r w:rsidRPr="006B0E68">
        <w:rPr>
          <w:rFonts w:eastAsia="SimSun"/>
          <w:kern w:val="2"/>
          <w:sz w:val="23"/>
          <w:szCs w:val="23"/>
          <w:u w:val="single"/>
          <w:lang w:eastAsia="zh-CN"/>
        </w:rPr>
        <w:t>_(</w:t>
      </w:r>
      <w:r w:rsidRPr="006B0E68">
        <w:rPr>
          <w:rFonts w:eastAsia="SimSun"/>
          <w:i/>
          <w:iCs/>
          <w:kern w:val="2"/>
          <w:sz w:val="23"/>
          <w:szCs w:val="23"/>
          <w:u w:val="single"/>
          <w:lang w:eastAsia="zh-CN"/>
        </w:rPr>
        <w:t>personīgais paraksts</w:t>
      </w:r>
      <w:r w:rsidRPr="006B0E68">
        <w:rPr>
          <w:rFonts w:eastAsia="SimSun"/>
          <w:kern w:val="2"/>
          <w:sz w:val="23"/>
          <w:szCs w:val="23"/>
          <w:u w:val="single"/>
          <w:lang w:eastAsia="zh-CN"/>
        </w:rPr>
        <w:t>) _</w:t>
      </w:r>
      <w:r w:rsidRPr="006B0E68">
        <w:rPr>
          <w:rFonts w:eastAsia="SimSun"/>
          <w:kern w:val="2"/>
          <w:sz w:val="23"/>
          <w:szCs w:val="23"/>
          <w:lang w:eastAsia="zh-CN"/>
        </w:rPr>
        <w:t>Liene Krieviņa</w:t>
      </w:r>
      <w:bookmarkEnd w:id="1"/>
    </w:p>
    <w:sectPr w:rsidR="00997C5F" w:rsidRPr="001D6C1E" w:rsidSect="0026507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048D9"/>
    <w:multiLevelType w:val="multilevel"/>
    <w:tmpl w:val="411048D9"/>
    <w:lvl w:ilvl="0">
      <w:start w:val="1"/>
      <w:numFmt w:val="decimal"/>
      <w:lvlText w:val="%1."/>
      <w:lvlJc w:val="left"/>
      <w:pPr>
        <w:ind w:left="720" w:hanging="360"/>
      </w:pPr>
      <w:rPr>
        <w:rFonts w:eastAsia="Calibri"/>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41A64AA6"/>
    <w:multiLevelType w:val="multilevel"/>
    <w:tmpl w:val="41A64A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76380344"/>
    <w:multiLevelType w:val="hybridMultilevel"/>
    <w:tmpl w:val="5A9A2D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09"/>
    <w:rsid w:val="00070109"/>
    <w:rsid w:val="001D6C1E"/>
    <w:rsid w:val="005A6F3A"/>
    <w:rsid w:val="006D7E88"/>
    <w:rsid w:val="00997C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5647"/>
  <w15:chartTrackingRefBased/>
  <w15:docId w15:val="{5A671AF2-C7F5-484E-9CF5-BBBE5867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saimniek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2962</Words>
  <Characters>1689</Characters>
  <Application>Microsoft Office Word</Application>
  <DocSecurity>0</DocSecurity>
  <Lines>14</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cp:revision>
  <dcterms:created xsi:type="dcterms:W3CDTF">2021-11-17T08:36:00Z</dcterms:created>
  <dcterms:modified xsi:type="dcterms:W3CDTF">2021-11-17T08:36:00Z</dcterms:modified>
</cp:coreProperties>
</file>