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SIA “DOBELES NAMSAIMNIEKS”</w:t>
      </w:r>
    </w:p>
    <w:p>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CENU APTAUJAS NOLIKUMS</w:t>
      </w:r>
    </w:p>
    <w:p>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w:t>
      </w:r>
      <w:r>
        <w:rPr>
          <w:rFonts w:ascii="Times New Roman" w:hAnsi="Times New Roman" w:eastAsia="Times New Roman" w:cs="Times New Roman"/>
          <w:b/>
          <w:bCs/>
          <w:sz w:val="28"/>
          <w:szCs w:val="28"/>
          <w:lang w:eastAsia="lv-LV"/>
        </w:rPr>
        <w:t>Jumtu un jumtu teknes tīrīšana no sniega, ledus un lāstekām</w:t>
      </w:r>
      <w:r>
        <w:rPr>
          <w:rFonts w:ascii="Times New Roman" w:hAnsi="Times New Roman" w:cs="Times New Roman"/>
          <w:b/>
          <w:sz w:val="24"/>
          <w:szCs w:val="24"/>
          <w:lang w:eastAsia="lv-LV"/>
        </w:rPr>
        <w:t xml:space="preserve">”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1. Pasūtītājs un tā kontaktpersona</w:t>
      </w:r>
      <w:r>
        <w:rPr>
          <w:rFonts w:ascii="Times New Roman" w:hAnsi="Times New Roman" w:eastAsia="Times New Roman" w:cs="Times New Roman"/>
          <w:sz w:val="24"/>
          <w:szCs w:val="24"/>
        </w:rPr>
        <w:t>:</w:t>
      </w:r>
    </w:p>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sz w:val="24"/>
          <w:szCs w:val="24"/>
        </w:rPr>
        <w:t>1.</w:t>
      </w:r>
      <w:r>
        <w:rPr>
          <w:rFonts w:ascii="Times New Roman" w:hAnsi="Times New Roman" w:eastAsia="Times New Roman" w:cs="Times New Roman"/>
          <w:sz w:val="24"/>
          <w:szCs w:val="24"/>
        </w:rPr>
        <w:t xml:space="preserve">1. Pasūtītājs: </w:t>
      </w:r>
      <w:r>
        <w:rPr>
          <w:rFonts w:ascii="Times New Roman" w:hAnsi="Times New Roman" w:cs="Times New Roman"/>
          <w:iCs/>
          <w:sz w:val="24"/>
          <w:szCs w:val="24"/>
        </w:rPr>
        <w:t>SIA "</w:t>
      </w:r>
      <w:r>
        <w:rPr>
          <w:rFonts w:ascii="Times New Roman" w:hAnsi="Times New Roman" w:cs="Times New Roman"/>
          <w:iCs/>
          <w:sz w:val="24"/>
          <w:szCs w:val="24"/>
          <w:lang w:val="en-GB"/>
        </w:rPr>
        <w:t>DOBELES NAMSAIMNIEKS</w:t>
      </w:r>
      <w:r>
        <w:rPr>
          <w:rFonts w:ascii="Times New Roman" w:hAnsi="Times New Roman" w:cs="Times New Roman"/>
          <w:iCs/>
          <w:sz w:val="24"/>
          <w:szCs w:val="24"/>
        </w:rPr>
        <w:t xml:space="preserve">", Reģ.nr. </w:t>
      </w:r>
      <w:r>
        <w:rPr>
          <w:rFonts w:ascii="Times New Roman" w:hAnsi="Times New Roman" w:eastAsia="Times New Roman" w:cs="Times New Roman"/>
          <w:sz w:val="24"/>
          <w:szCs w:val="24"/>
          <w:lang w:eastAsia="lv-LV"/>
        </w:rPr>
        <w:t>48503021348</w:t>
      </w:r>
      <w:r>
        <w:rPr>
          <w:rFonts w:ascii="Times New Roman" w:hAnsi="Times New Roman" w:cs="Times New Roman"/>
          <w:iCs/>
          <w:sz w:val="24"/>
          <w:szCs w:val="24"/>
        </w:rPr>
        <w:t xml:space="preserve"> juridiskā adrese: </w:t>
      </w:r>
      <w:r>
        <w:rPr>
          <w:rFonts w:ascii="Times New Roman" w:hAnsi="Times New Roman" w:cs="Times New Roman"/>
          <w:iCs/>
          <w:sz w:val="24"/>
          <w:szCs w:val="24"/>
          <w:lang w:val="en-GB"/>
        </w:rPr>
        <w:t>Zaļā iela 3, Dobele, Dobeles nov., LV-3701</w:t>
      </w:r>
      <w:r>
        <w:rPr>
          <w:rFonts w:ascii="Times New Roman" w:hAnsi="Times New Roman" w:cs="Times New Roman"/>
          <w:iCs/>
          <w:sz w:val="24"/>
          <w:szCs w:val="24"/>
        </w:rPr>
        <w:t>.</w:t>
      </w:r>
    </w:p>
    <w:p>
      <w:pPr>
        <w:spacing w:after="0"/>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1.2. </w:t>
      </w:r>
      <w:r>
        <w:rPr>
          <w:rFonts w:ascii="Times New Roman" w:hAnsi="Times New Roman" w:eastAsia="Times New Roman"/>
          <w:sz w:val="24"/>
          <w:szCs w:val="24"/>
        </w:rPr>
        <w:t xml:space="preserve">Pasūtītāja kontaktpersona – </w:t>
      </w:r>
      <w:r>
        <w:rPr>
          <w:rFonts w:ascii="Times New Roman" w:hAnsi="Times New Roman"/>
          <w:sz w:val="24"/>
          <w:szCs w:val="24"/>
        </w:rPr>
        <w:t xml:space="preserve">Tehniskās daļas vadītājs Jānis Kreicbergs </w:t>
      </w:r>
      <w:r>
        <w:rPr>
          <w:rFonts w:ascii="Times New Roman" w:hAnsi="Times New Roman"/>
          <w:sz w:val="24"/>
          <w:szCs w:val="24"/>
          <w:lang w:val="en-GB"/>
        </w:rPr>
        <w:t xml:space="preserve"> </w:t>
      </w:r>
      <w:r>
        <w:rPr>
          <w:rFonts w:ascii="Times New Roman" w:hAnsi="Times New Roman" w:eastAsiaTheme="minorHAnsi"/>
          <w:bCs/>
          <w:sz w:val="24"/>
          <w:szCs w:val="24"/>
          <w:lang w:eastAsia="ar-SA"/>
        </w:rPr>
        <w:t xml:space="preserve">mobilais telefons 28347204, e-pasts: </w:t>
      </w:r>
      <w:r>
        <w:fldChar w:fldCharType="begin"/>
      </w:r>
      <w:r>
        <w:instrText xml:space="preserve"> HYPERLINK "mailto:raimonds.malinovskis@dobelesnamsaimnieks.lv" </w:instrText>
      </w:r>
      <w:r>
        <w:fldChar w:fldCharType="separate"/>
      </w:r>
      <w:r>
        <w:rPr>
          <w:rFonts w:ascii="Times New Roman" w:hAnsi="Times New Roman" w:eastAsiaTheme="minorHAnsi"/>
          <w:bCs/>
          <w:color w:val="0563C1" w:themeColor="hyperlink"/>
          <w:sz w:val="24"/>
          <w:szCs w:val="24"/>
          <w:u w:val="single"/>
          <w:lang w:eastAsia="ar-SA"/>
          <w14:textFill>
            <w14:solidFill>
              <w14:schemeClr w14:val="hlink"/>
            </w14:solidFill>
          </w14:textFill>
        </w:rPr>
        <w:t>janis.kreicbergs@dobelesnamsaimnieks.lv</w:t>
      </w:r>
      <w:r>
        <w:rPr>
          <w:rFonts w:ascii="Times New Roman" w:hAnsi="Times New Roman" w:eastAsiaTheme="minorHAnsi"/>
          <w:bCs/>
          <w:color w:val="0563C1" w:themeColor="hyperlink"/>
          <w:sz w:val="24"/>
          <w:szCs w:val="24"/>
          <w:u w:val="single"/>
          <w:lang w:eastAsia="ar-SA"/>
          <w14:textFill>
            <w14:solidFill>
              <w14:schemeClr w14:val="hlink"/>
            </w14:solidFill>
          </w14:textFill>
        </w:rPr>
        <w:fldChar w:fldCharType="end"/>
      </w:r>
      <w:r>
        <w:rPr>
          <w:rFonts w:ascii="Times New Roman" w:hAnsi="Times New Roman" w:eastAsiaTheme="minorHAnsi"/>
          <w:bCs/>
          <w:sz w:val="24"/>
          <w:szCs w:val="24"/>
          <w:u w:val="single"/>
          <w:lang w:eastAsia="ar-SA"/>
        </w:rPr>
        <w:t>.</w:t>
      </w:r>
    </w:p>
    <w:p>
      <w:pPr>
        <w:pStyle w:val="7"/>
        <w:widowControl w:val="0"/>
        <w:numPr>
          <w:ilvl w:val="0"/>
          <w:numId w:val="1"/>
        </w:numPr>
        <w:tabs>
          <w:tab w:val="left" w:pos="284"/>
        </w:tabs>
        <w:suppressAutoHyphens/>
        <w:spacing w:after="0" w:line="240" w:lineRule="auto"/>
        <w:ind w:left="0" w:firstLine="0"/>
        <w:jc w:val="both"/>
        <w:rPr>
          <w:rFonts w:ascii="Times New Roman" w:hAnsi="Times New Roman" w:eastAsia="Times New Roman"/>
          <w:color w:val="000000"/>
          <w:sz w:val="24"/>
          <w:szCs w:val="24"/>
        </w:rPr>
      </w:pPr>
      <w:r>
        <w:rPr>
          <w:rFonts w:ascii="Times New Roman" w:hAnsi="Times New Roman" w:eastAsia="Times New Roman"/>
          <w:b/>
          <w:color w:val="000000"/>
          <w:sz w:val="24"/>
          <w:szCs w:val="24"/>
        </w:rPr>
        <w:t>Cenu aptaujas p</w:t>
      </w:r>
      <w:r>
        <w:rPr>
          <w:rFonts w:ascii="Times New Roman" w:hAnsi="Times New Roman" w:eastAsia="Times New Roman"/>
          <w:b/>
          <w:sz w:val="24"/>
          <w:szCs w:val="24"/>
        </w:rPr>
        <w:t>riekšmets:</w:t>
      </w:r>
      <w:r>
        <w:rPr>
          <w:rFonts w:ascii="Times New Roman" w:hAnsi="Times New Roman" w:eastAsia="Times New Roman"/>
          <w:b/>
          <w:sz w:val="24"/>
          <w:szCs w:val="24"/>
          <w:lang w:val="lv-LV"/>
        </w:rPr>
        <w:t xml:space="preserve"> “</w:t>
      </w:r>
      <w:r>
        <w:rPr>
          <w:rFonts w:ascii="Times New Roman" w:hAnsi="Times New Roman" w:eastAsia="Times New Roman"/>
          <w:sz w:val="24"/>
          <w:szCs w:val="24"/>
          <w:lang w:eastAsia="lv-LV"/>
        </w:rPr>
        <w:t>Jumtu un jumtu teknes tīrīšana no sniega, ledus un lāstekām</w:t>
      </w:r>
      <w:r>
        <w:rPr>
          <w:rFonts w:ascii="Times New Roman" w:hAnsi="Times New Roman"/>
          <w:sz w:val="24"/>
          <w:szCs w:val="24"/>
          <w:lang w:val="en-GB"/>
        </w:rPr>
        <w:t xml:space="preserve">” </w:t>
      </w:r>
      <w:r>
        <w:rPr>
          <w:rFonts w:ascii="Times New Roman" w:hAnsi="Times New Roman"/>
          <w:sz w:val="24"/>
          <w:szCs w:val="24"/>
        </w:rPr>
        <w:t>SIA “</w:t>
      </w:r>
      <w:r>
        <w:rPr>
          <w:rFonts w:ascii="Times New Roman" w:hAnsi="Times New Roman"/>
          <w:iCs/>
          <w:sz w:val="24"/>
          <w:szCs w:val="24"/>
          <w:lang w:val="en-GB"/>
        </w:rPr>
        <w:t>DOBELES NAMSAIMNIEKS</w:t>
      </w:r>
      <w:r>
        <w:rPr>
          <w:rFonts w:ascii="Times New Roman" w:hAnsi="Times New Roman"/>
          <w:sz w:val="24"/>
          <w:szCs w:val="24"/>
        </w:rPr>
        <w:t xml:space="preserve">” pārvaldīšanā esošajās daudzdzīvokļu dzīvojamās mājās </w:t>
      </w:r>
      <w:r>
        <w:rPr>
          <w:rFonts w:ascii="Times New Roman" w:hAnsi="Times New Roman"/>
          <w:sz w:val="24"/>
          <w:szCs w:val="24"/>
          <w:lang w:val="en-GB"/>
        </w:rPr>
        <w:t>Dobeles</w:t>
      </w:r>
      <w:r>
        <w:rPr>
          <w:rFonts w:ascii="Times New Roman" w:hAnsi="Times New Roman"/>
          <w:sz w:val="24"/>
          <w:szCs w:val="24"/>
        </w:rPr>
        <w:t xml:space="preserve"> novada teritorijā.</w:t>
      </w:r>
    </w:p>
    <w:p>
      <w:pPr>
        <w:pStyle w:val="7"/>
        <w:widowControl w:val="0"/>
        <w:numPr>
          <w:ilvl w:val="0"/>
          <w:numId w:val="1"/>
        </w:numPr>
        <w:tabs>
          <w:tab w:val="left" w:pos="284"/>
        </w:tabs>
        <w:suppressAutoHyphens/>
        <w:spacing w:after="0" w:line="240" w:lineRule="auto"/>
        <w:ind w:left="0" w:firstLine="0"/>
        <w:jc w:val="both"/>
        <w:rPr>
          <w:rFonts w:ascii="Times New Roman" w:hAnsi="Times New Roman" w:eastAsia="Times New Roman"/>
          <w:color w:val="000000"/>
          <w:sz w:val="24"/>
          <w:szCs w:val="24"/>
        </w:rPr>
      </w:pPr>
      <w:r>
        <w:rPr>
          <w:rFonts w:ascii="Times New Roman" w:hAnsi="Times New Roman" w:eastAsia="Times New Roman"/>
          <w:b/>
          <w:sz w:val="24"/>
          <w:szCs w:val="24"/>
        </w:rPr>
        <w:t xml:space="preserve">Cenu </w:t>
      </w:r>
      <w:r>
        <w:rPr>
          <w:rFonts w:ascii="Times New Roman" w:hAnsi="Times New Roman" w:eastAsia="Times New Roman"/>
          <w:b/>
          <w:sz w:val="24"/>
          <w:szCs w:val="24"/>
          <w:lang w:val="lv-LV"/>
        </w:rPr>
        <w:t xml:space="preserve">aptaujas </w:t>
      </w:r>
      <w:r>
        <w:rPr>
          <w:rFonts w:ascii="Times New Roman" w:hAnsi="Times New Roman" w:eastAsia="Times New Roman"/>
          <w:b/>
          <w:sz w:val="24"/>
          <w:szCs w:val="24"/>
        </w:rPr>
        <w:t xml:space="preserve">piedāvājuma iesniegšanas laiks un vieta </w:t>
      </w:r>
    </w:p>
    <w:p>
      <w:pPr>
        <w:widowControl w:val="0"/>
        <w:tabs>
          <w:tab w:val="left" w:pos="993"/>
        </w:tabs>
        <w:suppressAutoHyphen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 xml:space="preserve">Pretendents savu piedāvājumu iesniedz </w:t>
      </w:r>
      <w:r>
        <w:rPr>
          <w:rFonts w:ascii="Times New Roman" w:hAnsi="Times New Roman" w:eastAsia="Times New Roman"/>
          <w:b/>
          <w:sz w:val="24"/>
          <w:szCs w:val="24"/>
          <w:u w:val="single"/>
        </w:rPr>
        <w:t>līdz 202</w:t>
      </w:r>
      <w:r>
        <w:rPr>
          <w:rFonts w:ascii="Times New Roman" w:hAnsi="Times New Roman" w:eastAsia="Times New Roman"/>
          <w:b/>
          <w:sz w:val="24"/>
          <w:szCs w:val="24"/>
          <w:u w:val="single"/>
          <w:lang w:val="en-GB"/>
        </w:rPr>
        <w:t>1</w:t>
      </w:r>
      <w:r>
        <w:rPr>
          <w:rFonts w:ascii="Times New Roman" w:hAnsi="Times New Roman" w:eastAsia="Times New Roman"/>
          <w:b/>
          <w:sz w:val="24"/>
          <w:szCs w:val="24"/>
          <w:u w:val="single"/>
        </w:rPr>
        <w:t>.gada 7.decembrim plkst. 10:00</w:t>
      </w:r>
      <w:r>
        <w:rPr>
          <w:rFonts w:ascii="Times New Roman" w:hAnsi="Times New Roman" w:eastAsia="Times New Roman"/>
          <w:sz w:val="24"/>
          <w:szCs w:val="24"/>
        </w:rPr>
        <w:t xml:space="preserve">, nosūtot uz e-pastu: </w:t>
      </w:r>
      <w:r>
        <w:fldChar w:fldCharType="begin"/>
      </w:r>
      <w:r>
        <w:instrText xml:space="preserve"> HYPERLINK "mailto:janis.kreicbergs@dobelesnamsaimnieks.lv" </w:instrText>
      </w:r>
      <w:r>
        <w:fldChar w:fldCharType="separate"/>
      </w:r>
      <w:r>
        <w:rPr>
          <w:rStyle w:val="5"/>
          <w:rFonts w:ascii="Times New Roman" w:hAnsi="Times New Roman"/>
          <w:iCs/>
          <w:sz w:val="24"/>
        </w:rPr>
        <w:t>janis.kreicbergs@dobelesnamsaimnieks.lv</w:t>
      </w:r>
      <w:r>
        <w:rPr>
          <w:rStyle w:val="5"/>
          <w:rFonts w:ascii="Times New Roman" w:hAnsi="Times New Roman"/>
          <w:iCs/>
          <w:sz w:val="24"/>
        </w:rPr>
        <w:fldChar w:fldCharType="end"/>
      </w:r>
      <w:r>
        <w:rPr>
          <w:rFonts w:ascii="Times New Roman" w:hAnsi="Times New Roman"/>
          <w:iCs/>
          <w:sz w:val="24"/>
        </w:rPr>
        <w:t>;</w:t>
      </w:r>
    </w:p>
    <w:p>
      <w:pPr>
        <w:pStyle w:val="7"/>
        <w:numPr>
          <w:ilvl w:val="0"/>
          <w:numId w:val="1"/>
        </w:numPr>
        <w:spacing w:after="0" w:line="240" w:lineRule="auto"/>
        <w:ind w:left="284" w:hanging="284"/>
        <w:jc w:val="both"/>
        <w:rPr>
          <w:rFonts w:ascii="Times New Roman" w:hAnsi="Times New Roman"/>
          <w:b/>
          <w:sz w:val="24"/>
          <w:szCs w:val="24"/>
        </w:rPr>
      </w:pPr>
      <w:r>
        <w:rPr>
          <w:rFonts w:ascii="Times New Roman" w:hAnsi="Times New Roman"/>
          <w:b/>
          <w:sz w:val="24"/>
          <w:szCs w:val="24"/>
        </w:rPr>
        <w:t>Iesniedzamie dokumenti</w:t>
      </w:r>
    </w:p>
    <w:p>
      <w:pPr>
        <w:pStyle w:val="7"/>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 xml:space="preserve">Pieteikums dalībai cenu aptaujai, </w:t>
      </w:r>
      <w:r>
        <w:rPr>
          <w:rFonts w:ascii="Times New Roman" w:hAnsi="Times New Roman"/>
          <w:bCs/>
          <w:sz w:val="24"/>
          <w:szCs w:val="24"/>
        </w:rPr>
        <w:t>atbilstoši 1.</w:t>
      </w:r>
      <w:r>
        <w:rPr>
          <w:rFonts w:ascii="Times New Roman" w:hAnsi="Times New Roman"/>
          <w:bCs/>
          <w:sz w:val="24"/>
          <w:szCs w:val="24"/>
          <w:lang w:val="lv-LV"/>
        </w:rPr>
        <w:t>pielikumam</w:t>
      </w:r>
      <w:r>
        <w:rPr>
          <w:rFonts w:ascii="Times New Roman" w:hAnsi="Times New Roman"/>
          <w:sz w:val="24"/>
          <w:szCs w:val="24"/>
          <w:lang w:val="lv-LV"/>
        </w:rPr>
        <w:t>;</w:t>
      </w:r>
    </w:p>
    <w:p>
      <w:pPr>
        <w:pStyle w:val="7"/>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Tehniskā specifikācija, atbilstoši 2.pielikumam;</w:t>
      </w:r>
    </w:p>
    <w:p>
      <w:pPr>
        <w:pStyle w:val="7"/>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Finanšu piedāvājums</w:t>
      </w:r>
      <w:r>
        <w:rPr>
          <w:rFonts w:ascii="Times New Roman" w:hAnsi="Times New Roman"/>
          <w:sz w:val="24"/>
          <w:szCs w:val="24"/>
        </w:rPr>
        <w:t>, atbilstoši 3. pielikumam</w:t>
      </w:r>
      <w:r>
        <w:rPr>
          <w:rFonts w:ascii="Times New Roman" w:hAnsi="Times New Roman"/>
          <w:sz w:val="24"/>
          <w:szCs w:val="24"/>
          <w:lang w:val="lv-LV"/>
        </w:rPr>
        <w:t>;</w:t>
      </w:r>
    </w:p>
    <w:p>
      <w:pPr>
        <w:pStyle w:val="7"/>
        <w:numPr>
          <w:ilvl w:val="1"/>
          <w:numId w:val="1"/>
        </w:numPr>
        <w:tabs>
          <w:tab w:val="left" w:pos="426"/>
        </w:tabs>
        <w:spacing w:after="0" w:line="240" w:lineRule="auto"/>
        <w:ind w:left="0" w:firstLine="0"/>
        <w:jc w:val="both"/>
        <w:rPr>
          <w:rFonts w:ascii="Times New Roman" w:hAnsi="Times New Roman"/>
          <w:b/>
          <w:sz w:val="24"/>
          <w:szCs w:val="24"/>
        </w:rPr>
      </w:pPr>
      <w:r>
        <w:rPr>
          <w:rFonts w:ascii="Times New Roman" w:hAnsi="Times New Roman"/>
          <w:sz w:val="24"/>
          <w:szCs w:val="24"/>
        </w:rPr>
        <w:t>Pilnvara, kas apliecina piedāvājuma parakstītāja personas pārstāvības tiesības (oriģināls</w:t>
      </w:r>
      <w:r>
        <w:rPr>
          <w:rFonts w:ascii="Times New Roman" w:hAnsi="Times New Roman"/>
          <w:color w:val="FF0000"/>
          <w:sz w:val="24"/>
          <w:szCs w:val="24"/>
        </w:rPr>
        <w:t xml:space="preserve"> </w:t>
      </w:r>
      <w:r>
        <w:rPr>
          <w:rFonts w:ascii="Times New Roman" w:hAnsi="Times New Roman"/>
          <w:sz w:val="24"/>
          <w:szCs w:val="24"/>
        </w:rPr>
        <w:t>vai normatīvajos aktos apliecināta kopija), izņemot, ja piedāvājumu paraksta persona, kurai pārstāvības tiesības reģistrētas Latvijas Republikas Uzņēmumu reģistrā.</w:t>
      </w:r>
    </w:p>
    <w:p>
      <w:pPr>
        <w:pStyle w:val="7"/>
        <w:numPr>
          <w:ilvl w:val="1"/>
          <w:numId w:val="1"/>
        </w:numPr>
        <w:tabs>
          <w:tab w:val="left" w:pos="426"/>
        </w:tabs>
        <w:spacing w:after="0" w:line="240" w:lineRule="auto"/>
        <w:ind w:left="0" w:firstLine="0"/>
        <w:jc w:val="both"/>
        <w:rPr>
          <w:rFonts w:ascii="Times New Roman" w:hAnsi="Times New Roman"/>
          <w:b/>
          <w:sz w:val="24"/>
          <w:szCs w:val="24"/>
        </w:rPr>
      </w:pPr>
      <w:r>
        <w:rPr>
          <w:rFonts w:ascii="Times New Roman" w:hAnsi="Times New Roman"/>
          <w:bCs/>
          <w:color w:val="000000"/>
          <w:sz w:val="24"/>
          <w:szCs w:val="24"/>
        </w:rPr>
        <w:t>Cenu aptaujas uzvarētājam, pirms līguma noslēgšanas, ir jāiesniedz Pasūtītājam</w:t>
      </w:r>
      <w:r>
        <w:rPr>
          <w:rFonts w:ascii="Times New Roman" w:hAnsi="Times New Roman" w:eastAsiaTheme="minorHAnsi"/>
          <w:sz w:val="24"/>
          <w:szCs w:val="24"/>
        </w:rPr>
        <w:t xml:space="preserve"> visas apdrošināšanas atbilstoši normatīvos aktos noteiktajiem nosacījumiem. Apdrošinājuma līgums jāuztur spēkā visu darba laiku.</w:t>
      </w:r>
    </w:p>
    <w:p>
      <w:pPr>
        <w:pStyle w:val="7"/>
        <w:numPr>
          <w:ilvl w:val="0"/>
          <w:numId w:val="1"/>
        </w:numPr>
        <w:spacing w:after="0" w:line="240" w:lineRule="auto"/>
        <w:ind w:left="284" w:hanging="284"/>
        <w:jc w:val="both"/>
        <w:rPr>
          <w:rFonts w:ascii="Times New Roman" w:hAnsi="Times New Roman"/>
          <w:b/>
          <w:sz w:val="24"/>
          <w:szCs w:val="24"/>
        </w:rPr>
      </w:pPr>
      <w:r>
        <w:rPr>
          <w:rFonts w:ascii="Times New Roman" w:hAnsi="Times New Roman"/>
          <w:b/>
          <w:sz w:val="24"/>
          <w:szCs w:val="24"/>
        </w:rPr>
        <w:t>Piedāvājuma izvēles kritērijs</w:t>
      </w:r>
    </w:p>
    <w:p>
      <w:pPr>
        <w:pStyle w:val="7"/>
        <w:numPr>
          <w:ilvl w:val="1"/>
          <w:numId w:val="1"/>
        </w:numPr>
        <w:tabs>
          <w:tab w:val="left" w:pos="426"/>
        </w:tabs>
        <w:suppressAutoHyphens/>
        <w:spacing w:after="0" w:line="240" w:lineRule="auto"/>
        <w:ind w:left="0" w:firstLine="0"/>
        <w:jc w:val="both"/>
        <w:rPr>
          <w:rFonts w:ascii="Times New Roman" w:hAnsi="Times New Roman" w:eastAsia="Times New Roman"/>
          <w:b/>
          <w:sz w:val="24"/>
          <w:szCs w:val="20"/>
        </w:rPr>
      </w:pPr>
      <w:r>
        <w:rPr>
          <w:rFonts w:ascii="Times New Roman" w:hAnsi="Times New Roman"/>
          <w:sz w:val="24"/>
          <w:szCs w:val="24"/>
        </w:rPr>
        <w:t xml:space="preserve">Par pretendentu, kuram būtu piešķiramas līguma slēgšanas tiesības, tiek atzīts tas pretendents, kura piedāvājums atbilst visām cenu aptaujas noteikumu prasībām un </w:t>
      </w:r>
      <w:r>
        <w:rPr>
          <w:rFonts w:ascii="Times New Roman" w:hAnsi="Times New Roman"/>
          <w:sz w:val="24"/>
          <w:szCs w:val="24"/>
          <w:u w:val="single"/>
        </w:rPr>
        <w:t>ir ar viszemāko piedāvāto cenu (bez PVN).</w:t>
      </w:r>
      <w:r>
        <w:rPr>
          <w:rFonts w:ascii="Times New Roman" w:hAnsi="Times New Roman" w:eastAsia="Times New Roman"/>
          <w:sz w:val="24"/>
          <w:szCs w:val="20"/>
        </w:rPr>
        <w:t xml:space="preserve"> Līguma izpildes termiņš</w:t>
      </w:r>
      <w:r>
        <w:rPr>
          <w:rFonts w:ascii="Times New Roman" w:hAnsi="Times New Roman" w:eastAsia="Times New Roman"/>
          <w:sz w:val="24"/>
          <w:szCs w:val="20"/>
          <w:lang w:val="en-GB"/>
        </w:rPr>
        <w:t xml:space="preserve"> ir </w:t>
      </w:r>
      <w:r>
        <w:rPr>
          <w:rFonts w:ascii="Times New Roman" w:hAnsi="Times New Roman" w:eastAsia="Times New Roman"/>
          <w:sz w:val="24"/>
          <w:szCs w:val="20"/>
        </w:rPr>
        <w:t>6 mēneši.</w:t>
      </w:r>
    </w:p>
    <w:p>
      <w:pPr>
        <w:pStyle w:val="7"/>
        <w:numPr>
          <w:ilvl w:val="1"/>
          <w:numId w:val="1"/>
        </w:numPr>
        <w:tabs>
          <w:tab w:val="left" w:pos="426"/>
        </w:tabs>
        <w:spacing w:after="0" w:line="240" w:lineRule="auto"/>
        <w:ind w:left="0" w:firstLine="0"/>
        <w:jc w:val="both"/>
        <w:rPr>
          <w:rFonts w:ascii="Times New Roman" w:hAnsi="Times New Roman"/>
          <w:b/>
          <w:sz w:val="24"/>
          <w:szCs w:val="24"/>
        </w:rPr>
      </w:pPr>
      <w:r>
        <w:rPr>
          <w:rFonts w:ascii="Times New Roman" w:hAnsi="Times New Roman"/>
          <w:sz w:val="24"/>
          <w:szCs w:val="24"/>
          <w:lang w:val="lv-LV"/>
        </w:rPr>
        <w:t>Ja izraudzītais pretendents atsakās slēgt līgumu, tad tiek lemts vai piešķirt līguma slēgšanas tiesības nākamam pretendentam, kura piedāvājums ir ar zemāko cenu.</w:t>
      </w:r>
    </w:p>
    <w:p>
      <w:pPr>
        <w:pStyle w:val="7"/>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Pasūtītājs pretendentu, kuram būtu piešķiramas līguma slēgšanas tiesības, izslēdz no dalības cenu aptaujā, ja pretendentam ir pasludināts maksātnespējas process, apturēta tā saimnieciskā darbība vai pretendents ir likvidēts; vai, ja konstatēts, ka dienā, kad pieņemts lēmums par līguma slēgšanas tiesību piešķiršanu, pretendentam ir nodokļu parādi, kas kopsummā pārsniedz 150 eur.</w:t>
      </w:r>
    </w:p>
    <w:p>
      <w:pPr>
        <w:numPr>
          <w:ilvl w:val="1"/>
          <w:numId w:val="1"/>
        </w:numPr>
        <w:tabs>
          <w:tab w:val="left" w:pos="426"/>
        </w:tabs>
        <w:spacing w:after="0" w:line="240" w:lineRule="auto"/>
        <w:ind w:left="0" w:firstLine="0"/>
        <w:jc w:val="both"/>
        <w:rPr>
          <w:rFonts w:ascii="Times New Roman" w:hAnsi="Times New Roman" w:cs="Times New Roman"/>
          <w:b/>
          <w:sz w:val="24"/>
          <w:szCs w:val="24"/>
        </w:rPr>
      </w:pPr>
      <w:r>
        <w:rPr>
          <w:rFonts w:ascii="Times New Roman" w:hAnsi="Times New Roman" w:cs="Times New Roman"/>
          <w:sz w:val="24"/>
          <w:szCs w:val="24"/>
        </w:rPr>
        <w:t>Ja nav iesniegts neviens cenu aptaujas noteikumu prasībām atbilstošs piedāvājums vai ir cits objektīvi pamatots iemesls, pasūtītājam ir tiesības uzvarētāju nepaziņot un cenu aptauju pārtraukt.</w:t>
      </w:r>
    </w:p>
    <w:p>
      <w:pPr>
        <w:pStyle w:val="7"/>
        <w:numPr>
          <w:ilvl w:val="0"/>
          <w:numId w:val="1"/>
        </w:numPr>
        <w:spacing w:after="0" w:line="240" w:lineRule="auto"/>
        <w:ind w:left="284" w:hanging="284"/>
        <w:jc w:val="both"/>
        <w:rPr>
          <w:rFonts w:ascii="Times New Roman" w:hAnsi="Times New Roman"/>
          <w:b/>
          <w:sz w:val="24"/>
          <w:szCs w:val="24"/>
        </w:rPr>
      </w:pPr>
      <w:r>
        <w:rPr>
          <w:rFonts w:ascii="Times New Roman" w:hAnsi="Times New Roman" w:eastAsia="Times New Roman"/>
          <w:b/>
          <w:color w:val="000000"/>
          <w:sz w:val="24"/>
          <w:szCs w:val="24"/>
        </w:rPr>
        <w:t>Nosacījumi dalībai cenu aptaujā</w:t>
      </w:r>
    </w:p>
    <w:p>
      <w:pPr>
        <w:pStyle w:val="7"/>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Pretendents ir reģistrēts, licencēts vai sertificēts atbilstoši valsts normatīvo aktu prasībām</w:t>
      </w:r>
      <w:r>
        <w:rPr>
          <w:rFonts w:ascii="Times New Roman" w:hAnsi="Times New Roman"/>
          <w:sz w:val="24"/>
          <w:szCs w:val="24"/>
          <w:lang w:val="lv-LV"/>
        </w:rPr>
        <w:t xml:space="preserve">. </w:t>
      </w:r>
    </w:p>
    <w:tbl>
      <w:tblPr>
        <w:tblStyle w:val="3"/>
        <w:tblW w:w="0" w:type="auto"/>
        <w:tblCellSpacing w:w="0" w:type="dxa"/>
        <w:tblInd w:w="0" w:type="dxa"/>
        <w:tblLayout w:type="autofit"/>
        <w:tblCellMar>
          <w:top w:w="0" w:type="dxa"/>
          <w:left w:w="0" w:type="dxa"/>
          <w:bottom w:w="0" w:type="dxa"/>
          <w:right w:w="0" w:type="dxa"/>
        </w:tblCellMar>
      </w:tblPr>
      <w:tblGrid>
        <w:gridCol w:w="9011"/>
        <w:gridCol w:w="60"/>
      </w:tblGrid>
      <w:tr>
        <w:tblPrEx>
          <w:tblCellMar>
            <w:top w:w="0" w:type="dxa"/>
            <w:left w:w="0" w:type="dxa"/>
            <w:bottom w:w="0" w:type="dxa"/>
            <w:right w:w="0" w:type="dxa"/>
          </w:tblCellMar>
        </w:tblPrEx>
        <w:trPr>
          <w:tblCellSpacing w:w="0" w:type="dxa"/>
        </w:trPr>
        <w:tc>
          <w:tcPr>
            <w:tcW w:w="9011" w:type="dxa"/>
          </w:tcPr>
          <w:p>
            <w:pPr>
              <w:pStyle w:val="7"/>
              <w:numPr>
                <w:ilvl w:val="1"/>
                <w:numId w:val="1"/>
              </w:numPr>
              <w:tabs>
                <w:tab w:val="left" w:pos="419"/>
              </w:tabs>
              <w:spacing w:after="0"/>
              <w:ind w:left="0" w:firstLine="0"/>
              <w:rPr>
                <w:rFonts w:ascii="Times New Roman" w:hAnsi="Times New Roman" w:eastAsia="Times New Roman"/>
                <w:color w:val="FF0000"/>
                <w:sz w:val="24"/>
                <w:szCs w:val="24"/>
                <w:lang w:eastAsia="lv-LV"/>
              </w:rPr>
            </w:pPr>
            <w:r>
              <w:rPr>
                <w:rFonts w:ascii="Times New Roman" w:hAnsi="Times New Roman" w:eastAsia="Times New Roman"/>
                <w:sz w:val="24"/>
                <w:szCs w:val="24"/>
                <w:lang w:eastAsia="lv-LV"/>
              </w:rPr>
              <w:t>Finanšu piedāvājumā visas cenas ir jāizsaka euro, centos, cenas norāda ar precizitāti – divi cipari aiz komata. Cenā ir jāietver visi nodokļi, nodevas u.c. maksājumi, un visas citas paredzamās ar līguma izpildi saistītās izmaksas, izņemot PVN. Piedāvājumā norādītā cena tiek fiksēta uz visu līguma izpildes laiku un netiks pārrēķināta.</w:t>
            </w:r>
          </w:p>
          <w:p>
            <w:pPr>
              <w:pStyle w:val="7"/>
              <w:numPr>
                <w:ilvl w:val="1"/>
                <w:numId w:val="1"/>
              </w:numPr>
              <w:tabs>
                <w:tab w:val="left" w:pos="419"/>
              </w:tabs>
              <w:spacing w:after="0"/>
              <w:ind w:left="0" w:firstLine="0"/>
              <w:rPr>
                <w:rFonts w:ascii="Times New Roman" w:hAnsi="Times New Roman" w:eastAsia="Times New Roman"/>
                <w:color w:val="FF0000"/>
                <w:sz w:val="24"/>
                <w:szCs w:val="24"/>
                <w:lang w:eastAsia="lv-LV"/>
              </w:rPr>
            </w:pPr>
            <w:r>
              <w:rPr>
                <w:rFonts w:ascii="Times New Roman" w:hAnsi="Times New Roman" w:eastAsia="Times New Roman"/>
                <w:sz w:val="24"/>
                <w:szCs w:val="24"/>
                <w:lang w:val="lv-LV" w:eastAsia="ar-SA"/>
              </w:rPr>
              <w:t>Pretendentam ir jābūt spēkā esoša Civiltiesiskās atbildības apdrošināšanas polise (jābūt spēkā visu pakalpojuma sniegšanas periodu).</w:t>
            </w:r>
          </w:p>
          <w:p>
            <w:pPr>
              <w:pStyle w:val="7"/>
              <w:numPr>
                <w:ilvl w:val="1"/>
                <w:numId w:val="1"/>
              </w:numPr>
              <w:tabs>
                <w:tab w:val="left" w:pos="419"/>
              </w:tabs>
              <w:spacing w:after="0"/>
              <w:ind w:left="0" w:firstLine="0"/>
              <w:rPr>
                <w:rFonts w:ascii="Times New Roman" w:hAnsi="Times New Roman" w:eastAsia="Times New Roman"/>
                <w:color w:val="FF0000"/>
                <w:sz w:val="24"/>
                <w:szCs w:val="24"/>
                <w:lang w:eastAsia="lv-LV"/>
              </w:rPr>
            </w:pPr>
            <w:r>
              <w:rPr>
                <w:rFonts w:ascii="Times New Roman" w:hAnsi="Times New Roman" w:eastAsia="Times New Roman"/>
                <w:sz w:val="24"/>
                <w:szCs w:val="24"/>
                <w:lang w:val="lv-LV" w:eastAsia="ar-SA"/>
              </w:rPr>
              <w:t>Pretendenta rīcībā ir nepieciešamās profesionālās, tehniskās un organizatoriskās spējas, personāls, finanšu resursi un infrastruktūra, kas nepieciešama iepirkuma realizācijai.</w:t>
            </w:r>
          </w:p>
        </w:tc>
        <w:tc>
          <w:tcPr>
            <w:tcW w:w="60" w:type="dxa"/>
            <w:vAlign w:val="center"/>
          </w:tcPr>
          <w:p>
            <w:pPr>
              <w:tabs>
                <w:tab w:val="left" w:pos="993"/>
              </w:tabs>
              <w:spacing w:after="0" w:line="240" w:lineRule="auto"/>
              <w:rPr>
                <w:rFonts w:ascii="Times New Roman" w:hAnsi="Times New Roman" w:eastAsia="Times New Roman" w:cs="Times New Roman"/>
                <w:color w:val="FF0000"/>
                <w:sz w:val="24"/>
                <w:szCs w:val="24"/>
                <w:lang w:eastAsia="lv-LV"/>
              </w:rPr>
            </w:pPr>
            <w:r>
              <w:rPr>
                <w:rFonts w:ascii="Times New Roman" w:hAnsi="Times New Roman" w:eastAsia="Times New Roman" w:cs="Times New Roman"/>
                <w:color w:val="FF0000"/>
                <w:sz w:val="24"/>
                <w:szCs w:val="24"/>
                <w:lang w:eastAsia="lv-LV"/>
              </w:rPr>
              <w:t xml:space="preserve">  </w:t>
            </w:r>
          </w:p>
        </w:tc>
      </w:tr>
    </w:tbl>
    <w:p>
      <w:pPr>
        <w:pStyle w:val="7"/>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eastAsia="Times New Roman"/>
          <w:b/>
          <w:sz w:val="24"/>
          <w:szCs w:val="24"/>
        </w:rPr>
        <w:t xml:space="preserve">Piedāvājuma derīguma termiņš </w:t>
      </w:r>
    </w:p>
    <w:p>
      <w:pPr>
        <w:pStyle w:val="7"/>
        <w:tabs>
          <w:tab w:val="left" w:pos="284"/>
        </w:tabs>
        <w:spacing w:after="0" w:line="240" w:lineRule="auto"/>
        <w:ind w:left="0"/>
        <w:jc w:val="both"/>
        <w:rPr>
          <w:rFonts w:ascii="Times New Roman" w:hAnsi="Times New Roman"/>
          <w:b/>
          <w:sz w:val="24"/>
          <w:szCs w:val="24"/>
        </w:rPr>
      </w:pPr>
      <w:r>
        <w:rPr>
          <w:rFonts w:ascii="Times New Roman" w:hAnsi="Times New Roman" w:eastAsia="Times New Roman"/>
          <w:sz w:val="24"/>
          <w:szCs w:val="24"/>
        </w:rPr>
        <w:t xml:space="preserve">Piedāvājumam jābūt spēkā vismaz </w:t>
      </w:r>
      <w:r>
        <w:rPr>
          <w:rFonts w:ascii="Times New Roman" w:hAnsi="Times New Roman" w:eastAsia="Times New Roman"/>
          <w:sz w:val="24"/>
          <w:szCs w:val="24"/>
          <w:lang w:val="en-GB"/>
        </w:rPr>
        <w:t>9</w:t>
      </w:r>
      <w:r>
        <w:rPr>
          <w:rFonts w:ascii="Times New Roman" w:hAnsi="Times New Roman" w:eastAsia="Times New Roman"/>
          <w:sz w:val="24"/>
          <w:szCs w:val="24"/>
        </w:rPr>
        <w:t>0 dienas no piedāvājuma iesniegšanas termiņa beigām.</w:t>
      </w:r>
    </w:p>
    <w:p>
      <w:pPr>
        <w:spacing w:after="0" w:line="240" w:lineRule="auto"/>
        <w:jc w:val="right"/>
        <w:rPr>
          <w:rFonts w:ascii="Times New Roman" w:hAnsi="Times New Roman" w:cs="Times New Roman"/>
          <w:bCs/>
          <w:lang w:eastAsia="lv-LV"/>
        </w:rPr>
      </w:pPr>
      <w:bookmarkStart w:id="0" w:name="_Hlk87970881"/>
      <w:r>
        <w:rPr>
          <w:rFonts w:ascii="Times New Roman" w:hAnsi="Times New Roman" w:cs="Times New Roman"/>
          <w:bCs/>
          <w:lang w:eastAsia="lv-LV"/>
        </w:rPr>
        <w:t>1.pielikums</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Cenu aptaujai</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w:t>
      </w:r>
      <w:r>
        <w:rPr>
          <w:rFonts w:ascii="Times New Roman" w:hAnsi="Times New Roman" w:eastAsia="Times New Roman" w:cs="Times New Roman"/>
          <w:bCs/>
          <w:lang w:eastAsia="lv-LV"/>
        </w:rPr>
        <w:t>Jumtu un jumtu teknes tīrīšana no sniega, ledus un lāstekām</w:t>
      </w:r>
      <w:r>
        <w:rPr>
          <w:rFonts w:ascii="Times New Roman" w:hAnsi="Times New Roman" w:cs="Times New Roman"/>
          <w:bCs/>
          <w:lang w:eastAsia="lv-LV"/>
        </w:rPr>
        <w:t xml:space="preserve">” </w:t>
      </w:r>
    </w:p>
    <w:p>
      <w:pPr>
        <w:spacing w:after="0" w:line="240" w:lineRule="auto"/>
        <w:jc w:val="right"/>
        <w:rPr>
          <w:rFonts w:ascii="Times New Roman" w:hAnsi="Times New Roman" w:cs="Times New Roman"/>
          <w:bCs/>
          <w:lang w:eastAsia="lv-LV"/>
        </w:rPr>
      </w:pPr>
    </w:p>
    <w:bookmarkEnd w:id="0"/>
    <w:p>
      <w:pPr>
        <w:spacing w:before="120" w:after="0" w:line="240" w:lineRule="auto"/>
        <w:jc w:val="center"/>
        <w:rPr>
          <w:rFonts w:ascii="Times New Roman" w:hAnsi="Times New Roman" w:eastAsia="Cambria" w:cs="Times New Roman"/>
          <w:b/>
          <w:kern w:val="56"/>
          <w:sz w:val="28"/>
          <w:szCs w:val="28"/>
        </w:rPr>
      </w:pPr>
      <w:r>
        <w:rPr>
          <w:rFonts w:ascii="Times New Roman" w:hAnsi="Times New Roman" w:eastAsia="Cambria" w:cs="Times New Roman"/>
          <w:b/>
          <w:kern w:val="56"/>
          <w:sz w:val="28"/>
          <w:szCs w:val="28"/>
        </w:rPr>
        <w:t>Tehnisk</w:t>
      </w:r>
      <w:r>
        <w:rPr>
          <w:rFonts w:ascii="Times New Roman" w:hAnsi="Times New Roman" w:eastAsia="Cambria" w:cs="Times New Roman"/>
          <w:b/>
          <w:kern w:val="56"/>
          <w:sz w:val="28"/>
          <w:szCs w:val="28"/>
          <w:lang w:val="en-GB"/>
        </w:rPr>
        <w:t>ais uzdevums</w:t>
      </w:r>
    </w:p>
    <w:p>
      <w:pPr>
        <w:spacing w:before="120" w:after="0" w:line="240" w:lineRule="auto"/>
        <w:jc w:val="center"/>
        <w:rPr>
          <w:rFonts w:ascii="Times New Roman" w:hAnsi="Times New Roman" w:eastAsia="Cambria" w:cs="Times New Roman"/>
          <w:b/>
          <w:kern w:val="56"/>
          <w:sz w:val="24"/>
          <w:szCs w:val="24"/>
        </w:rPr>
      </w:pPr>
    </w:p>
    <w:tbl>
      <w:tblPr>
        <w:tblStyle w:val="3"/>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7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tcPr>
          <w:p>
            <w:pPr>
              <w:spacing w:after="0" w:line="240" w:lineRule="auto"/>
              <w:jc w:val="center"/>
              <w:rPr>
                <w:rFonts w:ascii="Times New Roman" w:hAnsi="Times New Roman" w:eastAsia="Cambria" w:cs="Times New Roman"/>
                <w:b/>
                <w:kern w:val="56"/>
                <w:sz w:val="24"/>
                <w:szCs w:val="24"/>
              </w:rPr>
            </w:pPr>
            <w:r>
              <w:rPr>
                <w:rFonts w:ascii="Times New Roman" w:hAnsi="Times New Roman" w:eastAsia="Cambria" w:cs="Times New Roman"/>
                <w:b/>
                <w:kern w:val="56"/>
                <w:sz w:val="24"/>
                <w:szCs w:val="24"/>
              </w:rPr>
              <w:t>Nr.p.k.</w:t>
            </w:r>
          </w:p>
        </w:tc>
        <w:tc>
          <w:tcPr>
            <w:tcW w:w="7987" w:type="dxa"/>
          </w:tcPr>
          <w:p>
            <w:pPr>
              <w:spacing w:after="0" w:line="240" w:lineRule="auto"/>
              <w:jc w:val="center"/>
              <w:rPr>
                <w:rFonts w:ascii="Times New Roman" w:hAnsi="Times New Roman" w:eastAsia="Cambria" w:cs="Times New Roman"/>
                <w:i/>
                <w:kern w:val="56"/>
                <w:sz w:val="24"/>
                <w:szCs w:val="24"/>
                <w:u w:val="single"/>
              </w:rPr>
            </w:pPr>
            <w:r>
              <w:rPr>
                <w:rFonts w:ascii="Times New Roman" w:hAnsi="Times New Roman" w:eastAsia="Cambria" w:cs="Times New Roman"/>
                <w:i/>
                <w:kern w:val="56"/>
                <w:sz w:val="24"/>
                <w:szCs w:val="24"/>
                <w:u w:val="single"/>
              </w:rPr>
              <w:t>Pasūtītāja minimālās tehniskās prasības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1</w:t>
            </w:r>
            <w:r>
              <w:rPr>
                <w:rFonts w:ascii="Times New Roman" w:hAnsi="Times New Roman" w:eastAsia="Cambria" w:cs="Times New Roman"/>
                <w:b/>
                <w:kern w:val="56"/>
                <w:sz w:val="24"/>
                <w:szCs w:val="24"/>
                <w:lang w:val="en-GB"/>
              </w:rPr>
              <w:t>.</w:t>
            </w:r>
          </w:p>
        </w:tc>
        <w:tc>
          <w:tcPr>
            <w:tcW w:w="7987" w:type="dxa"/>
          </w:tcPr>
          <w:p>
            <w:pPr>
              <w:spacing w:after="0" w:line="240" w:lineRule="auto"/>
              <w:rPr>
                <w:rFonts w:ascii="Times New Roman" w:hAnsi="Times New Roman" w:eastAsia="Cambria" w:cs="Times New Roman"/>
                <w:color w:val="000000"/>
                <w:kern w:val="56"/>
                <w:sz w:val="24"/>
                <w:szCs w:val="24"/>
              </w:rPr>
            </w:pPr>
            <w:r>
              <w:rPr>
                <w:rFonts w:ascii="Times New Roman" w:hAnsi="Times New Roman" w:eastAsia="Cambria" w:cs="Times New Roman"/>
                <w:color w:val="000000"/>
                <w:kern w:val="56"/>
                <w:sz w:val="24"/>
                <w:szCs w:val="24"/>
              </w:rPr>
              <w:t>Veikt jumtu karnīžu, noteku, palodžu pilnīgu attīrīšanu no sniega un</w:t>
            </w:r>
            <w:r>
              <w:rPr>
                <w:rFonts w:ascii="Times New Roman" w:hAnsi="Times New Roman" w:eastAsia="Cambria" w:cs="Times New Roman"/>
                <w:kern w:val="56"/>
                <w:sz w:val="24"/>
                <w:szCs w:val="24"/>
              </w:rPr>
              <w:t xml:space="preserve"> </w:t>
            </w:r>
            <w:r>
              <w:rPr>
                <w:rFonts w:ascii="Times New Roman" w:hAnsi="Times New Roman" w:eastAsia="Cambria" w:cs="Times New Roman"/>
                <w:color w:val="000000"/>
                <w:kern w:val="56"/>
                <w:sz w:val="24"/>
                <w:szCs w:val="24"/>
              </w:rPr>
              <w:t xml:space="preserve">ledus, nodrošinot nepieciešamo cilvēku skaitu tīrīšanas darbu veikšanai uz jumta, kā arī vietā, kur </w:t>
            </w:r>
            <w:r>
              <w:rPr>
                <w:rFonts w:ascii="Times New Roman" w:hAnsi="Times New Roman" w:eastAsia="Cambria" w:cs="Times New Roman"/>
                <w:kern w:val="56"/>
                <w:sz w:val="24"/>
                <w:szCs w:val="24"/>
              </w:rPr>
              <w:t xml:space="preserve">no jumta </w:t>
            </w:r>
            <w:r>
              <w:rPr>
                <w:rFonts w:ascii="Times New Roman" w:hAnsi="Times New Roman" w:eastAsia="Cambria" w:cs="Times New Roman"/>
                <w:color w:val="000000"/>
                <w:kern w:val="56"/>
                <w:sz w:val="24"/>
                <w:szCs w:val="24"/>
              </w:rPr>
              <w:t xml:space="preserve">krīt </w:t>
            </w:r>
            <w:r>
              <w:rPr>
                <w:rFonts w:ascii="Times New Roman" w:hAnsi="Times New Roman" w:eastAsia="Cambria" w:cs="Times New Roman"/>
                <w:kern w:val="56"/>
                <w:sz w:val="24"/>
                <w:szCs w:val="24"/>
              </w:rPr>
              <w:t>notīrāmais sniegs un ledus Finanšu piedāvājuma formā norādītajā objekta adresē un platībā (turpmāk tekstā – Objekts).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2</w:t>
            </w:r>
            <w:r>
              <w:rPr>
                <w:rFonts w:ascii="Times New Roman" w:hAnsi="Times New Roman" w:eastAsia="Cambria" w:cs="Times New Roman"/>
                <w:b/>
                <w:kern w:val="56"/>
                <w:sz w:val="24"/>
                <w:szCs w:val="24"/>
                <w:lang w:val="en-GB"/>
              </w:rPr>
              <w:t>.</w:t>
            </w:r>
          </w:p>
        </w:tc>
        <w:tc>
          <w:tcPr>
            <w:tcW w:w="7987" w:type="dxa"/>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 xml:space="preserve">Uzsākt jumtu, </w:t>
            </w:r>
            <w:r>
              <w:rPr>
                <w:rFonts w:ascii="Times New Roman" w:hAnsi="Times New Roman" w:eastAsia="Cambria" w:cs="Times New Roman"/>
                <w:color w:val="000000"/>
                <w:kern w:val="56"/>
                <w:sz w:val="24"/>
                <w:szCs w:val="24"/>
              </w:rPr>
              <w:t>karnīžu, noteku, palodžu</w:t>
            </w:r>
            <w:r>
              <w:rPr>
                <w:rFonts w:ascii="Times New Roman" w:hAnsi="Times New Roman" w:eastAsia="Cambria" w:cs="Times New Roman"/>
                <w:kern w:val="56"/>
                <w:sz w:val="24"/>
                <w:szCs w:val="24"/>
              </w:rPr>
              <w:t xml:space="preserve"> tīrīšanu un veikt to nepārtraukti līdz darbu pilnīgai pabeigšanai (tajā skaitā sniega savākšana kaudzēs un izvešanu no Objektiem), ne ilgāk kā 10 (desmit) stundu laikā no darbu uzsākšanas.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3</w:t>
            </w:r>
            <w:r>
              <w:rPr>
                <w:rFonts w:ascii="Times New Roman" w:hAnsi="Times New Roman" w:eastAsia="Cambria" w:cs="Times New Roman"/>
                <w:b/>
                <w:kern w:val="56"/>
                <w:sz w:val="24"/>
                <w:szCs w:val="24"/>
                <w:lang w:val="en-GB"/>
              </w:rPr>
              <w:t>.</w:t>
            </w:r>
          </w:p>
        </w:tc>
        <w:tc>
          <w:tcPr>
            <w:tcW w:w="7987" w:type="dxa"/>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Pēc jumtu notīrīšanas notīrīto sniegu un ledu no Objektiem nekavējoties savākt kaudzēs, tā, lai kaudzes nenorobežotu Objektu ieeju, vārtus, ejas, brauktuves u.c.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4</w:t>
            </w:r>
            <w:r>
              <w:rPr>
                <w:rFonts w:ascii="Times New Roman" w:hAnsi="Times New Roman" w:eastAsia="Cambria" w:cs="Times New Roman"/>
                <w:b/>
                <w:kern w:val="56"/>
                <w:sz w:val="24"/>
                <w:szCs w:val="24"/>
                <w:lang w:val="en-GB"/>
              </w:rPr>
              <w:t>.</w:t>
            </w:r>
          </w:p>
        </w:tc>
        <w:tc>
          <w:tcPr>
            <w:tcW w:w="7987" w:type="dxa"/>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 xml:space="preserve">Nodrošināt Objektu, kura jumtu plānots attīrīt, ar </w:t>
            </w:r>
            <w:r>
              <w:rPr>
                <w:rFonts w:ascii="Times New Roman" w:hAnsi="Times New Roman" w:eastAsia="Cambria" w:cs="Times New Roman"/>
                <w:color w:val="000000"/>
                <w:kern w:val="56"/>
                <w:sz w:val="24"/>
                <w:szCs w:val="24"/>
              </w:rPr>
              <w:t>nepieciešamajām norobežojošām lentām, drošības sētiņām u.c.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5</w:t>
            </w:r>
            <w:r>
              <w:rPr>
                <w:rFonts w:ascii="Times New Roman" w:hAnsi="Times New Roman" w:eastAsia="Cambria" w:cs="Times New Roman"/>
                <w:b/>
                <w:kern w:val="56"/>
                <w:sz w:val="24"/>
                <w:szCs w:val="24"/>
                <w:lang w:val="en-GB"/>
              </w:rPr>
              <w:t>.</w:t>
            </w:r>
          </w:p>
        </w:tc>
        <w:tc>
          <w:tcPr>
            <w:tcW w:w="7987" w:type="dxa"/>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Uzsākot darbus norobežot Objektu, nepieļaujot automašīnu novietošanu pie Objektiem, kuros plānots tīrīt jumtu.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6</w:t>
            </w:r>
            <w:r>
              <w:rPr>
                <w:rFonts w:ascii="Times New Roman" w:hAnsi="Times New Roman" w:eastAsia="Cambria" w:cs="Times New Roman"/>
                <w:b/>
                <w:kern w:val="56"/>
                <w:sz w:val="24"/>
                <w:szCs w:val="24"/>
                <w:lang w:val="en-GB"/>
              </w:rPr>
              <w:t>.</w:t>
            </w:r>
          </w:p>
        </w:tc>
        <w:tc>
          <w:tcPr>
            <w:tcW w:w="7987" w:type="dxa"/>
            <w:shd w:val="clear" w:color="auto" w:fill="auto"/>
          </w:tcPr>
          <w:p>
            <w:pPr>
              <w:spacing w:after="0" w:line="240" w:lineRule="auto"/>
              <w:rPr>
                <w:rFonts w:ascii="Times New Roman" w:hAnsi="Times New Roman" w:eastAsia="Cambria" w:cs="Times New Roman"/>
                <w:color w:val="000000"/>
                <w:kern w:val="56"/>
                <w:sz w:val="24"/>
                <w:szCs w:val="24"/>
              </w:rPr>
            </w:pPr>
            <w:r>
              <w:rPr>
                <w:rFonts w:ascii="Times New Roman" w:hAnsi="Times New Roman" w:eastAsia="Cambria" w:cs="Times New Roman"/>
                <w:color w:val="000000"/>
                <w:kern w:val="56"/>
                <w:sz w:val="24"/>
                <w:szCs w:val="24"/>
              </w:rPr>
              <w:t>Darba dienās nodrošināt jumta tīrīšanas darbu uzsākšanu Objektos</w:t>
            </w:r>
            <w:r>
              <w:rPr>
                <w:rFonts w:ascii="Times New Roman" w:hAnsi="Times New Roman" w:eastAsia="Cambria" w:cs="Times New Roman"/>
                <w:kern w:val="56"/>
                <w:sz w:val="24"/>
                <w:szCs w:val="24"/>
              </w:rPr>
              <w:t xml:space="preserve"> </w:t>
            </w:r>
            <w:r>
              <w:rPr>
                <w:rFonts w:ascii="Times New Roman" w:hAnsi="Times New Roman" w:eastAsia="Cambria" w:cs="Times New Roman"/>
                <w:color w:val="000000"/>
                <w:kern w:val="56"/>
                <w:sz w:val="24"/>
                <w:szCs w:val="24"/>
              </w:rPr>
              <w:t>ne vēlāk kā 3 (trīs) stundas pēc pieteikuma saņemšanas pa tālruni</w:t>
            </w:r>
            <w:r>
              <w:rPr>
                <w:rFonts w:ascii="Times New Roman" w:hAnsi="Times New Roman" w:eastAsia="Cambria" w:cs="Times New Roman"/>
                <w:b/>
                <w:bCs/>
                <w:color w:val="000000"/>
                <w:kern w:val="56"/>
                <w:sz w:val="24"/>
                <w:szCs w:val="24"/>
              </w:rPr>
              <w:t xml:space="preserve"> </w:t>
            </w:r>
            <w:r>
              <w:rPr>
                <w:rFonts w:ascii="Times New Roman" w:hAnsi="Times New Roman" w:eastAsia="Cambria" w:cs="Times New Roman"/>
                <w:bCs/>
                <w:color w:val="000000"/>
                <w:kern w:val="56"/>
                <w:sz w:val="24"/>
                <w:szCs w:val="24"/>
              </w:rPr>
              <w:t>un</w:t>
            </w:r>
            <w:r>
              <w:rPr>
                <w:rFonts w:ascii="Times New Roman" w:hAnsi="Times New Roman" w:eastAsia="Cambria" w:cs="Times New Roman"/>
                <w:b/>
                <w:bCs/>
                <w:color w:val="000000"/>
                <w:kern w:val="56"/>
                <w:sz w:val="24"/>
                <w:szCs w:val="24"/>
              </w:rPr>
              <w:t xml:space="preserve"> </w:t>
            </w:r>
            <w:r>
              <w:rPr>
                <w:rFonts w:ascii="Times New Roman" w:hAnsi="Times New Roman" w:eastAsia="Cambria" w:cs="Times New Roman"/>
                <w:color w:val="000000"/>
                <w:kern w:val="56"/>
                <w:sz w:val="24"/>
                <w:szCs w:val="24"/>
              </w:rPr>
              <w:t>faksu vai elektronisko pastu  (vakaros pēc plkst.17</w:t>
            </w:r>
            <w:r>
              <w:rPr>
                <w:rFonts w:ascii="Times New Roman" w:hAnsi="Times New Roman" w:eastAsia="Cambria" w:cs="Times New Roman"/>
                <w:color w:val="000000"/>
                <w:kern w:val="56"/>
                <w:sz w:val="24"/>
                <w:szCs w:val="24"/>
                <w:vertAlign w:val="superscript"/>
              </w:rPr>
              <w:t>00</w:t>
            </w:r>
            <w:r>
              <w:rPr>
                <w:rFonts w:ascii="Times New Roman" w:hAnsi="Times New Roman" w:eastAsia="Cambria" w:cs="Times New Roman"/>
                <w:color w:val="000000"/>
                <w:kern w:val="56"/>
                <w:sz w:val="24"/>
                <w:szCs w:val="24"/>
              </w:rPr>
              <w:t>, brīvdienās un svētku dienās nodrošināt jumta tīrīšanas darbu uzsākšanu ne vēlāk kā 5 (piecas) stundas pēc pieteikuma saņemšanas, darbi tiek pieteikti pa tālruni (nosūtot apstiprinājuma e-pastu nākamajā darba dienā).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7</w:t>
            </w:r>
            <w:r>
              <w:rPr>
                <w:rFonts w:ascii="Times New Roman" w:hAnsi="Times New Roman" w:eastAsia="Cambria" w:cs="Times New Roman"/>
                <w:b/>
                <w:kern w:val="56"/>
                <w:sz w:val="24"/>
                <w:szCs w:val="24"/>
                <w:lang w:val="en-GB"/>
              </w:rPr>
              <w:t>.</w:t>
            </w:r>
          </w:p>
        </w:tc>
        <w:tc>
          <w:tcPr>
            <w:tcW w:w="7987" w:type="dxa"/>
            <w:shd w:val="clear" w:color="auto" w:fill="auto"/>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Atļautais pielietojamais inventārs, Objektos, sniega tīrīšanai – plastmasas lāpstas; karnīzēm un notekām – plastmasas vai gumijas āmuri.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8</w:t>
            </w:r>
            <w:r>
              <w:rPr>
                <w:rFonts w:ascii="Times New Roman" w:hAnsi="Times New Roman" w:eastAsia="Cambria" w:cs="Times New Roman"/>
                <w:b/>
                <w:kern w:val="56"/>
                <w:sz w:val="24"/>
                <w:szCs w:val="24"/>
                <w:lang w:val="en-GB"/>
              </w:rPr>
              <w:t>.</w:t>
            </w:r>
          </w:p>
        </w:tc>
        <w:tc>
          <w:tcPr>
            <w:tcW w:w="7987" w:type="dxa"/>
            <w:shd w:val="clear" w:color="auto" w:fill="auto"/>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Pretendentam ir nepieciešamais un atbilstošais inventārs darbam augstumā.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9</w:t>
            </w:r>
            <w:r>
              <w:rPr>
                <w:rFonts w:ascii="Times New Roman" w:hAnsi="Times New Roman" w:eastAsia="Cambria" w:cs="Times New Roman"/>
                <w:b/>
                <w:kern w:val="56"/>
                <w:sz w:val="24"/>
                <w:szCs w:val="24"/>
                <w:lang w:val="en-GB"/>
              </w:rPr>
              <w:t>.</w:t>
            </w:r>
          </w:p>
        </w:tc>
        <w:tc>
          <w:tcPr>
            <w:tcW w:w="7987" w:type="dxa"/>
            <w:shd w:val="clear" w:color="auto" w:fill="auto"/>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color w:val="000000"/>
                <w:kern w:val="56"/>
                <w:sz w:val="24"/>
                <w:szCs w:val="24"/>
              </w:rPr>
              <w:t>Pirms Darbu uzsākšanas Objektā ne vēlāk kā 2 (divu) stundu laikā pēc Pasūtītāja pieteikuma nosūtīšanas brīža, Puses saskaņo veicamā Darba procentuālo apjomu, kuru nepieciešams notīrīt, no attiecīgā Objekta kopējās jumta platības un/vai tekņu apjoma</w:t>
            </w:r>
            <w:r>
              <w:rPr>
                <w:rFonts w:ascii="Times New Roman" w:hAnsi="Times New Roman" w:eastAsia="Cambria" w:cs="Times New Roman"/>
                <w:iCs/>
                <w:color w:val="000000"/>
                <w:kern w:val="56"/>
                <w:sz w:val="24"/>
                <w:szCs w:val="24"/>
              </w:rPr>
              <w:t>. Ja Puses nespēj vienoties par Darba apjomu, to vienpusēji nosaka Pasūtītājs.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10</w:t>
            </w:r>
            <w:r>
              <w:rPr>
                <w:rFonts w:ascii="Times New Roman" w:hAnsi="Times New Roman" w:eastAsia="Cambria" w:cs="Times New Roman"/>
                <w:b/>
                <w:kern w:val="56"/>
                <w:sz w:val="24"/>
                <w:szCs w:val="24"/>
                <w:lang w:val="en-GB"/>
              </w:rPr>
              <w:t>.</w:t>
            </w:r>
          </w:p>
        </w:tc>
        <w:tc>
          <w:tcPr>
            <w:tcW w:w="7987" w:type="dxa"/>
            <w:shd w:val="clear" w:color="auto" w:fill="auto"/>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Veikt Objekta jumta pilnīgu attīrīšanu no sniega un ledus, nodrošinot nepieciešamo kvalificēto darbinieku skaitu uz Objektu jumtiem tīrīšanas Darbu veikšanai, lai nodrošinātu pēc iespējas operatīvāku Darbu izpildi. Izpildītājs uzņemas pilnu atbildību par to personu drošību, kuras veic Darbu, vietās, kur krīt no Objektu jumtiem notīrāmais sniegs un ledus.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pPr>
              <w:spacing w:after="0" w:line="240" w:lineRule="auto"/>
              <w:jc w:val="center"/>
              <w:rPr>
                <w:rFonts w:ascii="Times New Roman" w:hAnsi="Times New Roman" w:eastAsia="Cambria" w:cs="Times New Roman"/>
                <w:b/>
                <w:kern w:val="56"/>
                <w:sz w:val="24"/>
                <w:szCs w:val="24"/>
                <w:lang w:val="en-GB"/>
              </w:rPr>
            </w:pPr>
            <w:r>
              <w:rPr>
                <w:rFonts w:ascii="Times New Roman" w:hAnsi="Times New Roman" w:eastAsia="Cambria" w:cs="Times New Roman"/>
                <w:b/>
                <w:kern w:val="56"/>
                <w:sz w:val="24"/>
                <w:szCs w:val="24"/>
              </w:rPr>
              <w:t>11</w:t>
            </w:r>
            <w:r>
              <w:rPr>
                <w:rFonts w:ascii="Times New Roman" w:hAnsi="Times New Roman" w:eastAsia="Cambria" w:cs="Times New Roman"/>
                <w:b/>
                <w:kern w:val="56"/>
                <w:sz w:val="24"/>
                <w:szCs w:val="24"/>
                <w:lang w:val="en-GB"/>
              </w:rPr>
              <w:t>.</w:t>
            </w:r>
          </w:p>
        </w:tc>
        <w:tc>
          <w:tcPr>
            <w:tcW w:w="7987" w:type="dxa"/>
            <w:shd w:val="clear" w:color="auto" w:fill="auto"/>
          </w:tcPr>
          <w:p>
            <w:pPr>
              <w:spacing w:after="0" w:line="240" w:lineRule="auto"/>
              <w:rPr>
                <w:rFonts w:ascii="Times New Roman" w:hAnsi="Times New Roman" w:eastAsia="Cambria" w:cs="Times New Roman"/>
                <w:kern w:val="56"/>
                <w:sz w:val="24"/>
                <w:szCs w:val="24"/>
              </w:rPr>
            </w:pPr>
            <w:r>
              <w:rPr>
                <w:rFonts w:ascii="Times New Roman" w:hAnsi="Times New Roman" w:eastAsia="Cambria" w:cs="Times New Roman"/>
                <w:kern w:val="56"/>
                <w:sz w:val="24"/>
                <w:szCs w:val="24"/>
              </w:rPr>
              <w:t>Pēc Pasūtītāja pieprasījuma Izpildītājam jānodrošina Darbu izpilde vairākos Objektos vienlaicīgi.</w:t>
            </w:r>
          </w:p>
        </w:tc>
      </w:tr>
    </w:tbl>
    <w:p>
      <w:pPr>
        <w:spacing w:after="0" w:line="240" w:lineRule="auto"/>
        <w:ind w:left="7920"/>
        <w:rPr>
          <w:rFonts w:ascii="Times New Roman" w:hAnsi="Times New Roman" w:cs="Times New Roman"/>
          <w:bCs/>
          <w:lang w:eastAsia="lv-LV"/>
        </w:rPr>
      </w:pPr>
      <w:r>
        <w:rPr>
          <w:rFonts w:ascii="Times New Roman" w:hAnsi="Times New Roman" w:cs="Times New Roman"/>
          <w:sz w:val="24"/>
          <w:szCs w:val="24"/>
        </w:rPr>
        <w:br w:type="page"/>
      </w:r>
      <w:r>
        <w:rPr>
          <w:rFonts w:ascii="Times New Roman" w:hAnsi="Times New Roman" w:cs="Times New Roman"/>
          <w:sz w:val="24"/>
          <w:szCs w:val="24"/>
        </w:rPr>
        <w:t xml:space="preserve">    </w:t>
      </w:r>
      <w:r>
        <w:rPr>
          <w:rFonts w:ascii="Times New Roman" w:hAnsi="Times New Roman" w:cs="Times New Roman"/>
          <w:bCs/>
          <w:lang w:eastAsia="lv-LV"/>
        </w:rPr>
        <w:t>2.pielikums</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 xml:space="preserve">Cenu aptaujai </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w:t>
      </w:r>
      <w:bookmarkStart w:id="1" w:name="_Hlk87970962"/>
      <w:r>
        <w:rPr>
          <w:rFonts w:ascii="Times New Roman" w:hAnsi="Times New Roman" w:eastAsia="Times New Roman" w:cs="Times New Roman"/>
          <w:bCs/>
          <w:lang w:eastAsia="lv-LV"/>
        </w:rPr>
        <w:t>Jumtu un jumtu teknes tīrīšana no sniega, ledus un lāstekām</w:t>
      </w:r>
      <w:bookmarkEnd w:id="1"/>
      <w:r>
        <w:rPr>
          <w:rFonts w:ascii="Times New Roman" w:hAnsi="Times New Roman" w:cs="Times New Roman"/>
          <w:bCs/>
          <w:lang w:eastAsia="lv-LV"/>
        </w:rPr>
        <w:t xml:space="preserve">” </w:t>
      </w:r>
    </w:p>
    <w:p>
      <w:pPr>
        <w:spacing w:after="0" w:line="240" w:lineRule="auto"/>
        <w:jc w:val="right"/>
        <w:rPr>
          <w:rFonts w:ascii="Times New Roman" w:hAnsi="Times New Roman" w:cs="Times New Roman"/>
          <w:bCs/>
          <w:lang w:eastAsia="lv-LV"/>
        </w:rPr>
      </w:pPr>
    </w:p>
    <w:p>
      <w:pPr>
        <w:jc w:val="center"/>
        <w:rPr>
          <w:rFonts w:ascii="Times New Roman" w:hAnsi="Times New Roman" w:cs="Times New Roman"/>
          <w:sz w:val="24"/>
          <w:szCs w:val="24"/>
        </w:rPr>
      </w:pPr>
    </w:p>
    <w:p>
      <w:pPr>
        <w:widowControl w:val="0"/>
        <w:spacing w:after="0" w:line="240" w:lineRule="auto"/>
        <w:contextualSpacing/>
        <w:jc w:val="center"/>
        <w:rPr>
          <w:rFonts w:ascii="Times New Roman" w:hAnsi="Times New Roman" w:eastAsia="Times New Roman" w:cs="Times New Roman"/>
          <w:b/>
          <w:sz w:val="24"/>
          <w:szCs w:val="24"/>
          <w:u w:val="single"/>
          <w:lang w:val="zh-CN"/>
        </w:rPr>
      </w:pPr>
      <w:r>
        <w:rPr>
          <w:rFonts w:ascii="Times New Roman" w:hAnsi="Times New Roman" w:eastAsia="Times New Roman" w:cs="Times New Roman"/>
          <w:b/>
          <w:sz w:val="24"/>
          <w:szCs w:val="24"/>
          <w:u w:val="single"/>
        </w:rPr>
        <w:t>FINANŠU PIEDĀVĀJUMS</w:t>
      </w:r>
    </w:p>
    <w:p>
      <w:pPr>
        <w:spacing w:after="0" w:line="24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w:t>
      </w:r>
      <w:r>
        <w:rPr>
          <w:rFonts w:ascii="Times New Roman" w:hAnsi="Times New Roman" w:eastAsia="Times New Roman" w:cs="Times New Roman"/>
          <w:b/>
          <w:sz w:val="28"/>
          <w:szCs w:val="28"/>
          <w:lang w:eastAsia="lv-LV"/>
        </w:rPr>
        <w:t>Jumtu un jumtu teknes tīrīšana no sniega, ledus un lāstekām</w:t>
      </w:r>
      <w:r>
        <w:rPr>
          <w:rFonts w:ascii="Times New Roman" w:hAnsi="Times New Roman" w:cs="Times New Roman"/>
          <w:b/>
          <w:sz w:val="24"/>
          <w:szCs w:val="24"/>
          <w:lang w:eastAsia="lv-LV"/>
        </w:rPr>
        <w:t>”</w:t>
      </w:r>
    </w:p>
    <w:tbl>
      <w:tblPr>
        <w:tblStyle w:val="3"/>
        <w:tblW w:w="0" w:type="auto"/>
        <w:tblInd w:w="0" w:type="dxa"/>
        <w:tblLayout w:type="autofit"/>
        <w:tblCellMar>
          <w:top w:w="0" w:type="dxa"/>
          <w:left w:w="108" w:type="dxa"/>
          <w:bottom w:w="0" w:type="dxa"/>
          <w:right w:w="108" w:type="dxa"/>
        </w:tblCellMar>
      </w:tblPr>
      <w:tblGrid>
        <w:gridCol w:w="9430"/>
      </w:tblGrid>
      <w:tr>
        <w:tc>
          <w:tcPr>
            <w:tcW w:w="9515" w:type="dxa"/>
            <w:shd w:val="clear" w:color="auto" w:fill="auto"/>
          </w:tcPr>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Mēs,______________________________________________________________________________________________________________________________________________</w:t>
            </w:r>
          </w:p>
        </w:tc>
      </w:tr>
      <w:tr>
        <w:tblPrEx>
          <w:tblCellMar>
            <w:top w:w="0" w:type="dxa"/>
            <w:left w:w="108" w:type="dxa"/>
            <w:bottom w:w="0" w:type="dxa"/>
            <w:right w:w="108" w:type="dxa"/>
          </w:tblCellMar>
        </w:tblPrEx>
        <w:tc>
          <w:tcPr>
            <w:tcW w:w="9515" w:type="dxa"/>
            <w:shd w:val="clear" w:color="auto" w:fill="auto"/>
          </w:tcPr>
          <w:p>
            <w:pPr>
              <w:jc w:val="center"/>
              <w:rPr>
                <w:rFonts w:ascii="Times New Roman" w:hAnsi="Times New Roman" w:cs="Times New Roman"/>
                <w:sz w:val="24"/>
                <w:szCs w:val="24"/>
              </w:rPr>
            </w:pPr>
            <w:r>
              <w:rPr>
                <w:rFonts w:ascii="Times New Roman" w:hAnsi="Times New Roman" w:cs="Times New Roman"/>
                <w:sz w:val="24"/>
                <w:szCs w:val="24"/>
              </w:rPr>
              <w:t>(pretendenta nosaukums, reģ. Nr.)</w:t>
            </w:r>
          </w:p>
        </w:tc>
      </w:tr>
    </w:tbl>
    <w:p>
      <w:pPr>
        <w:jc w:val="both"/>
        <w:rPr>
          <w:rFonts w:ascii="Times New Roman" w:hAnsi="Times New Roman" w:cs="Times New Roman"/>
          <w:sz w:val="24"/>
          <w:szCs w:val="24"/>
        </w:rPr>
      </w:pPr>
    </w:p>
    <w:p>
      <w:pPr>
        <w:spacing w:after="0" w:line="240" w:lineRule="auto"/>
        <w:jc w:val="both"/>
        <w:rPr>
          <w:rFonts w:ascii="Times New Roman" w:hAnsi="Times New Roman" w:cs="Times New Roman"/>
          <w:b/>
          <w:iCs/>
          <w:color w:val="000000"/>
          <w:sz w:val="24"/>
          <w:szCs w:val="24"/>
          <w:lang w:eastAsia="lv-LV"/>
        </w:rPr>
      </w:pPr>
      <w:r>
        <w:rPr>
          <w:rFonts w:ascii="Times New Roman" w:hAnsi="Times New Roman" w:cs="Times New Roman"/>
          <w:sz w:val="24"/>
          <w:szCs w:val="24"/>
        </w:rPr>
        <w:t>piedāvājam nodrošināt “</w:t>
      </w:r>
      <w:r>
        <w:rPr>
          <w:rFonts w:ascii="Times New Roman" w:hAnsi="Times New Roman" w:eastAsia="Times New Roman" w:cs="Times New Roman"/>
          <w:bCs/>
          <w:lang w:eastAsia="lv-LV"/>
        </w:rPr>
        <w:t>Jumtu un jumtu teknes tīrīšanu no sniega, ledus un lāstekām</w:t>
      </w:r>
      <w:r>
        <w:rPr>
          <w:rFonts w:ascii="Times New Roman" w:hAnsi="Times New Roman" w:cs="Times New Roman"/>
          <w:sz w:val="24"/>
          <w:szCs w:val="24"/>
        </w:rPr>
        <w:t>” SIA “</w:t>
      </w:r>
      <w:r>
        <w:rPr>
          <w:rFonts w:ascii="Times New Roman" w:hAnsi="Times New Roman"/>
          <w:iCs/>
          <w:sz w:val="24"/>
          <w:szCs w:val="24"/>
          <w:lang w:val="en-GB"/>
        </w:rPr>
        <w:t>DOBELES NAMSAIMNIEKS</w:t>
      </w:r>
      <w:r>
        <w:rPr>
          <w:rFonts w:ascii="Times New Roman" w:hAnsi="Times New Roman" w:cs="Times New Roman"/>
          <w:sz w:val="24"/>
          <w:szCs w:val="24"/>
        </w:rPr>
        <w:t>” pārvaldīšanā esošajām daudzdzīvokļu dzīvojamām mājām Dobeles novada teritorijā.</w:t>
      </w:r>
    </w:p>
    <w:p>
      <w:pPr>
        <w:rPr>
          <w:rFonts w:ascii="Times New Roman" w:hAnsi="Times New Roman"/>
          <w:color w:val="000000"/>
        </w:rPr>
      </w:pPr>
    </w:p>
    <w:tbl>
      <w:tblPr>
        <w:tblStyle w:val="3"/>
        <w:tblW w:w="11565" w:type="dxa"/>
        <w:tblInd w:w="-127" w:type="dxa"/>
        <w:tblLayout w:type="fixed"/>
        <w:tblCellMar>
          <w:top w:w="0" w:type="dxa"/>
          <w:left w:w="10" w:type="dxa"/>
          <w:bottom w:w="0" w:type="dxa"/>
          <w:right w:w="10" w:type="dxa"/>
        </w:tblCellMar>
      </w:tblPr>
      <w:tblGrid>
        <w:gridCol w:w="9540"/>
        <w:gridCol w:w="2025"/>
      </w:tblGrid>
      <w:tr>
        <w:tc>
          <w:tcPr>
            <w:tcW w:w="9534" w:type="dxa"/>
            <w:tcMar>
              <w:top w:w="15" w:type="dxa"/>
              <w:left w:w="15" w:type="dxa"/>
              <w:bottom w:w="15" w:type="dxa"/>
              <w:right w:w="15" w:type="dxa"/>
            </w:tcMar>
            <w:vAlign w:val="center"/>
          </w:tcPr>
          <w:tbl>
            <w:tblPr>
              <w:tblStyle w:val="3"/>
              <w:tblW w:w="9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0"/>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Times New Roman"/>
                      <w:b/>
                      <w:bCs/>
                      <w:color w:val="000000"/>
                    </w:rPr>
                  </w:pPr>
                  <w:r>
                    <w:rPr>
                      <w:rFonts w:ascii="Times New Roman" w:hAnsi="Times New Roman"/>
                      <w:b/>
                      <w:bCs/>
                      <w:color w:val="000000"/>
                    </w:rPr>
                    <w:t>Pakalpojuma apraksts</w:t>
                  </w:r>
                </w:p>
              </w:tc>
              <w:tc>
                <w:tcPr>
                  <w:tcW w:w="3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Times New Roman"/>
                      <w:b/>
                      <w:bCs/>
                      <w:color w:val="000000"/>
                    </w:rPr>
                  </w:pPr>
                  <w:r>
                    <w:rPr>
                      <w:rFonts w:ascii="Times New Roman" w:hAnsi="Times New Roman"/>
                      <w:b/>
                      <w:bCs/>
                      <w:color w:val="000000"/>
                    </w:rPr>
                    <w:t>Vienības izcenojums par 1m</w:t>
                  </w:r>
                  <w:r>
                    <w:rPr>
                      <w:rFonts w:ascii="Times New Roman" w:hAnsi="Times New Roman"/>
                      <w:b/>
                      <w:bCs/>
                      <w:color w:val="000000"/>
                      <w:vertAlign w:val="superscript"/>
                    </w:rPr>
                    <w:t>2</w:t>
                  </w:r>
                  <w:r>
                    <w:rPr>
                      <w:rFonts w:ascii="Times New Roman" w:hAnsi="Times New Roman"/>
                      <w:b/>
                      <w:bCs/>
                      <w:color w:val="000000"/>
                    </w:rPr>
                    <w:t xml:space="preserve"> eiro bez PVN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5770" w:type="dxa"/>
                  <w:tcBorders>
                    <w:top w:val="single" w:color="auto" w:sz="4" w:space="0"/>
                    <w:left w:val="single" w:color="auto" w:sz="4" w:space="0"/>
                    <w:bottom w:val="single" w:color="auto" w:sz="4" w:space="0"/>
                    <w:right w:val="single" w:color="auto" w:sz="4" w:space="0"/>
                  </w:tcBorders>
                  <w:vAlign w:val="center"/>
                </w:tcPr>
                <w:p>
                  <w:pPr>
                    <w:pageBreakBefore w:val="0"/>
                    <w:suppressAutoHyphens/>
                    <w:kinsoku/>
                    <w:wordWrap/>
                    <w:topLinePunct w:val="0"/>
                    <w:autoSpaceDN w:val="0"/>
                    <w:bidi w:val="0"/>
                    <w:snapToGrid/>
                    <w:spacing w:after="0" w:line="240" w:lineRule="auto"/>
                    <w:ind w:left="426" w:right="9" w:hanging="284"/>
                    <w:jc w:val="both"/>
                    <w:textAlignment w:val="baseline"/>
                    <w:rPr>
                      <w:rFonts w:hint="default" w:ascii="Liberation Serif" w:hAnsi="Liberation Serif" w:eastAsia="NSimSun"/>
                      <w:kern w:val="3"/>
                      <w:sz w:val="24"/>
                      <w:szCs w:val="24"/>
                      <w:lang w:val="lv-LV" w:eastAsia="zh-CN"/>
                    </w:rPr>
                  </w:pPr>
                  <w:r>
                    <w:rPr>
                      <w:rFonts w:hint="default" w:ascii="Liberation Serif" w:hAnsi="Liberation Serif" w:eastAsia="NSimSun"/>
                      <w:kern w:val="3"/>
                      <w:sz w:val="24"/>
                      <w:szCs w:val="24"/>
                      <w:lang w:val="lv-LV"/>
                    </w:rPr>
                    <w:t xml:space="preserve">    </w:t>
                  </w:r>
                </w:p>
                <w:p>
                  <w:pPr>
                    <w:pageBreakBefore w:val="0"/>
                    <w:suppressAutoHyphens/>
                    <w:kinsoku/>
                    <w:wordWrap/>
                    <w:topLinePunct w:val="0"/>
                    <w:autoSpaceDN w:val="0"/>
                    <w:bidi w:val="0"/>
                    <w:snapToGrid/>
                    <w:spacing w:after="0" w:line="240" w:lineRule="auto"/>
                    <w:ind w:right="9"/>
                    <w:jc w:val="both"/>
                    <w:textAlignment w:val="baseline"/>
                    <w:rPr>
                      <w:rFonts w:ascii="Times New Roman" w:hAnsi="Times New Roman" w:eastAsia="Times New Roman" w:cs="Times New Roman"/>
                      <w:lang w:val="zh-CN"/>
                    </w:rPr>
                  </w:pPr>
                  <w:r>
                    <w:rPr>
                      <w:rFonts w:hint="default" w:ascii="Liberation Serif" w:hAnsi="Liberation Serif" w:eastAsia="NSimSun"/>
                      <w:kern w:val="3"/>
                      <w:sz w:val="24"/>
                      <w:szCs w:val="24"/>
                      <w:lang w:val="lv-LV"/>
                    </w:rPr>
                    <w:t>1.S</w:t>
                  </w:r>
                  <w:r>
                    <w:rPr>
                      <w:rFonts w:ascii="Liberation Serif" w:hAnsi="Liberation Serif" w:eastAsia="NSimSun"/>
                      <w:kern w:val="3"/>
                      <w:sz w:val="24"/>
                      <w:szCs w:val="24"/>
                    </w:rPr>
                    <w:t>niega</w:t>
                  </w:r>
                  <w:r>
                    <w:rPr>
                      <w:rFonts w:hint="default" w:ascii="Liberation Serif" w:hAnsi="Liberation Serif" w:eastAsia="NSimSun"/>
                      <w:kern w:val="3"/>
                      <w:sz w:val="24"/>
                      <w:szCs w:val="24"/>
                      <w:lang w:val="lv-LV"/>
                    </w:rPr>
                    <w:t>,</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ledus tīrīšanu no ēkas jumta (plakanie jumti)</w:t>
                  </w:r>
                </w:p>
              </w:tc>
              <w:tc>
                <w:tcPr>
                  <w:tcW w:w="3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770" w:type="dxa"/>
                  <w:tcBorders>
                    <w:top w:val="single" w:color="auto" w:sz="4" w:space="0"/>
                    <w:left w:val="single" w:color="auto" w:sz="4" w:space="0"/>
                    <w:bottom w:val="single" w:color="auto" w:sz="4" w:space="0"/>
                    <w:right w:val="single" w:color="auto" w:sz="4" w:space="0"/>
                  </w:tcBorders>
                  <w:vAlign w:val="center"/>
                </w:tcPr>
                <w:p>
                  <w:pPr>
                    <w:numPr>
                      <w:numId w:val="0"/>
                    </w:numPr>
                    <w:ind w:leftChars="0"/>
                    <w:contextualSpacing/>
                    <w:jc w:val="both"/>
                    <w:rPr>
                      <w:rFonts w:ascii="Times New Roman" w:hAnsi="Times New Roman" w:eastAsia="Times New Roman" w:cs="Times New Roman"/>
                      <w:lang w:val="zh-CN"/>
                    </w:rPr>
                  </w:pPr>
                  <w:r>
                    <w:rPr>
                      <w:rFonts w:hint="default" w:ascii="Liberation Serif" w:hAnsi="Liberation Serif" w:eastAsia="NSimSun"/>
                      <w:kern w:val="3"/>
                      <w:sz w:val="24"/>
                      <w:szCs w:val="24"/>
                      <w:lang w:val="lv-LV"/>
                    </w:rPr>
                    <w:t xml:space="preserve">2. Sniega, </w:t>
                  </w:r>
                  <w:r>
                    <w:rPr>
                      <w:rFonts w:ascii="Liberation Serif" w:hAnsi="Liberation Serif" w:eastAsia="NSimSun"/>
                      <w:kern w:val="3"/>
                      <w:sz w:val="24"/>
                      <w:szCs w:val="24"/>
                    </w:rPr>
                    <w:t>ledus un lāsteku tīrīšanu</w:t>
                  </w:r>
                  <w:r>
                    <w:rPr>
                      <w:rFonts w:hint="default" w:ascii="Liberation Serif" w:hAnsi="Liberation Serif" w:eastAsia="NSimSun"/>
                      <w:kern w:val="3"/>
                      <w:sz w:val="24"/>
                      <w:szCs w:val="24"/>
                      <w:lang w:val="lv-LV"/>
                    </w:rPr>
                    <w:t xml:space="preserve"> no</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teknēm un karnīzes (plakanie jumti ar 1 metra atkāpi no teknes)</w:t>
                  </w:r>
                </w:p>
              </w:tc>
              <w:tc>
                <w:tcPr>
                  <w:tcW w:w="3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770" w:type="dxa"/>
                  <w:tcBorders>
                    <w:top w:val="single" w:color="auto" w:sz="4" w:space="0"/>
                    <w:left w:val="single" w:color="auto" w:sz="4" w:space="0"/>
                    <w:bottom w:val="single" w:color="auto" w:sz="4" w:space="0"/>
                    <w:right w:val="single" w:color="auto" w:sz="4" w:space="0"/>
                  </w:tcBorders>
                  <w:vAlign w:val="center"/>
                </w:tcPr>
                <w:p>
                  <w:pPr>
                    <w:numPr>
                      <w:numId w:val="0"/>
                    </w:numPr>
                    <w:ind w:leftChars="0"/>
                    <w:contextualSpacing/>
                    <w:jc w:val="both"/>
                    <w:rPr>
                      <w:rFonts w:ascii="Liberation Serif" w:hAnsi="Liberation Serif" w:eastAsia="NSimSun"/>
                      <w:kern w:val="3"/>
                      <w:sz w:val="24"/>
                      <w:szCs w:val="24"/>
                    </w:rPr>
                  </w:pPr>
                  <w:r>
                    <w:rPr>
                      <w:rFonts w:hint="default" w:ascii="Liberation Serif" w:hAnsi="Liberation Serif" w:eastAsia="NSimSun"/>
                      <w:kern w:val="3"/>
                      <w:sz w:val="24"/>
                      <w:szCs w:val="24"/>
                      <w:lang w:val="lv-LV"/>
                    </w:rPr>
                    <w:t xml:space="preserve">3.Sniega, </w:t>
                  </w:r>
                  <w:r>
                    <w:rPr>
                      <w:rFonts w:ascii="Liberation Serif" w:hAnsi="Liberation Serif" w:eastAsia="NSimSun"/>
                      <w:kern w:val="3"/>
                      <w:sz w:val="24"/>
                      <w:szCs w:val="24"/>
                    </w:rPr>
                    <w:t>ledus un lāsteku tīrīšanu</w:t>
                  </w:r>
                  <w:r>
                    <w:rPr>
                      <w:rFonts w:hint="default" w:ascii="Liberation Serif" w:hAnsi="Liberation Serif" w:eastAsia="NSimSun"/>
                      <w:kern w:val="3"/>
                      <w:sz w:val="24"/>
                      <w:szCs w:val="24"/>
                      <w:lang w:val="lv-LV"/>
                    </w:rPr>
                    <w:t xml:space="preserve"> no</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teknēm un karnīzes (slīpie jumti ar 1 metra atkāpi no teknes)</w:t>
                  </w:r>
                </w:p>
              </w:tc>
              <w:tc>
                <w:tcPr>
                  <w:tcW w:w="3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770" w:type="dxa"/>
                  <w:tcBorders>
                    <w:top w:val="single" w:color="auto" w:sz="4" w:space="0"/>
                    <w:left w:val="single" w:color="auto" w:sz="4" w:space="0"/>
                    <w:bottom w:val="single" w:color="auto" w:sz="4" w:space="0"/>
                    <w:right w:val="single" w:color="auto" w:sz="4" w:space="0"/>
                  </w:tcBorders>
                  <w:vAlign w:val="center"/>
                </w:tcPr>
                <w:p>
                  <w:pPr>
                    <w:numPr>
                      <w:numId w:val="0"/>
                    </w:numPr>
                    <w:ind w:leftChars="0"/>
                    <w:contextualSpacing/>
                    <w:jc w:val="both"/>
                    <w:rPr>
                      <w:rFonts w:ascii="Liberation Serif" w:hAnsi="Liberation Serif" w:eastAsia="NSimSun"/>
                      <w:kern w:val="3"/>
                      <w:sz w:val="24"/>
                      <w:szCs w:val="24"/>
                    </w:rPr>
                  </w:pPr>
                  <w:r>
                    <w:rPr>
                      <w:rFonts w:hint="default" w:ascii="Liberation Serif" w:hAnsi="Liberation Serif" w:eastAsia="NSimSun"/>
                      <w:kern w:val="3"/>
                      <w:sz w:val="24"/>
                      <w:szCs w:val="24"/>
                      <w:lang w:val="lv-LV"/>
                    </w:rPr>
                    <w:t>4.Ieejas jumtiņu tīrīšanu no sniega un ledus</w:t>
                  </w:r>
                </w:p>
              </w:tc>
              <w:tc>
                <w:tcPr>
                  <w:tcW w:w="3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Times New Roman"/>
                      <w:color w:val="000000"/>
                    </w:rPr>
                  </w:pPr>
                </w:p>
              </w:tc>
            </w:tr>
          </w:tbl>
          <w:p>
            <w:pPr>
              <w:suppressAutoHyphens/>
              <w:jc w:val="center"/>
              <w:rPr>
                <w:rFonts w:ascii="Times New Roman" w:hAnsi="Times New Roman" w:eastAsia="Times New Roman"/>
                <w:b/>
                <w:bCs/>
                <w:color w:val="000000"/>
                <w:lang w:eastAsia="lv-LV"/>
              </w:rPr>
            </w:pPr>
          </w:p>
          <w:p>
            <w:pPr>
              <w:suppressAutoHyphens/>
              <w:jc w:val="center"/>
              <w:rPr>
                <w:rFonts w:ascii="Times New Roman" w:hAnsi="Times New Roman" w:eastAsia="Times New Roman"/>
                <w:b/>
                <w:bCs/>
                <w:color w:val="000000"/>
                <w:lang w:eastAsia="lv-LV"/>
              </w:rPr>
            </w:pPr>
          </w:p>
          <w:p>
            <w:pPr>
              <w:tabs>
                <w:tab w:val="left" w:pos="0"/>
              </w:tabs>
              <w:suppressAutoHyphens/>
              <w:spacing w:after="0" w:line="240" w:lineRule="auto"/>
              <w:jc w:val="both"/>
              <w:rPr>
                <w:rFonts w:ascii="Times New Roman" w:hAnsi="Times New Roman" w:cs="Times New Roman"/>
                <w:i/>
                <w:lang w:eastAsia="lv-LV"/>
              </w:rPr>
            </w:pPr>
            <w:r>
              <w:rPr>
                <w:rFonts w:ascii="Times New Roman" w:hAnsi="Times New Roman"/>
              </w:rPr>
              <w:t xml:space="preserve">  </w:t>
            </w:r>
            <w:r>
              <w:rPr>
                <w:rFonts w:ascii="Times New Roman" w:hAnsi="Times New Roman" w:cs="Times New Roman"/>
                <w:i/>
                <w:lang w:eastAsia="lv-LV"/>
              </w:rPr>
              <w:t>*Finanšu piedāvājumu sagatavo, ņemot vērā Tehniskajā uzdevumā minētos parametrus, bez PVN.</w:t>
            </w:r>
          </w:p>
          <w:p>
            <w:pPr>
              <w:tabs>
                <w:tab w:val="left" w:pos="851"/>
              </w:tabs>
              <w:suppressAutoHyphens/>
              <w:spacing w:after="0" w:line="240" w:lineRule="auto"/>
              <w:jc w:val="both"/>
              <w:rPr>
                <w:rFonts w:ascii="Times New Roman" w:hAnsi="Times New Roman" w:cs="Times New Roman"/>
                <w:lang w:eastAsia="lv-LV"/>
              </w:rPr>
            </w:pPr>
          </w:p>
          <w:p>
            <w:pPr>
              <w:jc w:val="both"/>
              <w:rPr>
                <w:rFonts w:ascii="Times New Roman" w:hAnsi="Times New Roman" w:cs="Times New Roman"/>
                <w:sz w:val="24"/>
                <w:szCs w:val="24"/>
              </w:rPr>
            </w:pPr>
            <w:r>
              <w:rPr>
                <w:rFonts w:ascii="Times New Roman" w:hAnsi="Times New Roman" w:cs="Times New Roman"/>
                <w:sz w:val="24"/>
                <w:szCs w:val="24"/>
              </w:rPr>
              <w:t xml:space="preserve">Pretendenta vadītāja </w:t>
            </w:r>
          </w:p>
          <w:p>
            <w:pPr>
              <w:jc w:val="both"/>
              <w:rPr>
                <w:rFonts w:ascii="Times New Roman" w:hAnsi="Times New Roman" w:cs="Times New Roman"/>
                <w:sz w:val="24"/>
                <w:szCs w:val="24"/>
              </w:rPr>
            </w:pPr>
            <w:r>
              <w:rPr>
                <w:rFonts w:ascii="Times New Roman" w:hAnsi="Times New Roman" w:cs="Times New Roman"/>
                <w:sz w:val="24"/>
                <w:szCs w:val="24"/>
              </w:rPr>
              <w:t>vai pilnvarotās personas vārds, uzvārds, paraksts:___________________________</w:t>
            </w:r>
          </w:p>
          <w:p>
            <w:pPr>
              <w:keepNext/>
              <w:keepLines/>
              <w:widowControl w:val="0"/>
              <w:spacing w:before="200" w:after="0"/>
              <w:jc w:val="center"/>
              <w:outlineLvl w:val="1"/>
              <w:rPr>
                <w:rFonts w:asciiTheme="majorHAnsi" w:hAnsiTheme="majorHAnsi" w:eastAsiaTheme="majorEastAsia" w:cstheme="majorBidi"/>
                <w:bCs/>
                <w:color w:val="4472C4" w:themeColor="accent1"/>
                <w:sz w:val="26"/>
                <w:szCs w:val="24"/>
                <w14:textFill>
                  <w14:solidFill>
                    <w14:schemeClr w14:val="accent1"/>
                  </w14:solidFill>
                </w14:textFill>
              </w:rPr>
            </w:pPr>
          </w:p>
          <w:p>
            <w:pPr>
              <w:keepNext/>
              <w:keepLines/>
              <w:widowControl w:val="0"/>
              <w:spacing w:before="200" w:after="0"/>
              <w:jc w:val="center"/>
              <w:outlineLvl w:val="1"/>
              <w:rPr>
                <w:rFonts w:asciiTheme="majorHAnsi" w:hAnsiTheme="majorHAnsi" w:eastAsiaTheme="majorEastAsia" w:cstheme="majorBidi"/>
                <w:bCs/>
                <w:color w:val="000000" w:themeColor="text1"/>
                <w:sz w:val="26"/>
                <w:szCs w:val="24"/>
                <w14:textFill>
                  <w14:solidFill>
                    <w14:schemeClr w14:val="tx1"/>
                  </w14:solidFill>
                </w14:textFill>
              </w:rPr>
            </w:pPr>
          </w:p>
          <w:p>
            <w:pPr>
              <w:tabs>
                <w:tab w:val="left" w:pos="9639"/>
              </w:tabs>
              <w:ind w:right="-115"/>
              <w:jc w:val="both"/>
              <w:rPr>
                <w:rFonts w:ascii="Times New Roman" w:hAnsi="Times New Roman" w:eastAsia="Times New Roman"/>
                <w:bCs/>
                <w:lang w:eastAsia="lv-LV"/>
              </w:rPr>
            </w:pPr>
          </w:p>
          <w:p>
            <w:pPr>
              <w:jc w:val="both"/>
              <w:rPr>
                <w:rFonts w:ascii="Times New Roman" w:hAnsi="Times New Roman" w:eastAsia="Times New Roman"/>
                <w:bCs/>
                <w:lang w:eastAsia="lv-LV"/>
              </w:rPr>
            </w:pPr>
          </w:p>
        </w:tc>
        <w:tc>
          <w:tcPr>
            <w:tcW w:w="2024" w:type="dxa"/>
            <w:tcMar>
              <w:top w:w="15" w:type="dxa"/>
              <w:left w:w="15" w:type="dxa"/>
              <w:bottom w:w="15" w:type="dxa"/>
              <w:right w:w="15" w:type="dxa"/>
            </w:tcMar>
            <w:vAlign w:val="center"/>
          </w:tcPr>
          <w:p>
            <w:pPr>
              <w:rPr>
                <w:rFonts w:ascii="Times New Roman" w:hAnsi="Times New Roman" w:eastAsia="Times New Roman"/>
                <w:lang w:eastAsia="lv-LV"/>
              </w:rPr>
            </w:pPr>
          </w:p>
        </w:tc>
      </w:tr>
    </w:tbl>
    <w:p>
      <w:pPr>
        <w:spacing w:after="0" w:line="240" w:lineRule="auto"/>
        <w:jc w:val="right"/>
        <w:rPr>
          <w:rFonts w:ascii="Times New Roman" w:hAnsi="Times New Roman" w:cs="Times New Roman"/>
          <w:bCs/>
          <w:lang w:eastAsia="lv-LV"/>
        </w:rPr>
      </w:pPr>
      <w:r>
        <w:rPr>
          <w:rFonts w:ascii="Times New Roman" w:hAnsi="Times New Roman" w:cs="Times New Roman"/>
          <w:sz w:val="24"/>
          <w:szCs w:val="24"/>
        </w:rPr>
        <w:br w:type="page"/>
      </w:r>
      <w:r>
        <w:rPr>
          <w:rFonts w:ascii="Times New Roman" w:hAnsi="Times New Roman" w:cs="Times New Roman"/>
          <w:bCs/>
          <w:lang w:eastAsia="lv-LV"/>
        </w:rPr>
        <w:t>3.pielikums</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Cenu aptaujai</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w:t>
      </w:r>
      <w:r>
        <w:rPr>
          <w:rFonts w:ascii="Times New Roman" w:hAnsi="Times New Roman" w:eastAsia="Times New Roman" w:cs="Times New Roman"/>
          <w:bCs/>
          <w:lang w:eastAsia="lv-LV"/>
        </w:rPr>
        <w:t>Jumtu un jumtu teknes tīrīšana no sniega, ledus un lāstekām</w:t>
      </w:r>
      <w:r>
        <w:rPr>
          <w:rFonts w:ascii="Times New Roman" w:hAnsi="Times New Roman" w:cs="Times New Roman"/>
          <w:bCs/>
          <w:lang w:eastAsia="lv-LV"/>
        </w:rPr>
        <w:t xml:space="preserve">” </w:t>
      </w:r>
    </w:p>
    <w:p>
      <w:pPr>
        <w:spacing w:after="0" w:line="240" w:lineRule="auto"/>
        <w:jc w:val="right"/>
        <w:rPr>
          <w:rFonts w:ascii="Times New Roman" w:hAnsi="Times New Roman" w:cs="Times New Roman"/>
          <w:bCs/>
          <w:lang w:eastAsia="lv-LV"/>
        </w:rPr>
      </w:pPr>
    </w:p>
    <w:p>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PIETEIKUMS CENU APTAUJAI</w:t>
      </w:r>
    </w:p>
    <w:p>
      <w:pPr>
        <w:spacing w:after="0" w:line="24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w:t>
      </w:r>
      <w:r>
        <w:rPr>
          <w:rFonts w:ascii="Times New Roman" w:hAnsi="Times New Roman" w:eastAsia="Times New Roman" w:cs="Times New Roman"/>
          <w:b/>
          <w:sz w:val="28"/>
          <w:szCs w:val="28"/>
          <w:lang w:eastAsia="lv-LV"/>
        </w:rPr>
        <w:t>Jumtu un jumtu teknes tīrīšana no sniega, ledus un lāstekām</w:t>
      </w:r>
      <w:r>
        <w:rPr>
          <w:rFonts w:ascii="Times New Roman" w:hAnsi="Times New Roman" w:cs="Times New Roman"/>
          <w:b/>
          <w:sz w:val="24"/>
          <w:szCs w:val="24"/>
          <w:lang w:eastAsia="lv-LV"/>
        </w:rPr>
        <w:t>”</w:t>
      </w:r>
    </w:p>
    <w:p/>
    <w:tbl>
      <w:tblPr>
        <w:tblStyle w:val="3"/>
        <w:tblW w:w="9285" w:type="dxa"/>
        <w:tblInd w:w="0" w:type="dxa"/>
        <w:tblLayout w:type="autofit"/>
        <w:tblCellMar>
          <w:top w:w="0" w:type="dxa"/>
          <w:left w:w="108" w:type="dxa"/>
          <w:bottom w:w="0" w:type="dxa"/>
          <w:right w:w="108" w:type="dxa"/>
        </w:tblCellMar>
      </w:tblPr>
      <w:tblGrid>
        <w:gridCol w:w="2189"/>
        <w:gridCol w:w="1225"/>
        <w:gridCol w:w="2405"/>
        <w:gridCol w:w="906"/>
        <w:gridCol w:w="2560"/>
      </w:tblGrid>
      <w:tr>
        <w:tblPrEx>
          <w:tblCellMar>
            <w:top w:w="0" w:type="dxa"/>
            <w:left w:w="108" w:type="dxa"/>
            <w:bottom w:w="0" w:type="dxa"/>
            <w:right w:w="108" w:type="dxa"/>
          </w:tblCellMar>
        </w:tblPrEx>
        <w:trPr>
          <w:cantSplit/>
        </w:trPr>
        <w:tc>
          <w:tcPr>
            <w:tcW w:w="9285" w:type="dxa"/>
            <w:gridSpan w:val="5"/>
            <w:tcBorders>
              <w:top w:val="single" w:color="auto" w:sz="4" w:space="0"/>
              <w:left w:val="single" w:color="auto" w:sz="4" w:space="0"/>
              <w:bottom w:val="single" w:color="auto" w:sz="4" w:space="0"/>
              <w:right w:val="single" w:color="auto" w:sz="4" w:space="0"/>
            </w:tcBorders>
            <w:shd w:val="clear" w:color="auto" w:fill="BFBFBF"/>
          </w:tcPr>
          <w:p>
            <w:pPr>
              <w:spacing w:after="0" w:line="240" w:lineRule="auto"/>
              <w:outlineLvl w:val="6"/>
              <w:rPr>
                <w:rFonts w:ascii="Times New Roman" w:hAnsi="Times New Roman" w:eastAsia="Times New Roman" w:cs="Times New Roman"/>
                <w:b/>
                <w:sz w:val="24"/>
                <w:szCs w:val="24"/>
                <w:lang w:val="zh-CN"/>
              </w:rPr>
            </w:pPr>
            <w:r>
              <w:rPr>
                <w:rFonts w:ascii="Times New Roman" w:hAnsi="Times New Roman" w:eastAsia="Times New Roman" w:cs="Times New Roman"/>
                <w:b/>
                <w:sz w:val="24"/>
                <w:szCs w:val="24"/>
              </w:rPr>
              <w:t>Informācija par pretendentu</w:t>
            </w:r>
          </w:p>
        </w:tc>
      </w:tr>
      <w:tr>
        <w:tblPrEx>
          <w:tblCellMar>
            <w:top w:w="0" w:type="dxa"/>
            <w:left w:w="108" w:type="dxa"/>
            <w:bottom w:w="0" w:type="dxa"/>
            <w:right w:w="108" w:type="dxa"/>
          </w:tblCellMar>
        </w:tblPrEx>
        <w:trPr>
          <w:cantSplit/>
        </w:trPr>
        <w:tc>
          <w:tcPr>
            <w:tcW w:w="3414" w:type="dxa"/>
            <w:gridSpan w:val="2"/>
            <w:tcBorders>
              <w:top w:val="single" w:color="auto" w:sz="4" w:space="0"/>
            </w:tcBorders>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Pretendenta nosaukums:</w:t>
            </w:r>
          </w:p>
        </w:tc>
        <w:tc>
          <w:tcPr>
            <w:tcW w:w="5871" w:type="dxa"/>
            <w:gridSpan w:val="3"/>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3414" w:type="dxa"/>
            <w:gridSpan w:val="2"/>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Reģistrācijas numurs:</w:t>
            </w:r>
          </w:p>
        </w:tc>
        <w:tc>
          <w:tcPr>
            <w:tcW w:w="5871" w:type="dxa"/>
            <w:gridSpan w:val="3"/>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3414" w:type="dxa"/>
            <w:gridSpan w:val="2"/>
          </w:tcPr>
          <w:p>
            <w:pPr>
              <w:spacing w:after="0" w:line="240" w:lineRule="auto"/>
              <w:rPr>
                <w:rFonts w:ascii="Times New Roman" w:hAnsi="Times New Roman" w:cs="Times New Roman"/>
                <w:sz w:val="24"/>
                <w:szCs w:val="24"/>
              </w:rPr>
            </w:pPr>
            <w:r>
              <w:rPr>
                <w:rFonts w:ascii="Times New Roman" w:hAnsi="Times New Roman" w:cs="Times New Roman"/>
                <w:sz w:val="24"/>
                <w:szCs w:val="24"/>
              </w:rPr>
              <w:t>Juridiskā adrese:</w:t>
            </w:r>
          </w:p>
        </w:tc>
        <w:tc>
          <w:tcPr>
            <w:tcW w:w="5871" w:type="dxa"/>
            <w:gridSpan w:val="3"/>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3414" w:type="dxa"/>
            <w:gridSpan w:val="2"/>
          </w:tcPr>
          <w:p>
            <w:pPr>
              <w:spacing w:after="0" w:line="240" w:lineRule="auto"/>
              <w:rPr>
                <w:rFonts w:ascii="Times New Roman" w:hAnsi="Times New Roman" w:cs="Times New Roman"/>
                <w:sz w:val="24"/>
                <w:szCs w:val="24"/>
              </w:rPr>
            </w:pPr>
            <w:r>
              <w:rPr>
                <w:rFonts w:ascii="Times New Roman" w:hAnsi="Times New Roman" w:cs="Times New Roman"/>
                <w:sz w:val="24"/>
                <w:szCs w:val="24"/>
              </w:rPr>
              <w:t>Pasta adrese:</w:t>
            </w:r>
          </w:p>
        </w:tc>
        <w:tc>
          <w:tcPr>
            <w:tcW w:w="5871" w:type="dxa"/>
            <w:gridSpan w:val="3"/>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3414" w:type="dxa"/>
            <w:gridSpan w:val="2"/>
          </w:tcPr>
          <w:p>
            <w:pPr>
              <w:spacing w:after="0" w:line="240" w:lineRule="auto"/>
              <w:rPr>
                <w:rFonts w:ascii="Times New Roman" w:hAnsi="Times New Roman" w:cs="Times New Roman"/>
                <w:sz w:val="24"/>
                <w:szCs w:val="24"/>
              </w:rPr>
            </w:pPr>
            <w:r>
              <w:rPr>
                <w:rFonts w:ascii="Times New Roman" w:hAnsi="Times New Roman" w:cs="Times New Roman"/>
                <w:sz w:val="24"/>
                <w:szCs w:val="24"/>
              </w:rPr>
              <w:t>Tālrunis:</w:t>
            </w:r>
          </w:p>
        </w:tc>
        <w:tc>
          <w:tcPr>
            <w:tcW w:w="2405" w:type="dxa"/>
            <w:tcBorders>
              <w:top w:val="single" w:color="auto" w:sz="4" w:space="0"/>
              <w:bottom w:val="single" w:color="auto" w:sz="4" w:space="0"/>
            </w:tcBorders>
          </w:tcPr>
          <w:p>
            <w:pPr>
              <w:spacing w:after="0" w:line="240" w:lineRule="auto"/>
              <w:rPr>
                <w:rFonts w:ascii="Times New Roman" w:hAnsi="Times New Roman" w:cs="Times New Roman"/>
                <w:sz w:val="24"/>
                <w:szCs w:val="24"/>
              </w:rPr>
            </w:pPr>
          </w:p>
        </w:tc>
        <w:tc>
          <w:tcPr>
            <w:tcW w:w="906" w:type="dxa"/>
            <w:tcBorders>
              <w:top w:val="single" w:color="auto" w:sz="4" w:space="0"/>
            </w:tcBorders>
          </w:tcPr>
          <w:p>
            <w:pPr>
              <w:spacing w:after="0" w:line="240" w:lineRule="auto"/>
              <w:rPr>
                <w:rFonts w:ascii="Times New Roman" w:hAnsi="Times New Roman" w:cs="Times New Roman"/>
                <w:sz w:val="24"/>
                <w:szCs w:val="24"/>
              </w:rPr>
            </w:pPr>
            <w:r>
              <w:rPr>
                <w:rFonts w:ascii="Times New Roman" w:hAnsi="Times New Roman" w:cs="Times New Roman"/>
                <w:sz w:val="24"/>
                <w:szCs w:val="24"/>
              </w:rPr>
              <w:t>Fakss:</w:t>
            </w:r>
          </w:p>
        </w:tc>
        <w:tc>
          <w:tcPr>
            <w:tcW w:w="2560" w:type="dxa"/>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3414" w:type="dxa"/>
            <w:gridSpan w:val="2"/>
          </w:tcPr>
          <w:p>
            <w:pPr>
              <w:spacing w:after="0" w:line="240" w:lineRule="auto"/>
              <w:rPr>
                <w:rFonts w:ascii="Times New Roman" w:hAnsi="Times New Roman" w:cs="Times New Roman"/>
                <w:sz w:val="24"/>
                <w:szCs w:val="24"/>
              </w:rPr>
            </w:pPr>
            <w:r>
              <w:rPr>
                <w:rFonts w:ascii="Times New Roman" w:hAnsi="Times New Roman" w:cs="Times New Roman"/>
                <w:sz w:val="24"/>
                <w:szCs w:val="24"/>
              </w:rPr>
              <w:t>E-pasta adrese:</w:t>
            </w:r>
          </w:p>
        </w:tc>
        <w:tc>
          <w:tcPr>
            <w:tcW w:w="5871" w:type="dxa"/>
            <w:gridSpan w:val="3"/>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3414" w:type="dxa"/>
            <w:gridSpan w:val="2"/>
          </w:tcPr>
          <w:p>
            <w:pPr>
              <w:spacing w:after="0" w:line="240" w:lineRule="auto"/>
              <w:rPr>
                <w:rFonts w:ascii="Times New Roman" w:hAnsi="Times New Roman" w:cs="Times New Roman"/>
                <w:sz w:val="24"/>
                <w:szCs w:val="24"/>
              </w:rPr>
            </w:pPr>
            <w:r>
              <w:rPr>
                <w:rFonts w:ascii="Times New Roman" w:hAnsi="Times New Roman" w:cs="Times New Roman"/>
                <w:sz w:val="24"/>
                <w:szCs w:val="24"/>
              </w:rPr>
              <w:t>Vispārējā interneta adrese:</w:t>
            </w:r>
          </w:p>
        </w:tc>
        <w:tc>
          <w:tcPr>
            <w:tcW w:w="5871" w:type="dxa"/>
            <w:gridSpan w:val="3"/>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Height w:val="70" w:hRule="atLeast"/>
        </w:trPr>
        <w:tc>
          <w:tcPr>
            <w:tcW w:w="9285" w:type="dxa"/>
            <w:gridSpan w:val="5"/>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9285" w:type="dxa"/>
            <w:gridSpan w:val="5"/>
            <w:tcBorders>
              <w:top w:val="single" w:color="auto" w:sz="4" w:space="0"/>
              <w:left w:val="single" w:color="auto" w:sz="4" w:space="0"/>
              <w:bottom w:val="single" w:color="auto" w:sz="4" w:space="0"/>
              <w:right w:val="single" w:color="auto" w:sz="4" w:space="0"/>
            </w:tcBorders>
            <w:shd w:val="clear" w:color="auto" w:fill="BFBFBF"/>
          </w:tcPr>
          <w:p>
            <w:pPr>
              <w:spacing w:after="0" w:line="240" w:lineRule="auto"/>
              <w:outlineLvl w:val="6"/>
              <w:rPr>
                <w:rFonts w:ascii="Times New Roman" w:hAnsi="Times New Roman" w:eastAsia="Times New Roman" w:cs="Times New Roman"/>
                <w:b/>
                <w:sz w:val="24"/>
                <w:szCs w:val="24"/>
                <w:lang w:val="zh-CN"/>
              </w:rPr>
            </w:pPr>
            <w:r>
              <w:rPr>
                <w:rFonts w:ascii="Times New Roman" w:hAnsi="Times New Roman" w:eastAsia="Times New Roman" w:cs="Times New Roman"/>
                <w:b/>
                <w:sz w:val="24"/>
                <w:szCs w:val="24"/>
                <w:lang w:val="zh-CN"/>
              </w:rPr>
              <w:t>Finanšu rekvizīti</w:t>
            </w:r>
          </w:p>
        </w:tc>
      </w:tr>
      <w:tr>
        <w:tblPrEx>
          <w:tblCellMar>
            <w:top w:w="0" w:type="dxa"/>
            <w:left w:w="108" w:type="dxa"/>
            <w:bottom w:w="0" w:type="dxa"/>
            <w:right w:w="108" w:type="dxa"/>
          </w:tblCellMar>
        </w:tblPrEx>
        <w:trPr>
          <w:cantSplit/>
        </w:trPr>
        <w:tc>
          <w:tcPr>
            <w:tcW w:w="2189" w:type="dxa"/>
            <w:tcBorders>
              <w:top w:val="single" w:color="auto" w:sz="4" w:space="0"/>
            </w:tcBorders>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Bankas nosaukums:</w:t>
            </w:r>
          </w:p>
        </w:tc>
        <w:tc>
          <w:tcPr>
            <w:tcW w:w="7096" w:type="dxa"/>
            <w:gridSpan w:val="4"/>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2189" w:type="dxa"/>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Bankas kods:</w:t>
            </w:r>
          </w:p>
        </w:tc>
        <w:tc>
          <w:tcPr>
            <w:tcW w:w="7096" w:type="dxa"/>
            <w:gridSpan w:val="4"/>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2189"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Konta numurs:</w:t>
            </w:r>
          </w:p>
        </w:tc>
        <w:tc>
          <w:tcPr>
            <w:tcW w:w="7096" w:type="dxa"/>
            <w:gridSpan w:val="4"/>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Height w:val="70" w:hRule="atLeast"/>
        </w:trPr>
        <w:tc>
          <w:tcPr>
            <w:tcW w:w="9285" w:type="dxa"/>
            <w:gridSpan w:val="5"/>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9285" w:type="dxa"/>
            <w:gridSpan w:val="5"/>
            <w:tcBorders>
              <w:top w:val="single" w:color="auto" w:sz="4" w:space="0"/>
              <w:left w:val="single" w:color="auto" w:sz="4" w:space="0"/>
              <w:bottom w:val="single" w:color="auto" w:sz="4" w:space="0"/>
              <w:right w:val="single" w:color="auto" w:sz="4" w:space="0"/>
            </w:tcBorders>
            <w:shd w:val="clear" w:color="auto" w:fill="BFBFBF"/>
          </w:tcPr>
          <w:p>
            <w:pPr>
              <w:spacing w:after="0" w:line="240" w:lineRule="auto"/>
              <w:outlineLvl w:val="6"/>
              <w:rPr>
                <w:rFonts w:ascii="Times New Roman" w:hAnsi="Times New Roman" w:eastAsia="Times New Roman" w:cs="Times New Roman"/>
                <w:b/>
                <w:sz w:val="24"/>
                <w:szCs w:val="24"/>
                <w:lang w:val="zh-CN"/>
              </w:rPr>
            </w:pPr>
            <w:r>
              <w:rPr>
                <w:rFonts w:ascii="Times New Roman" w:hAnsi="Times New Roman" w:eastAsia="Times New Roman" w:cs="Times New Roman"/>
                <w:b/>
                <w:sz w:val="24"/>
                <w:szCs w:val="24"/>
              </w:rPr>
              <w:t>Informācija par pretendenta kontaktpersonu</w:t>
            </w:r>
          </w:p>
        </w:tc>
      </w:tr>
      <w:tr>
        <w:tblPrEx>
          <w:tblCellMar>
            <w:top w:w="0" w:type="dxa"/>
            <w:left w:w="108" w:type="dxa"/>
            <w:bottom w:w="0" w:type="dxa"/>
            <w:right w:w="108" w:type="dxa"/>
          </w:tblCellMar>
        </w:tblPrEx>
        <w:trPr>
          <w:cantSplit/>
        </w:trPr>
        <w:tc>
          <w:tcPr>
            <w:tcW w:w="2189"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Vārds, uzvārds:</w:t>
            </w:r>
          </w:p>
        </w:tc>
        <w:tc>
          <w:tcPr>
            <w:tcW w:w="7096" w:type="dxa"/>
            <w:gridSpan w:val="4"/>
            <w:tcBorders>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2189"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Ieņemamais amats:</w:t>
            </w:r>
          </w:p>
        </w:tc>
        <w:tc>
          <w:tcPr>
            <w:tcW w:w="7096" w:type="dxa"/>
            <w:gridSpan w:val="4"/>
            <w:tcBorders>
              <w:top w:val="single" w:color="auto" w:sz="4" w:space="0"/>
              <w:bottom w:val="single" w:color="auto" w:sz="4" w:space="0"/>
            </w:tcBorders>
          </w:tcPr>
          <w:p>
            <w:pPr>
              <w:spacing w:after="0" w:line="240" w:lineRule="auto"/>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cantSplit/>
        </w:trPr>
        <w:tc>
          <w:tcPr>
            <w:tcW w:w="2189"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Tālrunis:</w:t>
            </w:r>
          </w:p>
        </w:tc>
        <w:tc>
          <w:tcPr>
            <w:tcW w:w="3630" w:type="dxa"/>
            <w:gridSpan w:val="2"/>
            <w:tcBorders>
              <w:top w:val="single" w:color="auto" w:sz="4" w:space="0"/>
              <w:bottom w:val="single" w:color="auto" w:sz="4" w:space="0"/>
            </w:tcBorders>
          </w:tcPr>
          <w:p>
            <w:pPr>
              <w:spacing w:after="0" w:line="240" w:lineRule="auto"/>
              <w:rPr>
                <w:rFonts w:ascii="Times New Roman" w:hAnsi="Times New Roman" w:cs="Times New Roman"/>
                <w:sz w:val="24"/>
                <w:szCs w:val="24"/>
              </w:rPr>
            </w:pPr>
          </w:p>
        </w:tc>
        <w:tc>
          <w:tcPr>
            <w:tcW w:w="906" w:type="dxa"/>
            <w:tcBorders>
              <w:top w:val="single" w:color="auto" w:sz="4" w:space="0"/>
            </w:tcBorders>
          </w:tcPr>
          <w:p>
            <w:pPr>
              <w:spacing w:after="0" w:line="240" w:lineRule="auto"/>
              <w:rPr>
                <w:rFonts w:ascii="Times New Roman" w:hAnsi="Times New Roman" w:cs="Times New Roman"/>
                <w:sz w:val="24"/>
                <w:szCs w:val="24"/>
              </w:rPr>
            </w:pPr>
            <w:r>
              <w:rPr>
                <w:rFonts w:ascii="Times New Roman" w:hAnsi="Times New Roman" w:cs="Times New Roman"/>
                <w:sz w:val="24"/>
                <w:szCs w:val="24"/>
              </w:rPr>
              <w:t>Fakss:</w:t>
            </w:r>
          </w:p>
        </w:tc>
        <w:tc>
          <w:tcPr>
            <w:tcW w:w="2560" w:type="dxa"/>
            <w:tcBorders>
              <w:top w:val="single" w:color="auto" w:sz="4" w:space="0"/>
              <w:bottom w:val="single" w:color="auto" w:sz="4" w:space="0"/>
            </w:tcBorders>
          </w:tcPr>
          <w:p>
            <w:pPr>
              <w:spacing w:after="0" w:line="240" w:lineRule="auto"/>
              <w:rPr>
                <w:rFonts w:ascii="Times New Roman" w:hAnsi="Times New Roman" w:cs="Times New Roman"/>
                <w:sz w:val="24"/>
                <w:szCs w:val="24"/>
              </w:rPr>
            </w:pPr>
          </w:p>
        </w:tc>
      </w:tr>
      <w:tr>
        <w:tblPrEx>
          <w:tblCellMar>
            <w:top w:w="0" w:type="dxa"/>
            <w:left w:w="108" w:type="dxa"/>
            <w:bottom w:w="0" w:type="dxa"/>
            <w:right w:w="108" w:type="dxa"/>
          </w:tblCellMar>
        </w:tblPrEx>
        <w:trPr>
          <w:cantSplit/>
        </w:trPr>
        <w:tc>
          <w:tcPr>
            <w:tcW w:w="2189"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E-pasta adrese:</w:t>
            </w:r>
          </w:p>
        </w:tc>
        <w:tc>
          <w:tcPr>
            <w:tcW w:w="7096" w:type="dxa"/>
            <w:gridSpan w:val="4"/>
            <w:tcBorders>
              <w:bottom w:val="single" w:color="auto" w:sz="4" w:space="0"/>
            </w:tcBorders>
          </w:tcPr>
          <w:p>
            <w:pPr>
              <w:spacing w:after="0" w:line="240" w:lineRule="auto"/>
              <w:rPr>
                <w:rFonts w:ascii="Times New Roman" w:hAnsi="Times New Roman" w:cs="Times New Roman"/>
                <w:sz w:val="24"/>
                <w:szCs w:val="24"/>
              </w:rPr>
            </w:pPr>
          </w:p>
        </w:tc>
      </w:tr>
    </w:tbl>
    <w:p>
      <w:pPr>
        <w:spacing w:after="0" w:line="240" w:lineRule="auto"/>
        <w:jc w:val="both"/>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Ar šo apliecinu savu dalību minētajā cenu aptaujā un apstiprinu, ka esmu iepazinies ar tās noteikumiem, un piekrītu visiem tajā minētajiem nosacījumiem, tie ir skaidri un saprotami, iebildumu un pretenziju pret tiem nav.</w:t>
      </w:r>
    </w:p>
    <w:p>
      <w:pPr>
        <w:spacing w:after="0" w:line="240" w:lineRule="auto"/>
        <w:jc w:val="both"/>
        <w:rPr>
          <w:rFonts w:ascii="Times New Roman" w:hAnsi="Times New Roman" w:eastAsia="Times New Roman" w:cs="Times New Roman"/>
          <w:sz w:val="24"/>
          <w:szCs w:val="24"/>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Ar šo apliecinu, ka visa sniegtā informācija ir patiesa.</w:t>
      </w:r>
    </w:p>
    <w:p>
      <w:pPr>
        <w:spacing w:after="0" w:line="240" w:lineRule="auto"/>
        <w:jc w:val="both"/>
        <w:rPr>
          <w:rFonts w:ascii="Times New Roman" w:hAnsi="Times New Roman" w:cs="Times New Roman"/>
          <w:sz w:val="24"/>
          <w:szCs w:val="24"/>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0"/>
        <w:gridCol w:w="5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680" w:type="dxa"/>
            <w:shd w:val="clear" w:color="auto" w:fill="F2F2F2"/>
            <w:vAlign w:val="center"/>
          </w:tcPr>
          <w:p>
            <w:pPr>
              <w:spacing w:after="0"/>
              <w:jc w:val="both"/>
              <w:rPr>
                <w:rFonts w:ascii="Times New Roman" w:hAnsi="Times New Roman" w:cs="Times New Roman"/>
                <w:sz w:val="24"/>
                <w:szCs w:val="24"/>
              </w:rPr>
            </w:pPr>
            <w:r>
              <w:rPr>
                <w:rFonts w:ascii="Times New Roman" w:hAnsi="Times New Roman" w:cs="Times New Roman"/>
                <w:sz w:val="24"/>
                <w:szCs w:val="24"/>
              </w:rPr>
              <w:t xml:space="preserve">Pretendenta vadītāja vai pilnvarotās personas </w:t>
            </w:r>
            <w:r>
              <w:rPr>
                <w:rFonts w:ascii="Times New Roman" w:hAnsi="Times New Roman" w:cs="Times New Roman"/>
                <w:bCs/>
                <w:sz w:val="24"/>
                <w:szCs w:val="24"/>
              </w:rPr>
              <w:t>Vārds, uzvārds:</w:t>
            </w:r>
          </w:p>
        </w:tc>
        <w:tc>
          <w:tcPr>
            <w:tcW w:w="5535" w:type="dxa"/>
            <w:vAlign w:val="center"/>
          </w:tcPr>
          <w:p>
            <w:pPr>
              <w:spacing w:after="0" w:line="240" w:lineRule="auto"/>
              <w:rPr>
                <w:rFonts w:ascii="Times New Roman" w:hAnsi="Times New Roman"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680" w:type="dxa"/>
            <w:shd w:val="clear" w:color="auto" w:fill="F2F2F2"/>
            <w:vAlign w:val="center"/>
          </w:tcPr>
          <w:p>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Amats:</w:t>
            </w:r>
          </w:p>
        </w:tc>
        <w:tc>
          <w:tcPr>
            <w:tcW w:w="5535" w:type="dxa"/>
            <w:vAlign w:val="center"/>
          </w:tcPr>
          <w:p>
            <w:pPr>
              <w:spacing w:after="0" w:line="240" w:lineRule="auto"/>
              <w:rPr>
                <w:rFonts w:ascii="Times New Roman" w:hAnsi="Times New Roman"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680" w:type="dxa"/>
            <w:shd w:val="clear" w:color="auto" w:fill="F2F2F2"/>
            <w:vAlign w:val="center"/>
          </w:tcPr>
          <w:p>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Paraksts:</w:t>
            </w:r>
          </w:p>
        </w:tc>
        <w:tc>
          <w:tcPr>
            <w:tcW w:w="5535" w:type="dxa"/>
            <w:vAlign w:val="center"/>
          </w:tcPr>
          <w:p>
            <w:pPr>
              <w:spacing w:after="0" w:line="240" w:lineRule="auto"/>
              <w:rPr>
                <w:rFonts w:ascii="Times New Roman" w:hAnsi="Times New Roman"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680" w:type="dxa"/>
            <w:shd w:val="clear" w:color="auto" w:fill="F2F2F2"/>
            <w:vAlign w:val="center"/>
          </w:tcPr>
          <w:p>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Datums:</w:t>
            </w:r>
          </w:p>
        </w:tc>
        <w:tc>
          <w:tcPr>
            <w:tcW w:w="5535" w:type="dxa"/>
            <w:vAlign w:val="center"/>
          </w:tcPr>
          <w:p>
            <w:pPr>
              <w:spacing w:after="0" w:line="240" w:lineRule="auto"/>
              <w:rPr>
                <w:rFonts w:ascii="Times New Roman" w:hAnsi="Times New Roman" w:cs="Times New Roman"/>
                <w:bCs/>
                <w:sz w:val="24"/>
                <w:szCs w:val="24"/>
              </w:rPr>
            </w:pPr>
          </w:p>
        </w:tc>
      </w:tr>
    </w:tbl>
    <w:p>
      <w:pPr>
        <w:spacing w:after="0" w:line="240" w:lineRule="auto"/>
        <w:rPr>
          <w:rFonts w:ascii="Times New Roman" w:hAnsi="Times New Roman" w:cs="Times New Roman"/>
          <w:b/>
          <w:sz w:val="24"/>
          <w:szCs w:val="24"/>
        </w:rPr>
        <w:sectPr>
          <w:footerReference r:id="rId6" w:type="first"/>
          <w:footerReference r:id="rId5" w:type="default"/>
          <w:pgSz w:w="11907" w:h="16840"/>
          <w:pgMar w:top="1134" w:right="992" w:bottom="1134" w:left="1701" w:header="624" w:footer="709" w:gutter="0"/>
          <w:cols w:space="708" w:num="1"/>
          <w:titlePg/>
          <w:docGrid w:linePitch="381" w:charSpace="0"/>
        </w:sectPr>
      </w:pP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4.pielikums</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Cenu aptaujai</w:t>
      </w:r>
    </w:p>
    <w:p>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w:t>
      </w:r>
      <w:r>
        <w:rPr>
          <w:rFonts w:ascii="Times New Roman" w:hAnsi="Times New Roman" w:eastAsia="Times New Roman" w:cs="Times New Roman"/>
          <w:bCs/>
          <w:lang w:eastAsia="lv-LV"/>
        </w:rPr>
        <w:t>Jumtu un jumtu teknes tīrīšana no sniega, ledus un lāstekām</w:t>
      </w:r>
      <w:r>
        <w:rPr>
          <w:rFonts w:ascii="Times New Roman" w:hAnsi="Times New Roman" w:cs="Times New Roman"/>
          <w:bCs/>
          <w:lang w:eastAsia="lv-LV"/>
        </w:rPr>
        <w:t xml:space="preserve">” </w:t>
      </w:r>
    </w:p>
    <w:p>
      <w:pPr>
        <w:spacing w:after="0" w:line="240" w:lineRule="auto"/>
        <w:jc w:val="right"/>
        <w:rPr>
          <w:rFonts w:ascii="Times New Roman" w:hAnsi="Times New Roman" w:cs="Times New Roman"/>
          <w:bCs/>
          <w:lang w:eastAsia="lv-LV"/>
        </w:rPr>
      </w:pPr>
    </w:p>
    <w:p>
      <w:pPr>
        <w:tabs>
          <w:tab w:val="left" w:pos="2835"/>
        </w:tabs>
        <w:suppressAutoHyphens/>
        <w:autoSpaceDN w:val="0"/>
        <w:spacing w:after="0" w:line="249" w:lineRule="auto"/>
        <w:ind w:firstLine="2977"/>
        <w:textAlignment w:val="baseline"/>
        <w:rPr>
          <w:rFonts w:ascii="Times New Roman" w:hAnsi="Times New Roman" w:eastAsia="NSimSun" w:cs="Times New Roman"/>
          <w:b/>
          <w:bCs/>
          <w:kern w:val="3"/>
          <w:sz w:val="28"/>
          <w:szCs w:val="28"/>
        </w:rPr>
      </w:pPr>
      <w:r>
        <w:rPr>
          <w:rFonts w:ascii="Times New Roman" w:hAnsi="Times New Roman" w:eastAsia="NSimSun" w:cs="Times New Roman"/>
          <w:b/>
          <w:bCs/>
          <w:kern w:val="3"/>
          <w:sz w:val="28"/>
          <w:szCs w:val="28"/>
        </w:rPr>
        <w:t>Objektu saraksts</w:t>
      </w:r>
    </w:p>
    <w:tbl>
      <w:tblPr>
        <w:tblStyle w:val="3"/>
        <w:tblW w:w="7960" w:type="dxa"/>
        <w:tblInd w:w="0" w:type="dxa"/>
        <w:tblLayout w:type="autofit"/>
        <w:tblCellMar>
          <w:top w:w="0" w:type="dxa"/>
          <w:left w:w="0" w:type="dxa"/>
          <w:bottom w:w="0" w:type="dxa"/>
          <w:right w:w="0" w:type="dxa"/>
        </w:tblCellMar>
      </w:tblPr>
      <w:tblGrid>
        <w:gridCol w:w="499"/>
        <w:gridCol w:w="2074"/>
        <w:gridCol w:w="1015"/>
        <w:gridCol w:w="1340"/>
        <w:gridCol w:w="1311"/>
        <w:gridCol w:w="831"/>
        <w:gridCol w:w="890"/>
      </w:tblGrid>
      <w:tr>
        <w:tblPrEx>
          <w:tblCellMar>
            <w:top w:w="0" w:type="dxa"/>
            <w:left w:w="0" w:type="dxa"/>
            <w:bottom w:w="0" w:type="dxa"/>
            <w:right w:w="0" w:type="dxa"/>
          </w:tblCellMar>
        </w:tblPrEx>
        <w:trPr>
          <w:trHeight w:val="300" w:hRule="atLeast"/>
        </w:trPr>
        <w:tc>
          <w:tcPr>
            <w:tcW w:w="7960" w:type="dxa"/>
            <w:gridSpan w:val="7"/>
            <w:tcBorders>
              <w:top w:val="nil"/>
              <w:left w:val="nil"/>
              <w:bottom w:val="nil"/>
              <w:right w:val="nil"/>
            </w:tcBorders>
            <w:shd w:val="clear" w:color="auto" w:fill="auto"/>
            <w:noWrap/>
            <w:tcMar>
              <w:top w:w="15" w:type="dxa"/>
              <w:left w:w="15" w:type="dxa"/>
              <w:bottom w:w="0" w:type="dxa"/>
              <w:right w:w="15" w:type="dxa"/>
            </w:tcMar>
            <w:vAlign w:val="bottom"/>
          </w:tcPr>
          <w:p>
            <w:pPr>
              <w:jc w:val="center"/>
              <w:rPr>
                <w:rFonts w:ascii="Times New Roman" w:hAnsi="Times New Roman" w:eastAsia="Times New Roman" w:cs="Times New Roman"/>
                <w:b/>
                <w:bCs/>
                <w:color w:val="000000"/>
                <w:sz w:val="28"/>
                <w:szCs w:val="28"/>
              </w:rPr>
            </w:pPr>
            <w:r>
              <w:rPr>
                <w:rFonts w:ascii="Times New Roman" w:hAnsi="Times New Roman" w:cs="Times New Roman"/>
                <w:b/>
                <w:bCs/>
                <w:color w:val="000000"/>
                <w:sz w:val="28"/>
                <w:szCs w:val="28"/>
              </w:rPr>
              <w:t>Plakanie jumti</w:t>
            </w:r>
          </w:p>
        </w:tc>
      </w:tr>
      <w:tr>
        <w:tblPrEx>
          <w:tblCellMar>
            <w:top w:w="0" w:type="dxa"/>
            <w:left w:w="0" w:type="dxa"/>
            <w:bottom w:w="0" w:type="dxa"/>
            <w:right w:w="0" w:type="dxa"/>
          </w:tblCellMar>
        </w:tblPrEx>
        <w:trPr>
          <w:trHeight w:val="300" w:hRule="atLeast"/>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tcPr>
          <w:p>
            <w:pPr>
              <w:jc w:val="center"/>
              <w:rPr>
                <w:rFonts w:cs="Calibri"/>
                <w:b/>
                <w:bCs/>
                <w:color w:val="000000"/>
              </w:rPr>
            </w:pPr>
            <w:r>
              <w:rPr>
                <w:rFonts w:cs="Calibri"/>
                <w:b/>
                <w:bCs/>
                <w:color w:val="000000"/>
              </w:rPr>
              <w:t>Dobeles pilsēta</w:t>
            </w:r>
          </w:p>
        </w:tc>
      </w:tr>
      <w:tr>
        <w:tblPrEx>
          <w:tblCellMar>
            <w:top w:w="0" w:type="dxa"/>
            <w:left w:w="0" w:type="dxa"/>
            <w:bottom w:w="0" w:type="dxa"/>
            <w:right w:w="0" w:type="dxa"/>
          </w:tblCellMar>
        </w:tblPrEx>
        <w:trPr>
          <w:trHeight w:val="600"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b/>
                <w:bCs/>
                <w:color w:val="000000"/>
                <w:sz w:val="16"/>
                <w:szCs w:val="16"/>
              </w:rPr>
            </w:pPr>
            <w:r>
              <w:rPr>
                <w:rFonts w:cs="Calibri"/>
                <w:b/>
                <w:bCs/>
                <w:color w:val="000000"/>
                <w:sz w:val="16"/>
                <w:szCs w:val="16"/>
              </w:rPr>
              <w:t>N.p.k.</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b/>
                <w:bCs/>
                <w:color w:val="000000"/>
              </w:rPr>
            </w:pPr>
            <w:r>
              <w:rPr>
                <w:rFonts w:cs="Calibri"/>
                <w:b/>
                <w:bCs/>
                <w:color w:val="000000"/>
              </w:rPr>
              <w:t>Adrese</w:t>
            </w:r>
          </w:p>
        </w:tc>
        <w:tc>
          <w:tcPr>
            <w:tcW w:w="106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Jumta platība</w:t>
            </w:r>
          </w:p>
        </w:tc>
        <w:tc>
          <w:tcPr>
            <w:tcW w:w="1275"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Dz. mājas priekšpuse</w:t>
            </w:r>
          </w:p>
        </w:tc>
        <w:tc>
          <w:tcPr>
            <w:tcW w:w="125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Dz. mājas aizmugure</w:t>
            </w:r>
          </w:p>
        </w:tc>
        <w:tc>
          <w:tcPr>
            <w:tcW w:w="872"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Stāvu skaits</w:t>
            </w:r>
          </w:p>
        </w:tc>
        <w:tc>
          <w:tcPr>
            <w:tcW w:w="90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Kāpņu telpas</w:t>
            </w:r>
          </w:p>
        </w:tc>
      </w:tr>
      <w:tr>
        <w:tblPrEx>
          <w:tblCellMar>
            <w:top w:w="0" w:type="dxa"/>
            <w:left w:w="0" w:type="dxa"/>
            <w:bottom w:w="0" w:type="dxa"/>
            <w:right w:w="0" w:type="dxa"/>
          </w:tblCellMar>
        </w:tblPrEx>
        <w:trPr>
          <w:trHeight w:val="345"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Calibri"/>
                <w:b/>
                <w:bCs/>
                <w:color w:val="000000"/>
                <w:sz w:val="16"/>
                <w:szCs w:val="16"/>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Calibri"/>
                <w:b/>
                <w:bCs/>
                <w:color w:val="000000"/>
              </w:rPr>
            </w:pPr>
          </w:p>
        </w:tc>
        <w:tc>
          <w:tcPr>
            <w:tcW w:w="106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m</w:t>
            </w:r>
            <w:r>
              <w:rPr>
                <w:rFonts w:cs="Calibri"/>
                <w:b/>
                <w:bCs/>
                <w:color w:val="000000"/>
                <w:vertAlign w:val="superscript"/>
              </w:rPr>
              <w:t>2</w:t>
            </w:r>
          </w:p>
        </w:tc>
        <w:tc>
          <w:tcPr>
            <w:tcW w:w="127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m</w:t>
            </w:r>
          </w:p>
        </w:tc>
        <w:tc>
          <w:tcPr>
            <w:tcW w:w="12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m</w:t>
            </w:r>
          </w:p>
        </w:tc>
        <w:tc>
          <w:tcPr>
            <w:tcW w:w="87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gab.</w:t>
            </w:r>
          </w:p>
        </w:tc>
        <w:tc>
          <w:tcPr>
            <w:tcW w:w="90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Calibri"/>
                <w:b/>
                <w:bCs/>
                <w:color w:val="000000"/>
              </w:rPr>
            </w:pPr>
            <w:r>
              <w:rPr>
                <w:rFonts w:cs="Calibri"/>
                <w:b/>
                <w:bCs/>
                <w:color w:val="000000"/>
              </w:rPr>
              <w:t>gab.</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Atmodas iela 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900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750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76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560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17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810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19</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530</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43</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20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690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21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740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Ausmas iela 25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Kr. Barona iela 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Kr. Barona iela 12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Bērzes iela 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Bērzes iela 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Bērzes iela 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690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14</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Bērzes iela 15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505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J. Čakstes iela 15</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nil"/>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16</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J. Čakstes iela 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600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17</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J. Čakstes iela 23</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1630</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115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115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jc w:val="center"/>
              <w:rPr>
                <w:rFonts w:cs="Calibri"/>
                <w:color w:val="000000"/>
              </w:rPr>
            </w:pPr>
            <w:r>
              <w:rPr>
                <w:rFonts w:cs="Calibri"/>
                <w:color w:val="000000"/>
              </w:rPr>
              <w:t>5</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Dainu iela 5</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880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19</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Dainu iela 6 (1-16)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415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20</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Dainu iela 6 (17-48)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830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21</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Krasta iela 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22</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Krasta iela 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23</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Krasta iela 8</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Liepu iela 4b</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530</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Liepu iela 6a</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720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70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70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26</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Liepu iela 6b</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560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Liepu iela 10a</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28</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Meža prospekts 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29</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Meža prospekts 45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425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30</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Muldavas iela 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815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31</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Muldavas iela 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nil"/>
              <w:right w:val="nil"/>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32</w:t>
            </w:r>
          </w:p>
        </w:tc>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Muldavas iela 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Muldavas iela 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Pumpuru iela 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Skolas iela 10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830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Skolas iela 16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Skolas iela 24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Skolas iela 26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1190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Upes iela 18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540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542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Uzvaras iela 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80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Uzvaras iela 10a</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1</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13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21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28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660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34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580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46</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36</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580</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47</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44</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550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9</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Zaļā iela 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gridSpan w:val="7"/>
            <w:tcBorders>
              <w:top w:val="nil"/>
              <w:left w:val="nil"/>
              <w:bottom w:val="nil"/>
              <w:right w:val="single" w:color="000000" w:sz="4" w:space="0"/>
            </w:tcBorders>
            <w:shd w:val="clear" w:color="auto" w:fill="auto"/>
            <w:noWrap/>
            <w:tcMar>
              <w:top w:w="15" w:type="dxa"/>
              <w:left w:w="15" w:type="dxa"/>
              <w:bottom w:w="0" w:type="dxa"/>
              <w:right w:w="15" w:type="dxa"/>
            </w:tcMar>
            <w:vAlign w:val="bottom"/>
          </w:tcPr>
          <w:p>
            <w:pPr>
              <w:jc w:val="center"/>
              <w:rPr>
                <w:rFonts w:cs="Calibri"/>
                <w:b/>
                <w:bCs/>
                <w:color w:val="000000"/>
              </w:rPr>
            </w:pPr>
          </w:p>
          <w:p>
            <w:pPr>
              <w:jc w:val="center"/>
              <w:rPr>
                <w:rFonts w:cs="Calibri"/>
                <w:b/>
                <w:bCs/>
                <w:color w:val="000000"/>
              </w:rPr>
            </w:pPr>
            <w:r>
              <w:rPr>
                <w:rFonts w:cs="Calibri"/>
                <w:b/>
                <w:bCs/>
                <w:color w:val="000000"/>
              </w:rPr>
              <w:t>Gardene, Dobeles nov.</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49</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10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400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37</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37</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12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2</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20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690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22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690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53</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24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690</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54</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26</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690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28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690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Priežu iela 30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690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gridSpan w:val="7"/>
            <w:tcBorders>
              <w:top w:val="nil"/>
              <w:left w:val="nil"/>
              <w:bottom w:val="nil"/>
              <w:right w:val="single" w:color="000000" w:sz="4" w:space="0"/>
            </w:tcBorders>
            <w:shd w:val="clear" w:color="auto" w:fill="auto"/>
            <w:noWrap/>
            <w:tcMar>
              <w:top w:w="15" w:type="dxa"/>
              <w:left w:w="15" w:type="dxa"/>
              <w:bottom w:w="0" w:type="dxa"/>
              <w:right w:w="15" w:type="dxa"/>
            </w:tcMar>
            <w:vAlign w:val="bottom"/>
          </w:tcPr>
          <w:p>
            <w:pPr>
              <w:jc w:val="center"/>
              <w:rPr>
                <w:rFonts w:cs="Calibri"/>
                <w:b/>
                <w:bCs/>
                <w:color w:val="000000"/>
              </w:rPr>
            </w:pPr>
          </w:p>
          <w:p>
            <w:pPr>
              <w:jc w:val="center"/>
              <w:rPr>
                <w:rFonts w:cs="Calibri"/>
                <w:b/>
                <w:bCs/>
                <w:color w:val="000000"/>
              </w:rPr>
            </w:pPr>
            <w:r>
              <w:rPr>
                <w:rFonts w:cs="Calibri"/>
                <w:b/>
                <w:bCs/>
                <w:color w:val="000000"/>
              </w:rPr>
              <w:t>Naudīte, Dobeles nov.</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57</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rPr>
                <w:rFonts w:cs="Calibri"/>
                <w:color w:val="000000"/>
              </w:rPr>
            </w:pPr>
            <w:r>
              <w:rPr>
                <w:rFonts w:cs="Calibri"/>
                <w:color w:val="000000"/>
              </w:rPr>
              <w:t>Dārza iela 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600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49</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49</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cs="Calibri"/>
                <w:color w:val="000000"/>
              </w:rPr>
            </w:pPr>
            <w:r>
              <w:rPr>
                <w:rFonts w:cs="Calibri"/>
                <w:color w:val="000000"/>
              </w:rPr>
              <w:t>Ziedugravas 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750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w:t>
            </w:r>
          </w:p>
        </w:tc>
      </w:tr>
      <w:tr>
        <w:tblPrEx>
          <w:tblCellMar>
            <w:top w:w="0" w:type="dxa"/>
            <w:left w:w="0" w:type="dxa"/>
            <w:bottom w:w="0" w:type="dxa"/>
            <w:right w:w="0" w:type="dxa"/>
          </w:tblCellMar>
        </w:tblPrEx>
        <w:trPr>
          <w:trHeight w:val="300" w:hRule="atLeast"/>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cs="Calibri"/>
                <w:color w:val="000000"/>
              </w:rPr>
            </w:pPr>
            <w:r>
              <w:rPr>
                <w:rFonts w:cs="Calibri"/>
                <w:color w:val="000000"/>
              </w:rPr>
              <w:t>Ziedugravas 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660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gridSpan w:val="7"/>
            <w:tcBorders>
              <w:top w:val="nil"/>
              <w:left w:val="nil"/>
              <w:bottom w:val="nil"/>
              <w:right w:val="single" w:color="000000" w:sz="4" w:space="0"/>
            </w:tcBorders>
            <w:shd w:val="clear" w:color="auto" w:fill="auto"/>
            <w:noWrap/>
            <w:tcMar>
              <w:top w:w="15" w:type="dxa"/>
              <w:left w:w="15" w:type="dxa"/>
              <w:bottom w:w="0" w:type="dxa"/>
              <w:right w:w="15" w:type="dxa"/>
            </w:tcMar>
            <w:vAlign w:val="bottom"/>
          </w:tcPr>
          <w:p>
            <w:pPr>
              <w:jc w:val="center"/>
              <w:rPr>
                <w:rFonts w:cs="Calibri"/>
                <w:b/>
                <w:bCs/>
                <w:color w:val="000000"/>
              </w:rPr>
            </w:pPr>
          </w:p>
          <w:p>
            <w:pPr>
              <w:jc w:val="center"/>
              <w:rPr>
                <w:rFonts w:cs="Calibri"/>
                <w:b/>
                <w:bCs/>
                <w:color w:val="000000"/>
              </w:rPr>
            </w:pPr>
            <w:r>
              <w:rPr>
                <w:rFonts w:cs="Calibri"/>
                <w:b/>
                <w:bCs/>
                <w:color w:val="000000"/>
              </w:rPr>
              <w:t>Jaunbērze, Dobeles nov.</w:t>
            </w:r>
          </w:p>
        </w:tc>
      </w:tr>
      <w:tr>
        <w:tblPrEx>
          <w:tblCellMar>
            <w:top w:w="0" w:type="dxa"/>
            <w:left w:w="0" w:type="dxa"/>
            <w:bottom w:w="0" w:type="dxa"/>
            <w:right w:w="0"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60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cs="Calibri"/>
                <w:color w:val="000000"/>
              </w:rPr>
            </w:pPr>
            <w:r>
              <w:rPr>
                <w:rFonts w:cs="Calibri"/>
                <w:color w:val="000000"/>
              </w:rPr>
              <w:t>Dārza iela 6</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540</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48</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cs="Calibri"/>
                <w:color w:val="000000"/>
              </w:rPr>
            </w:pPr>
            <w:r>
              <w:rPr>
                <w:rFonts w:cs="Calibri"/>
                <w:color w:val="000000"/>
              </w:rPr>
              <w:t>3</w:t>
            </w:r>
          </w:p>
        </w:tc>
      </w:tr>
      <w:tr>
        <w:tblPrEx>
          <w:tblCellMar>
            <w:top w:w="0" w:type="dxa"/>
            <w:left w:w="0" w:type="dxa"/>
            <w:bottom w:w="0" w:type="dxa"/>
            <w:right w:w="0" w:type="dxa"/>
          </w:tblCellMar>
        </w:tblPrEx>
        <w:trPr>
          <w:trHeight w:val="300" w:hRule="atLeast"/>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jc w:val="center"/>
              <w:rPr>
                <w:rFonts w:cs="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pPr>
              <w:rPr>
                <w:sz w:val="20"/>
                <w:szCs w:val="20"/>
              </w:rPr>
            </w:pPr>
          </w:p>
        </w:tc>
      </w:tr>
    </w:tbl>
    <w:p>
      <w:pPr>
        <w:suppressAutoHyphens/>
        <w:autoSpaceDN w:val="0"/>
        <w:spacing w:after="0" w:line="249" w:lineRule="auto"/>
        <w:ind w:firstLine="3261"/>
        <w:jc w:val="center"/>
        <w:textAlignment w:val="baseline"/>
        <w:rPr>
          <w:rFonts w:ascii="Times New Roman" w:hAnsi="Times New Roman" w:eastAsia="NSimSun" w:cs="Times New Roman"/>
          <w:b/>
          <w:bCs/>
          <w:kern w:val="3"/>
          <w:sz w:val="28"/>
          <w:szCs w:val="28"/>
        </w:rPr>
      </w:pPr>
      <w:r>
        <w:rPr>
          <w:rFonts w:ascii="Times New Roman" w:hAnsi="Times New Roman" w:eastAsia="NSimSun" w:cs="Times New Roman"/>
          <w:b/>
          <w:bCs/>
          <w:kern w:val="3"/>
          <w:sz w:val="28"/>
          <w:szCs w:val="28"/>
        </w:rPr>
        <w:t>Slīpie jumti</w:t>
      </w:r>
      <w:r>
        <w:rPr>
          <w:rFonts w:ascii="Times New Roman" w:hAnsi="Times New Roman" w:eastAsia="NSimSun" w:cs="Times New Roman"/>
          <w:b/>
          <w:bCs/>
          <w:kern w:val="3"/>
          <w:sz w:val="28"/>
          <w:szCs w:val="28"/>
        </w:rPr>
        <w:tab/>
      </w:r>
      <w:r>
        <w:rPr>
          <w:rFonts w:ascii="Times New Roman" w:hAnsi="Times New Roman" w:eastAsia="NSimSun" w:cs="Times New Roman"/>
          <w:b/>
          <w:bCs/>
          <w:kern w:val="3"/>
          <w:sz w:val="28"/>
          <w:szCs w:val="28"/>
        </w:rPr>
        <w:tab/>
      </w:r>
      <w:r>
        <w:rPr>
          <w:rFonts w:ascii="Times New Roman" w:hAnsi="Times New Roman" w:eastAsia="NSimSun" w:cs="Times New Roman"/>
          <w:b/>
          <w:bCs/>
          <w:kern w:val="3"/>
          <w:sz w:val="28"/>
          <w:szCs w:val="28"/>
        </w:rPr>
        <w:tab/>
      </w:r>
      <w:r>
        <w:rPr>
          <w:rFonts w:ascii="Times New Roman" w:hAnsi="Times New Roman" w:eastAsia="NSimSun" w:cs="Times New Roman"/>
          <w:b/>
          <w:bCs/>
          <w:kern w:val="3"/>
          <w:sz w:val="28"/>
          <w:szCs w:val="28"/>
        </w:rPr>
        <w:tab/>
      </w:r>
      <w:r>
        <w:rPr>
          <w:rFonts w:ascii="Times New Roman" w:hAnsi="Times New Roman" w:eastAsia="NSimSun" w:cs="Times New Roman"/>
          <w:b/>
          <w:bCs/>
          <w:kern w:val="3"/>
          <w:sz w:val="28"/>
          <w:szCs w:val="28"/>
        </w:rPr>
        <w:tab/>
      </w:r>
      <w:r>
        <w:rPr>
          <w:rFonts w:ascii="Times New Roman" w:hAnsi="Times New Roman" w:eastAsia="NSimSun" w:cs="Times New Roman"/>
          <w:b/>
          <w:bCs/>
          <w:kern w:val="3"/>
          <w:sz w:val="28"/>
          <w:szCs w:val="28"/>
        </w:rPr>
        <w:tab/>
      </w:r>
    </w:p>
    <w:tbl>
      <w:tblPr>
        <w:tblStyle w:val="3"/>
        <w:tblW w:w="8060" w:type="dxa"/>
        <w:tblInd w:w="0" w:type="dxa"/>
        <w:tblLayout w:type="autofit"/>
        <w:tblCellMar>
          <w:top w:w="0" w:type="dxa"/>
          <w:left w:w="108" w:type="dxa"/>
          <w:bottom w:w="0" w:type="dxa"/>
          <w:right w:w="108" w:type="dxa"/>
        </w:tblCellMar>
      </w:tblPr>
      <w:tblGrid>
        <w:gridCol w:w="613"/>
        <w:gridCol w:w="2239"/>
        <w:gridCol w:w="1058"/>
        <w:gridCol w:w="1262"/>
        <w:gridCol w:w="1244"/>
        <w:gridCol w:w="863"/>
        <w:gridCol w:w="900"/>
      </w:tblGrid>
      <w:tr>
        <w:tblPrEx>
          <w:tblCellMar>
            <w:top w:w="0" w:type="dxa"/>
            <w:left w:w="108" w:type="dxa"/>
            <w:bottom w:w="0" w:type="dxa"/>
            <w:right w:w="108" w:type="dxa"/>
          </w:tblCellMar>
        </w:tblPrEx>
        <w:trPr>
          <w:trHeight w:val="300" w:hRule="atLeast"/>
        </w:trPr>
        <w:tc>
          <w:tcPr>
            <w:tcW w:w="8060" w:type="dxa"/>
            <w:gridSpan w:val="7"/>
            <w:tcBorders>
              <w:top w:val="nil"/>
              <w:left w:val="nil"/>
              <w:bottom w:val="nil"/>
              <w:right w:val="nil"/>
            </w:tcBorders>
            <w:shd w:val="clear" w:color="auto" w:fill="auto"/>
            <w:noWrap/>
            <w:vAlign w:val="bottom"/>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Dobeles pilsēta</w:t>
            </w:r>
          </w:p>
        </w:tc>
      </w:tr>
      <w:tr>
        <w:tblPrEx>
          <w:tblCellMar>
            <w:top w:w="0" w:type="dxa"/>
            <w:left w:w="108" w:type="dxa"/>
            <w:bottom w:w="0" w:type="dxa"/>
            <w:right w:w="108" w:type="dxa"/>
          </w:tblCellMar>
        </w:tblPrEx>
        <w:trPr>
          <w:trHeight w:val="600" w:hRule="atLeast"/>
        </w:trPr>
        <w:tc>
          <w:tcPr>
            <w:tcW w:w="49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b/>
                <w:bCs/>
                <w:color w:val="000000"/>
                <w:sz w:val="16"/>
                <w:szCs w:val="16"/>
                <w:lang w:eastAsia="lv-LV"/>
              </w:rPr>
            </w:pPr>
            <w:r>
              <w:rPr>
                <w:rFonts w:eastAsia="Times New Roman" w:cs="Calibri"/>
                <w:b/>
                <w:bCs/>
                <w:color w:val="000000"/>
                <w:sz w:val="16"/>
                <w:szCs w:val="16"/>
                <w:lang w:eastAsia="lv-LV"/>
              </w:rPr>
              <w:t>N.p.k.</w:t>
            </w:r>
          </w:p>
        </w:tc>
        <w:tc>
          <w:tcPr>
            <w:tcW w:w="223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Adrese</w:t>
            </w:r>
          </w:p>
        </w:tc>
        <w:tc>
          <w:tcPr>
            <w:tcW w:w="1058"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Jumta platība</w:t>
            </w:r>
          </w:p>
        </w:tc>
        <w:tc>
          <w:tcPr>
            <w:tcW w:w="1262"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Dz. mājas priekšpuse</w:t>
            </w:r>
          </w:p>
        </w:tc>
        <w:tc>
          <w:tcPr>
            <w:tcW w:w="1244"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Dz. mājas aizmugure</w:t>
            </w:r>
          </w:p>
        </w:tc>
        <w:tc>
          <w:tcPr>
            <w:tcW w:w="863"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Stāvu skaits</w:t>
            </w:r>
          </w:p>
        </w:tc>
        <w:tc>
          <w:tcPr>
            <w:tcW w:w="90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Kāpņu telpas</w:t>
            </w:r>
          </w:p>
        </w:tc>
      </w:tr>
      <w:tr>
        <w:tblPrEx>
          <w:tblCellMar>
            <w:top w:w="0" w:type="dxa"/>
            <w:left w:w="108" w:type="dxa"/>
            <w:bottom w:w="0" w:type="dxa"/>
            <w:right w:w="108" w:type="dxa"/>
          </w:tblCellMar>
        </w:tblPrEx>
        <w:trPr>
          <w:trHeight w:val="345" w:hRule="atLeast"/>
        </w:trPr>
        <w:tc>
          <w:tcPr>
            <w:tcW w:w="494"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eastAsia="Times New Roman" w:cs="Calibri"/>
                <w:b/>
                <w:bCs/>
                <w:color w:val="000000"/>
                <w:sz w:val="16"/>
                <w:szCs w:val="16"/>
                <w:lang w:eastAsia="lv-LV"/>
              </w:rPr>
            </w:pPr>
          </w:p>
        </w:tc>
        <w:tc>
          <w:tcPr>
            <w:tcW w:w="2239"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eastAsia="Times New Roman" w:cs="Calibri"/>
                <w:b/>
                <w:bCs/>
                <w:color w:val="000000"/>
                <w:lang w:eastAsia="lv-LV"/>
              </w:rPr>
            </w:pPr>
          </w:p>
        </w:tc>
        <w:tc>
          <w:tcPr>
            <w:tcW w:w="105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m</w:t>
            </w:r>
            <w:r>
              <w:rPr>
                <w:rFonts w:eastAsia="Times New Roman" w:cs="Calibri"/>
                <w:b/>
                <w:bCs/>
                <w:color w:val="000000"/>
                <w:vertAlign w:val="superscript"/>
                <w:lang w:eastAsia="lv-LV"/>
              </w:rPr>
              <w:t>2</w:t>
            </w:r>
          </w:p>
        </w:tc>
        <w:tc>
          <w:tcPr>
            <w:tcW w:w="1262"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m</w:t>
            </w:r>
          </w:p>
        </w:tc>
        <w:tc>
          <w:tcPr>
            <w:tcW w:w="1244"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m</w:t>
            </w:r>
          </w:p>
        </w:tc>
        <w:tc>
          <w:tcPr>
            <w:tcW w:w="863"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gab.</w:t>
            </w:r>
          </w:p>
        </w:tc>
        <w:tc>
          <w:tcPr>
            <w:tcW w:w="9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eastAsia="Times New Roman" w:cs="Calibri"/>
                <w:b/>
                <w:bCs/>
                <w:color w:val="000000"/>
                <w:lang w:eastAsia="lv-LV"/>
              </w:rPr>
            </w:pPr>
            <w:r>
              <w:rPr>
                <w:rFonts w:eastAsia="Times New Roman" w:cs="Calibri"/>
                <w:b/>
                <w:bCs/>
                <w:color w:val="000000"/>
                <w:lang w:eastAsia="lv-LV"/>
              </w:rPr>
              <w:t>gab.</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Avotu iela 5b</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125</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11</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11</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8</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180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11</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15</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10</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830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14</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830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16</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830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20</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450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36</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36</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22</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830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8</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24</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830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9</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26</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830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10</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28</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1200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78</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Bērzes iela 32</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1200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78</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2</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390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26</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26</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4</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180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5</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300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15</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6</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170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17</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17</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8</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155</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17</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37</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215</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18</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38</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155</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14</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14</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Brīvības iela 64</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260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E. Francmaņa iela 4</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310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E. Francmaņa iela 8</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285</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E. Francmaņa iela 10</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680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532</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23</w:t>
            </w:r>
          </w:p>
        </w:tc>
        <w:tc>
          <w:tcPr>
            <w:tcW w:w="2239"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Krasta iela 2</w:t>
            </w:r>
          </w:p>
        </w:tc>
        <w:tc>
          <w:tcPr>
            <w:tcW w:w="1058"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430</w:t>
            </w:r>
          </w:p>
        </w:tc>
        <w:tc>
          <w:tcPr>
            <w:tcW w:w="1262"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33</w:t>
            </w:r>
          </w:p>
        </w:tc>
        <w:tc>
          <w:tcPr>
            <w:tcW w:w="1244"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33</w:t>
            </w:r>
          </w:p>
        </w:tc>
        <w:tc>
          <w:tcPr>
            <w:tcW w:w="863"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2239"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Krasta iela 9</w:t>
            </w:r>
          </w:p>
        </w:tc>
        <w:tc>
          <w:tcPr>
            <w:tcW w:w="105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760</w:t>
            </w:r>
          </w:p>
        </w:tc>
        <w:tc>
          <w:tcPr>
            <w:tcW w:w="126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124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863"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25</w:t>
            </w:r>
          </w:p>
        </w:tc>
        <w:tc>
          <w:tcPr>
            <w:tcW w:w="2239" w:type="dxa"/>
            <w:tcBorders>
              <w:top w:val="single" w:color="auto" w:sz="4" w:space="0"/>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Krasta iela 11</w:t>
            </w:r>
          </w:p>
        </w:tc>
        <w:tc>
          <w:tcPr>
            <w:tcW w:w="1058"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760</w:t>
            </w:r>
          </w:p>
        </w:tc>
        <w:tc>
          <w:tcPr>
            <w:tcW w:w="1262"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1244"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Krasta iela 13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560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47</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47</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27</w:t>
            </w:r>
          </w:p>
        </w:tc>
        <w:tc>
          <w:tcPr>
            <w:tcW w:w="2239"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Liepu iela 8a</w:t>
            </w:r>
          </w:p>
        </w:tc>
        <w:tc>
          <w:tcPr>
            <w:tcW w:w="105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460</w:t>
            </w:r>
          </w:p>
        </w:tc>
        <w:tc>
          <w:tcPr>
            <w:tcW w:w="126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28</w:t>
            </w:r>
          </w:p>
        </w:tc>
        <w:tc>
          <w:tcPr>
            <w:tcW w:w="124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34</w:t>
            </w:r>
          </w:p>
        </w:tc>
        <w:tc>
          <w:tcPr>
            <w:tcW w:w="863"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28</w:t>
            </w:r>
          </w:p>
        </w:tc>
        <w:tc>
          <w:tcPr>
            <w:tcW w:w="2239" w:type="dxa"/>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Meža prospekts 2</w:t>
            </w:r>
          </w:p>
        </w:tc>
        <w:tc>
          <w:tcPr>
            <w:tcW w:w="105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760</w:t>
            </w:r>
          </w:p>
        </w:tc>
        <w:tc>
          <w:tcPr>
            <w:tcW w:w="1262"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124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863"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29</w:t>
            </w:r>
          </w:p>
        </w:tc>
        <w:tc>
          <w:tcPr>
            <w:tcW w:w="2239" w:type="dxa"/>
            <w:tcBorders>
              <w:top w:val="single" w:color="auto" w:sz="4" w:space="0"/>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Meža prospekts 4</w:t>
            </w:r>
          </w:p>
        </w:tc>
        <w:tc>
          <w:tcPr>
            <w:tcW w:w="1058"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1440</w:t>
            </w:r>
          </w:p>
        </w:tc>
        <w:tc>
          <w:tcPr>
            <w:tcW w:w="1262"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94</w:t>
            </w:r>
          </w:p>
        </w:tc>
        <w:tc>
          <w:tcPr>
            <w:tcW w:w="1244"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94</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30</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Meža prospekts 6</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800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Meža prospekts 13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700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38</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38</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Meža prospekts 43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510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32</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32</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Muldavas iela 2</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Muldavas iela 4</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285</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35</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Muldavas iela 18</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Skolas iela 5</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28</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28</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Stacijas iela 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390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30</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38</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Tērvete iela 5</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140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13</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13</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39</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Tērvete iela 41</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21</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21</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Upes iela 12</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13</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13</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Upes iela 16</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140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12</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Uzvaras iela 8</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Uzvaras iela 8a</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19</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Uzvaras iela 10</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230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18</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18</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45</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Uzvaras iela 15</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Uzvaras iela 25c</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100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47</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Uzvaras iela 29</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95</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10</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48</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 Valdemāra iela 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260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49</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 Valdemāra iela 4</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210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16</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50</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 Valdemāra iela 5</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260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 Valdemāra iela 9</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Kr. Valdemāra iela 11</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260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Zaļā iela 1</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300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Zaļā iela 5</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610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48</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48</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55</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Zaļā iela 7</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260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Zaļā iela 33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590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48</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48</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57</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Zaļā iela 54</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150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15</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15</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58</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Zaļā iela 88</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615</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46</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8060" w:type="dxa"/>
            <w:gridSpan w:val="7"/>
            <w:tcBorders>
              <w:top w:val="nil"/>
              <w:left w:val="nil"/>
              <w:bottom w:val="nil"/>
              <w:right w:val="single" w:color="000000" w:sz="4" w:space="0"/>
            </w:tcBorders>
            <w:shd w:val="clear" w:color="auto" w:fill="auto"/>
            <w:noWrap/>
            <w:vAlign w:val="bottom"/>
          </w:tcPr>
          <w:p>
            <w:pPr>
              <w:spacing w:after="0" w:line="240" w:lineRule="auto"/>
              <w:jc w:val="center"/>
              <w:rPr>
                <w:rFonts w:eastAsia="Times New Roman" w:cs="Calibri"/>
                <w:b/>
                <w:bCs/>
                <w:color w:val="000000"/>
                <w:lang w:eastAsia="lv-LV"/>
              </w:rPr>
            </w:pPr>
          </w:p>
          <w:p>
            <w:pPr>
              <w:spacing w:after="0" w:line="240" w:lineRule="auto"/>
              <w:jc w:val="center"/>
              <w:rPr>
                <w:rFonts w:eastAsia="Times New Roman" w:cs="Calibri"/>
                <w:b/>
                <w:bCs/>
                <w:color w:val="000000"/>
                <w:lang w:eastAsia="lv-LV"/>
              </w:rPr>
            </w:pPr>
            <w:r>
              <w:rPr>
                <w:rFonts w:eastAsia="Times New Roman" w:cs="Calibri"/>
                <w:b/>
                <w:bCs/>
                <w:color w:val="000000"/>
                <w:lang w:eastAsia="lv-LV"/>
              </w:rPr>
              <w:t>Gardene, Dobeles nov.</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59</w:t>
            </w:r>
          </w:p>
        </w:tc>
        <w:tc>
          <w:tcPr>
            <w:tcW w:w="2239" w:type="dxa"/>
            <w:tcBorders>
              <w:top w:val="single" w:color="auto" w:sz="4" w:space="0"/>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1</w:t>
            </w:r>
          </w:p>
        </w:tc>
        <w:tc>
          <w:tcPr>
            <w:tcW w:w="1058"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720</w:t>
            </w:r>
          </w:p>
        </w:tc>
        <w:tc>
          <w:tcPr>
            <w:tcW w:w="1262"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60</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2</w:t>
            </w:r>
          </w:p>
        </w:tc>
        <w:tc>
          <w:tcPr>
            <w:tcW w:w="1058"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1200</w:t>
            </w:r>
          </w:p>
        </w:tc>
        <w:tc>
          <w:tcPr>
            <w:tcW w:w="1262"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52</w:t>
            </w:r>
          </w:p>
        </w:tc>
        <w:tc>
          <w:tcPr>
            <w:tcW w:w="1244"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78</w:t>
            </w:r>
          </w:p>
        </w:tc>
        <w:tc>
          <w:tcPr>
            <w:tcW w:w="863"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bottom"/>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61</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4</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9</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720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13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850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57</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57</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14</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550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65</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17</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450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66</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Priežu iela 19</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450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37</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8060" w:type="dxa"/>
            <w:gridSpan w:val="7"/>
            <w:tcBorders>
              <w:top w:val="single" w:color="auto" w:sz="4" w:space="0"/>
              <w:left w:val="single" w:color="auto" w:sz="4" w:space="0"/>
              <w:bottom w:val="single" w:color="auto" w:sz="4" w:space="0"/>
              <w:right w:val="single" w:color="auto" w:sz="4" w:space="0"/>
            </w:tcBorders>
            <w:shd w:val="clear" w:color="auto" w:fill="auto"/>
            <w:noWrap/>
            <w:vAlign w:val="bottom"/>
          </w:tcPr>
          <w:p>
            <w:pPr>
              <w:spacing w:after="0" w:line="240" w:lineRule="auto"/>
              <w:jc w:val="center"/>
              <w:rPr>
                <w:rFonts w:eastAsia="Times New Roman" w:cs="Calibri"/>
                <w:b/>
                <w:bCs/>
                <w:color w:val="000000"/>
                <w:lang w:eastAsia="lv-LV"/>
              </w:rPr>
            </w:pPr>
          </w:p>
          <w:p>
            <w:pPr>
              <w:spacing w:after="0" w:line="240" w:lineRule="auto"/>
              <w:jc w:val="center"/>
              <w:rPr>
                <w:rFonts w:eastAsia="Times New Roman" w:cs="Calibri"/>
                <w:b/>
                <w:bCs/>
                <w:color w:val="000000"/>
                <w:lang w:eastAsia="lv-LV"/>
              </w:rPr>
            </w:pPr>
            <w:r>
              <w:rPr>
                <w:rFonts w:eastAsia="Times New Roman" w:cs="Calibri"/>
                <w:b/>
                <w:bCs/>
                <w:color w:val="000000"/>
                <w:lang w:eastAsia="lv-LV"/>
              </w:rPr>
              <w:t>Naudīte, Dobeles nov.</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67</w:t>
            </w:r>
          </w:p>
        </w:tc>
        <w:tc>
          <w:tcPr>
            <w:tcW w:w="2239" w:type="dxa"/>
            <w:tcBorders>
              <w:top w:val="single" w:color="auto" w:sz="4" w:space="0"/>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Dārza iela 1</w:t>
            </w:r>
          </w:p>
        </w:tc>
        <w:tc>
          <w:tcPr>
            <w:tcW w:w="1058"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580</w:t>
            </w:r>
          </w:p>
        </w:tc>
        <w:tc>
          <w:tcPr>
            <w:tcW w:w="1262"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49</w:t>
            </w:r>
          </w:p>
        </w:tc>
        <w:tc>
          <w:tcPr>
            <w:tcW w:w="1244"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49</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68</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Dārza iela 2</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580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49</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49</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69</w:t>
            </w:r>
          </w:p>
        </w:tc>
        <w:tc>
          <w:tcPr>
            <w:tcW w:w="2239" w:type="dxa"/>
            <w:tcBorders>
              <w:top w:val="nil"/>
              <w:left w:val="nil"/>
              <w:bottom w:val="single" w:color="auto" w:sz="4" w:space="0"/>
              <w:right w:val="single" w:color="auto" w:sz="4" w:space="0"/>
            </w:tcBorders>
            <w:shd w:val="clear" w:color="auto" w:fill="auto"/>
            <w:noWrap/>
            <w:vAlign w:val="center"/>
          </w:tcPr>
          <w:p>
            <w:pPr>
              <w:spacing w:after="0" w:line="240" w:lineRule="auto"/>
              <w:rPr>
                <w:rFonts w:eastAsia="Times New Roman" w:cs="Calibri"/>
                <w:color w:val="000000"/>
                <w:lang w:eastAsia="lv-LV"/>
              </w:rPr>
            </w:pPr>
            <w:r>
              <w:rPr>
                <w:rFonts w:eastAsia="Times New Roman" w:cs="Calibri"/>
                <w:color w:val="000000"/>
                <w:lang w:eastAsia="lv-LV"/>
              </w:rPr>
              <w:t>Ziedugravas 1</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280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70</w:t>
            </w:r>
          </w:p>
        </w:tc>
        <w:tc>
          <w:tcPr>
            <w:tcW w:w="2239" w:type="dxa"/>
            <w:tcBorders>
              <w:top w:val="nil"/>
              <w:left w:val="nil"/>
              <w:bottom w:val="single" w:color="auto" w:sz="4" w:space="0"/>
              <w:right w:val="single" w:color="auto" w:sz="4" w:space="0"/>
            </w:tcBorders>
            <w:shd w:val="clear" w:color="auto" w:fill="auto"/>
            <w:noWrap/>
            <w:vAlign w:val="center"/>
          </w:tcPr>
          <w:p>
            <w:pPr>
              <w:spacing w:after="0" w:line="240" w:lineRule="auto"/>
              <w:rPr>
                <w:rFonts w:eastAsia="Times New Roman" w:cs="Calibri"/>
                <w:color w:val="000000"/>
                <w:lang w:eastAsia="lv-LV"/>
              </w:rPr>
            </w:pPr>
            <w:r>
              <w:rPr>
                <w:rFonts w:eastAsia="Times New Roman" w:cs="Calibri"/>
                <w:color w:val="000000"/>
                <w:lang w:eastAsia="lv-LV"/>
              </w:rPr>
              <w:t>Ziedugravas 7</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 </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 </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 </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 </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 </w:t>
            </w:r>
          </w:p>
        </w:tc>
      </w:tr>
      <w:tr>
        <w:tblPrEx>
          <w:tblCellMar>
            <w:top w:w="0" w:type="dxa"/>
            <w:left w:w="108" w:type="dxa"/>
            <w:bottom w:w="0" w:type="dxa"/>
            <w:right w:w="108" w:type="dxa"/>
          </w:tblCellMar>
        </w:tblPrEx>
        <w:trPr>
          <w:trHeight w:val="300" w:hRule="atLeast"/>
        </w:trPr>
        <w:tc>
          <w:tcPr>
            <w:tcW w:w="8060" w:type="dxa"/>
            <w:gridSpan w:val="7"/>
            <w:tcBorders>
              <w:top w:val="nil"/>
              <w:left w:val="nil"/>
              <w:bottom w:val="nil"/>
              <w:right w:val="single" w:color="000000" w:sz="4" w:space="0"/>
            </w:tcBorders>
            <w:shd w:val="clear" w:color="auto" w:fill="auto"/>
            <w:noWrap/>
            <w:vAlign w:val="bottom"/>
          </w:tcPr>
          <w:p>
            <w:pPr>
              <w:spacing w:after="0" w:line="240" w:lineRule="auto"/>
              <w:jc w:val="center"/>
              <w:rPr>
                <w:rFonts w:eastAsia="Times New Roman" w:cs="Calibri"/>
                <w:b/>
                <w:bCs/>
                <w:color w:val="000000"/>
                <w:lang w:eastAsia="lv-LV"/>
              </w:rPr>
            </w:pPr>
          </w:p>
          <w:p>
            <w:pPr>
              <w:spacing w:after="0" w:line="240" w:lineRule="auto"/>
              <w:jc w:val="center"/>
              <w:rPr>
                <w:rFonts w:eastAsia="Times New Roman" w:cs="Calibri"/>
                <w:b/>
                <w:bCs/>
                <w:color w:val="000000"/>
                <w:lang w:eastAsia="lv-LV"/>
              </w:rPr>
            </w:pPr>
            <w:r>
              <w:rPr>
                <w:rFonts w:eastAsia="Times New Roman" w:cs="Calibri"/>
                <w:b/>
                <w:bCs/>
                <w:color w:val="000000"/>
                <w:lang w:eastAsia="lv-LV"/>
              </w:rPr>
              <w:t>Dobeles nov.</w:t>
            </w:r>
          </w:p>
        </w:tc>
      </w:tr>
      <w:tr>
        <w:tblPrEx>
          <w:tblCellMar>
            <w:top w:w="0" w:type="dxa"/>
            <w:left w:w="108" w:type="dxa"/>
            <w:bottom w:w="0" w:type="dxa"/>
            <w:right w:w="108" w:type="dxa"/>
          </w:tblCellMar>
        </w:tblPrEx>
        <w:trPr>
          <w:trHeight w:val="300" w:hRule="atLeast"/>
        </w:trPr>
        <w:tc>
          <w:tcPr>
            <w:tcW w:w="494"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71</w:t>
            </w:r>
          </w:p>
        </w:tc>
        <w:tc>
          <w:tcPr>
            <w:tcW w:w="2239" w:type="dxa"/>
            <w:tcBorders>
              <w:top w:val="single" w:color="auto" w:sz="4" w:space="0"/>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Skolas iela 1</w:t>
            </w:r>
          </w:p>
        </w:tc>
        <w:tc>
          <w:tcPr>
            <w:tcW w:w="1058"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270</w:t>
            </w:r>
          </w:p>
        </w:tc>
        <w:tc>
          <w:tcPr>
            <w:tcW w:w="1262"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72</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Skolas iela 3</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270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73</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“Bastardi”</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240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20</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1</w:t>
            </w:r>
          </w:p>
        </w:tc>
      </w:tr>
      <w:tr>
        <w:tblPrEx>
          <w:tblCellMar>
            <w:top w:w="0" w:type="dxa"/>
            <w:left w:w="108" w:type="dxa"/>
            <w:bottom w:w="0" w:type="dxa"/>
            <w:right w:w="108" w:type="dxa"/>
          </w:tblCellMar>
        </w:tblPrEx>
        <w:trPr>
          <w:trHeight w:val="300" w:hRule="atLeast"/>
        </w:trPr>
        <w:tc>
          <w:tcPr>
            <w:tcW w:w="494"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74</w:t>
            </w:r>
          </w:p>
        </w:tc>
        <w:tc>
          <w:tcPr>
            <w:tcW w:w="2239" w:type="dxa"/>
            <w:tcBorders>
              <w:top w:val="nil"/>
              <w:left w:val="nil"/>
              <w:bottom w:val="single" w:color="auto" w:sz="4" w:space="0"/>
              <w:right w:val="single" w:color="auto" w:sz="4" w:space="0"/>
            </w:tcBorders>
            <w:shd w:val="clear" w:color="auto" w:fill="auto"/>
            <w:noWrap/>
            <w:vAlign w:val="bottom"/>
          </w:tcPr>
          <w:p>
            <w:pPr>
              <w:spacing w:after="0" w:line="240" w:lineRule="auto"/>
              <w:rPr>
                <w:rFonts w:eastAsia="Times New Roman" w:cs="Calibri"/>
                <w:color w:val="000000"/>
                <w:lang w:eastAsia="lv-LV"/>
              </w:rPr>
            </w:pPr>
            <w:r>
              <w:rPr>
                <w:rFonts w:eastAsia="Times New Roman" w:cs="Calibri"/>
                <w:color w:val="000000"/>
                <w:lang w:eastAsia="lv-LV"/>
              </w:rPr>
              <w:t>“Pavasari”</w:t>
            </w:r>
          </w:p>
        </w:tc>
        <w:tc>
          <w:tcPr>
            <w:tcW w:w="1058"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490</w:t>
            </w:r>
          </w:p>
        </w:tc>
        <w:tc>
          <w:tcPr>
            <w:tcW w:w="1262"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39</w:t>
            </w:r>
          </w:p>
        </w:tc>
        <w:tc>
          <w:tcPr>
            <w:tcW w:w="1244"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39</w:t>
            </w:r>
          </w:p>
        </w:tc>
        <w:tc>
          <w:tcPr>
            <w:tcW w:w="863"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c>
          <w:tcPr>
            <w:tcW w:w="90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eastAsia="Times New Roman" w:cs="Calibri"/>
                <w:color w:val="000000"/>
                <w:lang w:eastAsia="lv-LV"/>
              </w:rPr>
            </w:pPr>
            <w:r>
              <w:rPr>
                <w:rFonts w:eastAsia="Times New Roman" w:cs="Calibri"/>
                <w:color w:val="000000"/>
                <w:lang w:eastAsia="lv-LV"/>
              </w:rPr>
              <w:t>2</w:t>
            </w:r>
          </w:p>
        </w:tc>
      </w:tr>
      <w:tr>
        <w:tblPrEx>
          <w:tblCellMar>
            <w:top w:w="0" w:type="dxa"/>
            <w:left w:w="108" w:type="dxa"/>
            <w:bottom w:w="0" w:type="dxa"/>
            <w:right w:w="108" w:type="dxa"/>
          </w:tblCellMar>
        </w:tblPrEx>
        <w:trPr>
          <w:trHeight w:val="300" w:hRule="atLeast"/>
        </w:trPr>
        <w:tc>
          <w:tcPr>
            <w:tcW w:w="494" w:type="dxa"/>
            <w:tcBorders>
              <w:top w:val="nil"/>
              <w:left w:val="nil"/>
              <w:bottom w:val="nil"/>
              <w:right w:val="nil"/>
            </w:tcBorders>
            <w:shd w:val="clear" w:color="auto" w:fill="auto"/>
            <w:noWrap/>
            <w:vAlign w:val="bottom"/>
          </w:tcPr>
          <w:p>
            <w:pPr>
              <w:spacing w:after="0" w:line="240" w:lineRule="auto"/>
              <w:jc w:val="center"/>
              <w:rPr>
                <w:rFonts w:eastAsia="Times New Roman" w:cs="Calibri"/>
                <w:color w:val="000000"/>
                <w:lang w:eastAsia="lv-LV"/>
              </w:rPr>
            </w:pPr>
          </w:p>
        </w:tc>
        <w:tc>
          <w:tcPr>
            <w:tcW w:w="2239"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0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262"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244"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6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90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bl>
    <w:p>
      <w:pPr>
        <w:suppressAutoHyphens/>
        <w:autoSpaceDN w:val="0"/>
        <w:spacing w:after="0" w:line="249" w:lineRule="auto"/>
        <w:jc w:val="right"/>
        <w:textAlignment w:val="baseline"/>
        <w:rPr>
          <w:rFonts w:ascii="Times New Roman" w:hAnsi="Times New Roman" w:eastAsia="NSimSun" w:cs="Times New Roman"/>
          <w:b/>
          <w:bCs/>
          <w:kern w:val="3"/>
          <w:sz w:val="28"/>
          <w:szCs w:val="28"/>
        </w:rPr>
      </w:pPr>
      <w:r>
        <w:rPr>
          <w:rFonts w:ascii="Times New Roman" w:hAnsi="Times New Roman" w:eastAsia="NSimSun" w:cs="Times New Roman"/>
          <w:b/>
          <w:bCs/>
          <w:kern w:val="3"/>
          <w:sz w:val="28"/>
          <w:szCs w:val="28"/>
        </w:rPr>
        <w:t xml:space="preserve"> </w:t>
      </w:r>
      <w:r>
        <w:rPr>
          <w:rFonts w:ascii="Times New Roman" w:hAnsi="Times New Roman" w:eastAsia="NSimSun" w:cs="Times New Roman"/>
          <w:b/>
          <w:bCs/>
          <w:kern w:val="3"/>
          <w:sz w:val="28"/>
          <w:szCs w:val="28"/>
        </w:rPr>
        <w:br w:type="page"/>
      </w:r>
    </w:p>
    <w:p>
      <w:pPr>
        <w:suppressAutoHyphens/>
        <w:autoSpaceDN w:val="0"/>
        <w:spacing w:after="0" w:line="249" w:lineRule="auto"/>
        <w:jc w:val="right"/>
        <w:textAlignment w:val="baseline"/>
        <w:rPr>
          <w:rFonts w:ascii="Times New Roman" w:hAnsi="Times New Roman" w:eastAsia="NSimSun" w:cs="Times New Roman"/>
          <w:b/>
          <w:bCs/>
          <w:kern w:val="3"/>
          <w:sz w:val="28"/>
          <w:szCs w:val="28"/>
        </w:rPr>
      </w:pPr>
    </w:p>
    <w:p>
      <w:pPr>
        <w:suppressAutoHyphens/>
        <w:autoSpaceDN w:val="0"/>
        <w:spacing w:after="0" w:line="249" w:lineRule="auto"/>
        <w:jc w:val="center"/>
        <w:textAlignment w:val="baseline"/>
        <w:rPr>
          <w:rFonts w:ascii="Times New Roman" w:hAnsi="Times New Roman" w:eastAsia="NSimSun" w:cs="Times New Roman"/>
          <w:b/>
          <w:bCs/>
          <w:kern w:val="3"/>
          <w:sz w:val="28"/>
          <w:szCs w:val="28"/>
        </w:rPr>
      </w:pPr>
      <w:r>
        <w:rPr>
          <w:rFonts w:ascii="Times New Roman" w:hAnsi="Times New Roman" w:eastAsia="NSimSun" w:cs="Times New Roman"/>
          <w:b/>
          <w:bCs/>
          <w:kern w:val="3"/>
          <w:sz w:val="28"/>
          <w:szCs w:val="28"/>
        </w:rPr>
        <w:t>Pakalpojuma Līgumprojekts</w:t>
      </w:r>
    </w:p>
    <w:p>
      <w:pPr>
        <w:suppressAutoHyphens/>
        <w:autoSpaceDN w:val="0"/>
        <w:spacing w:after="0" w:line="249" w:lineRule="auto"/>
        <w:jc w:val="center"/>
        <w:textAlignment w:val="baseline"/>
        <w:rPr>
          <w:rFonts w:hint="eastAsia" w:ascii="Liberation Serif" w:hAnsi="Liberation Serif" w:eastAsia="NSimSun"/>
          <w:kern w:val="3"/>
          <w:sz w:val="26"/>
          <w:szCs w:val="26"/>
        </w:rPr>
      </w:pPr>
    </w:p>
    <w:p>
      <w:pPr>
        <w:suppressAutoHyphens/>
        <w:autoSpaceDN w:val="0"/>
        <w:spacing w:after="389" w:line="249" w:lineRule="auto"/>
        <w:ind w:left="426" w:hanging="449"/>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Dobelē</w:t>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ab/>
      </w:r>
      <w:r>
        <w:rPr>
          <w:rFonts w:ascii="Liberation Serif" w:hAnsi="Liberation Serif" w:eastAsia="NSimSun"/>
          <w:kern w:val="3"/>
          <w:sz w:val="24"/>
          <w:szCs w:val="24"/>
        </w:rPr>
        <w:t xml:space="preserve">    2021.gada __.________</w:t>
      </w:r>
    </w:p>
    <w:p>
      <w:pPr>
        <w:autoSpaceDN w:val="0"/>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b/>
          <w:sz w:val="24"/>
          <w:szCs w:val="24"/>
          <w:lang w:eastAsia="lv-LV"/>
        </w:rPr>
        <w:t>SIA ,,DOBELES NAMSAIMNIEKS’’</w:t>
      </w:r>
      <w:r>
        <w:rPr>
          <w:rFonts w:ascii="Times New Roman" w:hAnsi="Times New Roman" w:eastAsia="Times New Roman" w:cs="Times New Roman"/>
          <w:sz w:val="24"/>
          <w:szCs w:val="24"/>
          <w:lang w:eastAsia="lv-LV"/>
        </w:rPr>
        <w:t>,</w:t>
      </w:r>
      <w:r>
        <w:rPr>
          <w:rFonts w:ascii="Times New Roman" w:hAnsi="Times New Roman" w:eastAsia="Times New Roman" w:cs="Times New Roman"/>
          <w:b/>
          <w:sz w:val="24"/>
          <w:szCs w:val="24"/>
          <w:lang w:eastAsia="lv-LV"/>
        </w:rPr>
        <w:t xml:space="preserve"> </w:t>
      </w:r>
      <w:r>
        <w:rPr>
          <w:rFonts w:ascii="Times New Roman" w:hAnsi="Times New Roman" w:eastAsia="Times New Roman" w:cs="Times New Roman"/>
          <w:sz w:val="24"/>
          <w:szCs w:val="24"/>
          <w:lang w:eastAsia="lv-LV"/>
        </w:rPr>
        <w:t xml:space="preserve">reģ. Nr. </w:t>
      </w:r>
      <w:r>
        <w:rPr>
          <w:rFonts w:ascii="Times New Roman" w:hAnsi="Times New Roman" w:eastAsia="Times New Roman" w:cs="Times New Roman"/>
          <w:sz w:val="24"/>
          <w:szCs w:val="24"/>
          <w:shd w:val="clear" w:color="auto" w:fill="FFFFFF"/>
          <w:lang w:eastAsia="lv-LV"/>
        </w:rPr>
        <w:t>48503021348</w:t>
      </w:r>
      <w:r>
        <w:rPr>
          <w:rFonts w:ascii="Times New Roman" w:hAnsi="Times New Roman" w:eastAsia="Times New Roman" w:cs="Times New Roman"/>
          <w:sz w:val="24"/>
          <w:szCs w:val="24"/>
          <w:lang w:eastAsia="lv-LV"/>
        </w:rPr>
        <w:t xml:space="preserve">, juridiskā adrese: Zaļā ielā 3, Dobele, Dobeles novads, LV-3701, daudzdzīvokļu dzīvojamo māju īpašnieku vārdā un interesēs un saskaņā ar Statūtiem rīkojas valdes loceklis Jānis Audzēvičs, turpmāk tekstā </w:t>
      </w:r>
      <w:r>
        <w:rPr>
          <w:rFonts w:ascii="Times New Roman" w:hAnsi="Times New Roman" w:eastAsia="Times New Roman" w:cs="Times New Roman"/>
          <w:b/>
          <w:sz w:val="24"/>
          <w:szCs w:val="24"/>
          <w:lang w:eastAsia="lv-LV"/>
        </w:rPr>
        <w:t>Pasūtītājs</w:t>
      </w:r>
      <w:r>
        <w:rPr>
          <w:rFonts w:ascii="Times New Roman" w:hAnsi="Times New Roman" w:eastAsia="Times New Roman" w:cs="Times New Roman"/>
          <w:sz w:val="24"/>
          <w:szCs w:val="24"/>
          <w:lang w:eastAsia="lv-LV"/>
        </w:rPr>
        <w:t>, un</w:t>
      </w:r>
    </w:p>
    <w:p>
      <w:pPr>
        <w:spacing w:after="0" w:line="266" w:lineRule="auto"/>
        <w:ind w:firstLine="720"/>
        <w:jc w:val="both"/>
        <w:rPr>
          <w:rFonts w:ascii="Times New Roman" w:hAnsi="Times New Roman" w:eastAsia="SimSun" w:cs="Times New Roman"/>
          <w:kern w:val="2"/>
          <w:sz w:val="24"/>
          <w:szCs w:val="20"/>
          <w:lang w:eastAsia="zh-CN"/>
        </w:rPr>
      </w:pPr>
      <w:r>
        <w:rPr>
          <w:rFonts w:ascii="Times New Roman" w:hAnsi="Times New Roman" w:eastAsia="SimSun" w:cs="Times New Roman"/>
          <w:b/>
          <w:kern w:val="2"/>
          <w:sz w:val="24"/>
          <w:szCs w:val="24"/>
          <w:lang w:eastAsia="zh-CN"/>
        </w:rPr>
        <w:t xml:space="preserve">___________, </w:t>
      </w:r>
      <w:r>
        <w:rPr>
          <w:rFonts w:ascii="Times New Roman" w:hAnsi="Times New Roman" w:eastAsia="SimSun" w:cs="Times New Roman"/>
          <w:kern w:val="2"/>
          <w:sz w:val="24"/>
          <w:szCs w:val="24"/>
          <w:lang w:eastAsia="zh-CN"/>
        </w:rPr>
        <w:t xml:space="preserve">reģ. Nr. ______________, juridiskā adrese: </w:t>
      </w:r>
      <w:r>
        <w:rPr>
          <w:rFonts w:ascii="Times New Roman" w:hAnsi="Times New Roman" w:eastAsia="SimSun" w:cs="Times New Roman"/>
          <w:kern w:val="2"/>
          <w:sz w:val="24"/>
          <w:szCs w:val="20"/>
          <w:lang w:eastAsia="zh-CN"/>
        </w:rPr>
        <w:t>____________________</w:t>
      </w:r>
      <w:r>
        <w:rPr>
          <w:rFonts w:ascii="Times New Roman" w:hAnsi="Times New Roman" w:eastAsia="SimSun" w:cs="Times New Roman"/>
          <w:kern w:val="2"/>
          <w:sz w:val="24"/>
          <w:szCs w:val="24"/>
          <w:lang w:eastAsia="zh-CN"/>
        </w:rPr>
        <w:t xml:space="preserve">, tās valdes locekļa _________________ personā, </w:t>
      </w:r>
      <w:r>
        <w:rPr>
          <w:rFonts w:ascii="Times New Roman" w:hAnsi="Times New Roman" w:eastAsia="SimSun" w:cs="Times New Roman"/>
          <w:kern w:val="2"/>
          <w:sz w:val="24"/>
          <w:szCs w:val="20"/>
          <w:lang w:eastAsia="zh-CN"/>
        </w:rPr>
        <w:t xml:space="preserve">kurš darbojas saskaņā ar Statūtiem, </w:t>
      </w:r>
      <w:r>
        <w:rPr>
          <w:rFonts w:ascii="Times New Roman" w:hAnsi="Times New Roman" w:eastAsia="SimSun" w:cs="Times New Roman"/>
          <w:kern w:val="2"/>
          <w:sz w:val="24"/>
          <w:szCs w:val="24"/>
          <w:lang w:eastAsia="zh-CN"/>
        </w:rPr>
        <w:t xml:space="preserve">turpmāk tekstā saukts – </w:t>
      </w:r>
      <w:r>
        <w:rPr>
          <w:rFonts w:ascii="Times New Roman" w:hAnsi="Times New Roman" w:eastAsia="SimSun" w:cs="Times New Roman"/>
          <w:b/>
          <w:bCs/>
          <w:kern w:val="2"/>
          <w:sz w:val="24"/>
          <w:szCs w:val="24"/>
          <w:lang w:eastAsia="zh-CN"/>
        </w:rPr>
        <w:t>Izpildītājs</w:t>
      </w:r>
      <w:r>
        <w:rPr>
          <w:rFonts w:ascii="Times New Roman" w:hAnsi="Times New Roman" w:eastAsia="SimSun" w:cs="Times New Roman"/>
          <w:kern w:val="2"/>
          <w:sz w:val="24"/>
          <w:szCs w:val="24"/>
          <w:lang w:eastAsia="zh-CN"/>
        </w:rPr>
        <w:t>, no otras puses, abi kopā turpmāk tekstā saukti – Puses, noslēdz šāda satura līgumu</w:t>
      </w:r>
    </w:p>
    <w:p>
      <w:pPr>
        <w:suppressAutoHyphens/>
        <w:autoSpaceDN w:val="0"/>
        <w:spacing w:after="0" w:line="240" w:lineRule="auto"/>
        <w:ind w:right="9"/>
        <w:jc w:val="center"/>
        <w:textAlignment w:val="baseline"/>
        <w:rPr>
          <w:rFonts w:hint="eastAsia" w:ascii="Liberation Serif" w:hAnsi="Liberation Serif" w:eastAsia="NSimSun"/>
          <w:b/>
          <w:bCs/>
          <w:kern w:val="3"/>
          <w:sz w:val="24"/>
          <w:szCs w:val="24"/>
        </w:rPr>
      </w:pPr>
    </w:p>
    <w:p>
      <w:pPr>
        <w:keepNext/>
        <w:keepLines/>
        <w:suppressAutoHyphens/>
        <w:autoSpaceDN w:val="0"/>
        <w:spacing w:after="0" w:line="249" w:lineRule="auto"/>
        <w:ind w:left="34" w:right="139"/>
        <w:jc w:val="center"/>
        <w:textAlignment w:val="baseline"/>
        <w:outlineLvl w:val="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 LĪGUMA PRIEKŠMETS</w:t>
      </w:r>
    </w:p>
    <w:p>
      <w:pPr>
        <w:suppressAutoHyphens/>
        <w:autoSpaceDN w:val="0"/>
        <w:spacing w:after="0" w:line="240" w:lineRule="auto"/>
        <w:ind w:right="82"/>
        <w:jc w:val="both"/>
        <w:textAlignment w:val="baseline"/>
        <w:rPr>
          <w:rFonts w:hint="default" w:ascii="Liberation Serif" w:hAnsi="Liberation Serif" w:eastAsia="NSimSun"/>
          <w:kern w:val="3"/>
          <w:sz w:val="24"/>
          <w:szCs w:val="24"/>
          <w:lang w:val="lv-LV"/>
        </w:rPr>
      </w:pPr>
      <w:r>
        <w:rPr>
          <w:rFonts w:ascii="Liberation Serif" w:hAnsi="Liberation Serif" w:eastAsia="NSimSun"/>
          <w:kern w:val="3"/>
          <w:sz w:val="24"/>
          <w:szCs w:val="24"/>
        </w:rPr>
        <w:t xml:space="preserve">1.1. Pasūtītājs uzdod un Izpildītājs, Līgumā noteiktajā kārtībā un termiņos, ar saviem darba rīkiem, ierīcēm un darbaspēku, ievērojot normatīvo aktu prasības, veic </w:t>
      </w:r>
      <w:r>
        <w:rPr>
          <w:rFonts w:ascii="Liberation Serif" w:hAnsi="Liberation Serif" w:eastAsia="NSimSun"/>
          <w:b/>
          <w:bCs/>
          <w:kern w:val="3"/>
          <w:sz w:val="24"/>
          <w:szCs w:val="24"/>
        </w:rPr>
        <w:t xml:space="preserve"> </w:t>
      </w:r>
      <w:r>
        <w:rPr>
          <w:rFonts w:ascii="Times New Roman" w:hAnsi="Times New Roman" w:cs="Times New Roman" w:eastAsiaTheme="minorHAnsi"/>
          <w:b/>
          <w:bCs/>
          <w:sz w:val="24"/>
          <w:szCs w:val="24"/>
          <w:shd w:val="clear" w:color="auto" w:fill="FFFFFF"/>
        </w:rPr>
        <w:t xml:space="preserve">sniega un ledus (arī lāsteku) notīrīšanu no </w:t>
      </w:r>
      <w:r>
        <w:rPr>
          <w:rFonts w:ascii="Liberation Serif" w:hAnsi="Liberation Serif" w:eastAsia="NSimSun"/>
          <w:b/>
          <w:bCs/>
          <w:kern w:val="3"/>
          <w:sz w:val="24"/>
          <w:szCs w:val="24"/>
        </w:rPr>
        <w:t>daudzdzīvokļu dzīvojamo māju</w:t>
      </w:r>
      <w:r>
        <w:rPr>
          <w:rFonts w:ascii="Times New Roman" w:hAnsi="Times New Roman" w:cs="Times New Roman" w:eastAsiaTheme="minorHAnsi"/>
          <w:b/>
          <w:bCs/>
          <w:sz w:val="24"/>
          <w:szCs w:val="24"/>
          <w:shd w:val="clear" w:color="auto" w:fill="FFFFFF"/>
        </w:rPr>
        <w:t xml:space="preserve"> jumt</w:t>
      </w:r>
      <w:r>
        <w:rPr>
          <w:rFonts w:hint="default" w:ascii="Times New Roman" w:hAnsi="Times New Roman" w:cs="Times New Roman" w:eastAsiaTheme="minorHAnsi"/>
          <w:b/>
          <w:bCs/>
          <w:sz w:val="24"/>
          <w:szCs w:val="24"/>
          <w:shd w:val="clear" w:color="auto" w:fill="FFFFFF"/>
          <w:lang w:val="lv-LV"/>
        </w:rPr>
        <w:t>iem</w:t>
      </w:r>
      <w:r>
        <w:rPr>
          <w:rFonts w:ascii="Times New Roman" w:hAnsi="Times New Roman" w:cs="Times New Roman" w:eastAsiaTheme="minorHAnsi"/>
          <w:b/>
          <w:bCs/>
          <w:sz w:val="24"/>
          <w:szCs w:val="24"/>
          <w:shd w:val="clear" w:color="auto" w:fill="FFFFFF"/>
        </w:rPr>
        <w:t>, lai nepieļautu ledus un sniega krišanu no ēkas jumta, dzegām un ūdens notekcaurulēm</w:t>
      </w:r>
      <w:r>
        <w:rPr>
          <w:rFonts w:hint="default" w:ascii="Times New Roman" w:hAnsi="Times New Roman" w:cs="Times New Roman" w:eastAsiaTheme="minorHAnsi"/>
          <w:b/>
          <w:bCs/>
          <w:sz w:val="24"/>
          <w:szCs w:val="24"/>
          <w:shd w:val="clear" w:color="auto" w:fill="FFFFFF"/>
          <w:lang w:val="lv-LV"/>
        </w:rPr>
        <w:t>.</w:t>
      </w:r>
      <w:bookmarkStart w:id="2" w:name="_GoBack"/>
      <w:bookmarkEnd w:id="2"/>
    </w:p>
    <w:p>
      <w:pPr>
        <w:suppressAutoHyphens/>
        <w:autoSpaceDN w:val="0"/>
        <w:spacing w:after="0" w:line="240" w:lineRule="auto"/>
        <w:ind w:right="82"/>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1.2. Izpildītājs darbus veic Pasūtītāja uzdotajās adresēs pēc iesniegtā Pasūtījuma.</w:t>
      </w:r>
    </w:p>
    <w:p>
      <w:pPr>
        <w:suppressAutoHyphens/>
        <w:autoSpaceDN w:val="0"/>
        <w:spacing w:after="0" w:line="240" w:lineRule="auto"/>
        <w:ind w:left="2285" w:right="9"/>
        <w:jc w:val="both"/>
        <w:textAlignment w:val="baseline"/>
        <w:rPr>
          <w:rFonts w:hint="eastAsia" w:ascii="Liberation Serif" w:hAnsi="Liberation Serif" w:eastAsia="NSimSun"/>
          <w:kern w:val="3"/>
        </w:rPr>
      </w:pPr>
    </w:p>
    <w:p>
      <w:pPr>
        <w:suppressAutoHyphens/>
        <w:autoSpaceDN w:val="0"/>
        <w:spacing w:after="0" w:line="240" w:lineRule="auto"/>
        <w:ind w:right="82"/>
        <w:jc w:val="center"/>
        <w:textAlignment w:val="baseline"/>
        <w:rPr>
          <w:rFonts w:ascii="Times New Roman" w:hAnsi="Times New Roman" w:eastAsia="NSimSun" w:cs="Times New Roman"/>
          <w:b/>
          <w:bCs/>
          <w:kern w:val="3"/>
          <w:sz w:val="24"/>
          <w:szCs w:val="24"/>
        </w:rPr>
      </w:pPr>
      <w:r>
        <w:rPr>
          <w:rFonts w:ascii="Times New Roman" w:hAnsi="Times New Roman" w:eastAsia="NSimSun" w:cs="Times New Roman"/>
          <w:b/>
          <w:bCs/>
          <w:kern w:val="3"/>
          <w:sz w:val="24"/>
          <w:szCs w:val="24"/>
        </w:rPr>
        <w:t>2.LĪGUMA SUMMA UN SAMAKSAS KĀRTĪBA</w:t>
      </w:r>
    </w:p>
    <w:p>
      <w:pPr>
        <w:numPr>
          <w:ilvl w:val="1"/>
          <w:numId w:val="2"/>
        </w:numPr>
        <w:tabs>
          <w:tab w:val="left" w:pos="426"/>
        </w:tabs>
        <w:suppressAutoHyphens/>
        <w:autoSpaceDN w:val="0"/>
        <w:spacing w:after="0" w:line="240" w:lineRule="auto"/>
        <w:ind w:left="0" w:right="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 xml:space="preserve">Līguma summa par kvalitatīvi un savlaicīgi paveiktiem Darbiem ir EUR 9 999.99 (deviņi tūkstoši deviņi simts deviņdesmit deviņi </w:t>
      </w:r>
      <w:r>
        <w:rPr>
          <w:rFonts w:ascii="Liberation Serif" w:hAnsi="Liberation Serif" w:eastAsia="NSimSun"/>
          <w:i/>
          <w:iCs/>
          <w:kern w:val="3"/>
          <w:sz w:val="24"/>
          <w:szCs w:val="24"/>
        </w:rPr>
        <w:t>euro</w:t>
      </w:r>
      <w:r>
        <w:rPr>
          <w:rFonts w:ascii="Liberation Serif" w:hAnsi="Liberation Serif" w:eastAsia="NSimSun"/>
          <w:kern w:val="3"/>
          <w:sz w:val="24"/>
          <w:szCs w:val="24"/>
        </w:rPr>
        <w:t xml:space="preserve"> un 99 centi)</w:t>
      </w:r>
      <w:r>
        <w:rPr>
          <w:rFonts w:ascii="Liberation Serif" w:hAnsi="Liberation Serif" w:eastAsia="NSimSun"/>
          <w:kern w:val="3"/>
          <w:sz w:val="24"/>
          <w:szCs w:val="24"/>
          <w:lang w:eastAsia="zh-CN" w:bidi="hi-IN"/>
        </w:rPr>
        <w:t xml:space="preserve"> </w:t>
      </w:r>
      <w:r>
        <w:rPr>
          <w:rFonts w:ascii="Liberation Serif" w:hAnsi="Liberation Serif" w:eastAsia="NSimSun"/>
          <w:kern w:val="3"/>
          <w:sz w:val="24"/>
          <w:szCs w:val="24"/>
        </w:rPr>
        <w:t xml:space="preserve">bez PVN. Pievienotās vērtības nodoklis tiek piemērots saskaņā ar LR normatīvajiem aktiem. </w:t>
      </w:r>
    </w:p>
    <w:p>
      <w:pPr>
        <w:numPr>
          <w:ilvl w:val="1"/>
          <w:numId w:val="2"/>
        </w:numPr>
        <w:tabs>
          <w:tab w:val="left" w:pos="426"/>
        </w:tabs>
        <w:suppressAutoHyphens/>
        <w:autoSpaceDN w:val="0"/>
        <w:spacing w:after="0" w:line="240" w:lineRule="auto"/>
        <w:ind w:left="0" w:right="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Līgumsummu sastāv no Izpildītāja Finanšu piedāvājumā (Pielikums Nr. 2) norādītajām cenām:</w:t>
      </w:r>
    </w:p>
    <w:p>
      <w:pPr>
        <w:pageBreakBefore w:val="0"/>
        <w:suppressAutoHyphens/>
        <w:kinsoku/>
        <w:wordWrap/>
        <w:topLinePunct w:val="0"/>
        <w:autoSpaceDN w:val="0"/>
        <w:bidi w:val="0"/>
        <w:snapToGrid/>
        <w:spacing w:after="0" w:line="240" w:lineRule="auto"/>
        <w:ind w:left="426" w:right="9" w:hanging="284"/>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ab/>
      </w:r>
      <w:r>
        <w:rPr>
          <w:rFonts w:ascii="Liberation Serif" w:hAnsi="Liberation Serif" w:eastAsia="NSimSun"/>
          <w:kern w:val="3"/>
          <w:sz w:val="24"/>
          <w:szCs w:val="24"/>
        </w:rPr>
        <w:t>2.2.1. EUR ___/m</w:t>
      </w:r>
      <w:r>
        <w:rPr>
          <w:rFonts w:ascii="Liberation Serif" w:hAnsi="Liberation Serif" w:eastAsia="NSimSun"/>
          <w:kern w:val="3"/>
          <w:sz w:val="24"/>
          <w:szCs w:val="24"/>
          <w:vertAlign w:val="superscript"/>
        </w:rPr>
        <w:t>2</w:t>
      </w:r>
      <w:r>
        <w:rPr>
          <w:rFonts w:ascii="Liberation Serif" w:hAnsi="Liberation Serif" w:eastAsia="NSimSun"/>
          <w:kern w:val="3"/>
          <w:sz w:val="24"/>
          <w:szCs w:val="24"/>
        </w:rPr>
        <w:t xml:space="preserve"> (__________) bez PVN par sniega</w:t>
      </w:r>
      <w:r>
        <w:rPr>
          <w:rFonts w:hint="default" w:ascii="Liberation Serif" w:hAnsi="Liberation Serif" w:eastAsia="NSimSun"/>
          <w:kern w:val="3"/>
          <w:sz w:val="24"/>
          <w:szCs w:val="24"/>
          <w:lang w:val="lv-LV"/>
        </w:rPr>
        <w:t>,</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ledus tīrīšanu no ēkas jumta (plakanie jumti)</w:t>
      </w:r>
      <w:r>
        <w:rPr>
          <w:rFonts w:ascii="Liberation Serif" w:hAnsi="Liberation Serif" w:eastAsia="NSimSun"/>
          <w:kern w:val="3"/>
          <w:sz w:val="24"/>
          <w:szCs w:val="24"/>
        </w:rPr>
        <w:t>;</w:t>
      </w:r>
    </w:p>
    <w:p>
      <w:pPr>
        <w:pageBreakBefore w:val="0"/>
        <w:suppressAutoHyphens/>
        <w:kinsoku/>
        <w:wordWrap/>
        <w:topLinePunct w:val="0"/>
        <w:autoSpaceDN w:val="0"/>
        <w:bidi w:val="0"/>
        <w:snapToGrid/>
        <w:spacing w:after="0" w:line="240" w:lineRule="auto"/>
        <w:ind w:left="426" w:right="9" w:hanging="284"/>
        <w:jc w:val="both"/>
        <w:textAlignment w:val="baseline"/>
        <w:rPr>
          <w:rFonts w:hint="default" w:ascii="Liberation Serif" w:hAnsi="Liberation Serif" w:eastAsia="NSimSun"/>
          <w:kern w:val="3"/>
          <w:sz w:val="24"/>
          <w:szCs w:val="24"/>
          <w:lang w:val="lv-LV"/>
        </w:rPr>
      </w:pPr>
      <w:r>
        <w:rPr>
          <w:rFonts w:ascii="Liberation Serif" w:hAnsi="Liberation Serif" w:eastAsia="NSimSun"/>
          <w:kern w:val="3"/>
          <w:sz w:val="24"/>
          <w:szCs w:val="24"/>
        </w:rPr>
        <w:tab/>
      </w:r>
      <w:r>
        <w:rPr>
          <w:rFonts w:ascii="Liberation Serif" w:hAnsi="Liberation Serif" w:eastAsia="NSimSun"/>
          <w:kern w:val="3"/>
          <w:sz w:val="24"/>
          <w:szCs w:val="24"/>
        </w:rPr>
        <w:t>2.2.2. EUR ___/m (__________) bez PVN par</w:t>
      </w:r>
      <w:r>
        <w:rPr>
          <w:rFonts w:hint="default" w:ascii="Liberation Serif" w:hAnsi="Liberation Serif" w:eastAsia="NSimSun"/>
          <w:kern w:val="3"/>
          <w:sz w:val="24"/>
          <w:szCs w:val="24"/>
          <w:lang w:val="lv-LV"/>
        </w:rPr>
        <w:t xml:space="preserve"> sniega, </w:t>
      </w:r>
      <w:r>
        <w:rPr>
          <w:rFonts w:ascii="Liberation Serif" w:hAnsi="Liberation Serif" w:eastAsia="NSimSun"/>
          <w:kern w:val="3"/>
          <w:sz w:val="24"/>
          <w:szCs w:val="24"/>
        </w:rPr>
        <w:t>ledus un lāsteku tīrīšanu</w:t>
      </w:r>
      <w:r>
        <w:rPr>
          <w:rFonts w:hint="default" w:ascii="Liberation Serif" w:hAnsi="Liberation Serif" w:eastAsia="NSimSun"/>
          <w:kern w:val="3"/>
          <w:sz w:val="24"/>
          <w:szCs w:val="24"/>
          <w:lang w:val="lv-LV"/>
        </w:rPr>
        <w:t xml:space="preserve"> no</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teknēm un karnīzes (plakanie jumti ar 1 metra atkāpi no teknes);</w:t>
      </w:r>
    </w:p>
    <w:p>
      <w:pPr>
        <w:tabs>
          <w:tab w:val="left" w:pos="426"/>
        </w:tabs>
        <w:suppressAutoHyphens/>
        <w:autoSpaceDN w:val="0"/>
        <w:spacing w:after="0" w:line="240" w:lineRule="auto"/>
        <w:ind w:left="440" w:leftChars="200" w:right="9" w:firstLine="0" w:firstLineChars="0"/>
        <w:jc w:val="both"/>
        <w:textAlignment w:val="baseline"/>
        <w:rPr>
          <w:rFonts w:hint="default" w:ascii="Liberation Serif" w:hAnsi="Liberation Serif" w:eastAsia="NSimSun"/>
          <w:kern w:val="3"/>
          <w:sz w:val="24"/>
          <w:szCs w:val="24"/>
          <w:lang w:val="lv-LV"/>
        </w:rPr>
      </w:pPr>
      <w:r>
        <w:rPr>
          <w:rFonts w:hint="default" w:ascii="Liberation Serif" w:hAnsi="Liberation Serif" w:eastAsia="NSimSun"/>
          <w:kern w:val="3"/>
          <w:sz w:val="24"/>
          <w:szCs w:val="24"/>
          <w:lang w:val="lv-LV"/>
        </w:rPr>
        <w:t>2.2.3.</w:t>
      </w:r>
      <w:r>
        <w:rPr>
          <w:rFonts w:ascii="Liberation Serif" w:hAnsi="Liberation Serif" w:eastAsia="NSimSun"/>
          <w:kern w:val="3"/>
          <w:sz w:val="24"/>
          <w:szCs w:val="24"/>
        </w:rPr>
        <w:t>EUR ___/m</w:t>
      </w:r>
      <w:r>
        <w:rPr>
          <w:rFonts w:ascii="Liberation Serif" w:hAnsi="Liberation Serif" w:eastAsia="NSimSun"/>
          <w:kern w:val="3"/>
          <w:sz w:val="24"/>
          <w:szCs w:val="24"/>
          <w:vertAlign w:val="superscript"/>
        </w:rPr>
        <w:t>2</w:t>
      </w:r>
      <w:r>
        <w:rPr>
          <w:rFonts w:ascii="Liberation Serif" w:hAnsi="Liberation Serif" w:eastAsia="NSimSun"/>
          <w:kern w:val="3"/>
          <w:sz w:val="24"/>
          <w:szCs w:val="24"/>
        </w:rPr>
        <w:t xml:space="preserve"> (__________) bez PVN par</w:t>
      </w:r>
      <w:r>
        <w:rPr>
          <w:rFonts w:hint="default" w:ascii="Liberation Serif" w:hAnsi="Liberation Serif" w:eastAsia="NSimSun"/>
          <w:kern w:val="3"/>
          <w:sz w:val="24"/>
          <w:szCs w:val="24"/>
          <w:lang w:val="lv-LV"/>
        </w:rPr>
        <w:t xml:space="preserve"> sniega, </w:t>
      </w:r>
      <w:r>
        <w:rPr>
          <w:rFonts w:ascii="Liberation Serif" w:hAnsi="Liberation Serif" w:eastAsia="NSimSun"/>
          <w:kern w:val="3"/>
          <w:sz w:val="24"/>
          <w:szCs w:val="24"/>
        </w:rPr>
        <w:t>ledus un lāsteku tīrīšanu</w:t>
      </w:r>
      <w:r>
        <w:rPr>
          <w:rFonts w:hint="default" w:ascii="Liberation Serif" w:hAnsi="Liberation Serif" w:eastAsia="NSimSun"/>
          <w:kern w:val="3"/>
          <w:sz w:val="24"/>
          <w:szCs w:val="24"/>
          <w:lang w:val="lv-LV"/>
        </w:rPr>
        <w:t xml:space="preserve"> no</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teknēm un karnīzes (slīpie jumti ar 1 metra atkāpi no teknes);</w:t>
      </w:r>
    </w:p>
    <w:p>
      <w:pPr>
        <w:pageBreakBefore w:val="0"/>
        <w:suppressAutoHyphens/>
        <w:kinsoku/>
        <w:wordWrap/>
        <w:topLinePunct w:val="0"/>
        <w:autoSpaceDN w:val="0"/>
        <w:bidi w:val="0"/>
        <w:snapToGrid/>
        <w:spacing w:after="0" w:line="240" w:lineRule="auto"/>
        <w:ind w:left="660" w:leftChars="0" w:right="9" w:hanging="284" w:firstLineChars="0"/>
        <w:jc w:val="both"/>
        <w:textAlignment w:val="baseline"/>
        <w:rPr>
          <w:rFonts w:hint="default" w:ascii="Liberation Serif" w:hAnsi="Liberation Serif" w:eastAsia="NSimSun"/>
          <w:kern w:val="3"/>
          <w:sz w:val="24"/>
          <w:szCs w:val="24"/>
          <w:lang w:val="lv-LV" w:eastAsia="zh-CN"/>
        </w:rPr>
      </w:pPr>
      <w:r>
        <w:rPr>
          <w:rFonts w:hint="default" w:ascii="Liberation Serif" w:hAnsi="Liberation Serif" w:eastAsia="NSimSun"/>
          <w:kern w:val="3"/>
          <w:sz w:val="24"/>
          <w:szCs w:val="24"/>
          <w:lang w:val="lv-LV"/>
        </w:rPr>
        <w:t>2.2.4.</w:t>
      </w:r>
      <w:r>
        <w:rPr>
          <w:rFonts w:ascii="Liberation Serif" w:hAnsi="Liberation Serif" w:eastAsia="NSimSun"/>
          <w:kern w:val="3"/>
          <w:sz w:val="24"/>
          <w:szCs w:val="24"/>
        </w:rPr>
        <w:t>EUR ___/m</w:t>
      </w:r>
      <w:r>
        <w:rPr>
          <w:rFonts w:ascii="Liberation Serif" w:hAnsi="Liberation Serif" w:eastAsia="NSimSun"/>
          <w:kern w:val="3"/>
          <w:sz w:val="24"/>
          <w:szCs w:val="24"/>
          <w:vertAlign w:val="superscript"/>
        </w:rPr>
        <w:t>2</w:t>
      </w:r>
      <w:r>
        <w:rPr>
          <w:rFonts w:ascii="Liberation Serif" w:hAnsi="Liberation Serif" w:eastAsia="NSimSun"/>
          <w:kern w:val="3"/>
          <w:sz w:val="24"/>
          <w:szCs w:val="24"/>
        </w:rPr>
        <w:t xml:space="preserve"> (__________) bez PVN </w:t>
      </w:r>
      <w:r>
        <w:rPr>
          <w:rFonts w:hint="default" w:ascii="Liberation Serif" w:hAnsi="Liberation Serif" w:eastAsia="NSimSun"/>
          <w:kern w:val="3"/>
          <w:sz w:val="24"/>
          <w:szCs w:val="24"/>
          <w:lang w:val="lv-LV"/>
        </w:rPr>
        <w:t>par ieejas jumtiņu tīrīšanu no sniega un ledus.</w:t>
      </w:r>
    </w:p>
    <w:p>
      <w:pPr>
        <w:numPr>
          <w:ilvl w:val="1"/>
          <w:numId w:val="2"/>
        </w:numPr>
        <w:tabs>
          <w:tab w:val="left" w:pos="426"/>
        </w:tabs>
        <w:suppressAutoHyphens/>
        <w:autoSpaceDN w:val="0"/>
        <w:spacing w:after="0" w:line="240" w:lineRule="auto"/>
        <w:ind w:left="0" w:right="9"/>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Izpildītājs apliecina, ka Līguma summā iekļautas visas Darbu izmaksas un darbu veidi, tajā skaitā, bet ne tikai, materiāli, to piegāde, darbaspēks, transporta izdevumi un citi izdevumi, kas nepieciešami kvalitatīvai un savlaicīgai Darbu veikšanai atbilstoši normatīvo aktu prasībām.</w:t>
      </w:r>
    </w:p>
    <w:p>
      <w:pPr>
        <w:numPr>
          <w:ilvl w:val="1"/>
          <w:numId w:val="2"/>
        </w:numPr>
        <w:tabs>
          <w:tab w:val="left" w:pos="426"/>
        </w:tabs>
        <w:suppressAutoHyphens/>
        <w:autoSpaceDN w:val="0"/>
        <w:spacing w:after="0" w:line="240" w:lineRule="auto"/>
        <w:ind w:left="0" w:right="9"/>
        <w:contextualSpacing/>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Pasūtītājs veic norēķinu par Līguma noteikumiem atbilstoši veiktajiem Darbiem 10 (desmit) kalendāro dienu laikā pēc tam, kad Pasūtītājam iesniegts Izpildītāja sagatavots rēķins un darbu nodošanas-pieņemšanas akts.</w:t>
      </w:r>
    </w:p>
    <w:p>
      <w:pPr>
        <w:numPr>
          <w:ilvl w:val="1"/>
          <w:numId w:val="2"/>
        </w:numPr>
        <w:tabs>
          <w:tab w:val="left" w:pos="426"/>
        </w:tabs>
        <w:suppressAutoHyphens/>
        <w:autoSpaceDN w:val="0"/>
        <w:spacing w:after="46" w:line="240" w:lineRule="auto"/>
        <w:ind w:left="0" w:right="9"/>
        <w:contextualSpacing/>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 xml:space="preserve">Pasūtītājs rēķinu samaksu veic ar pārskaitījumu Līgumā noteiktajā kārtībā uz Izpildītāja Līgumā norādīto norēķinu kontu.  </w:t>
      </w:r>
    </w:p>
    <w:p>
      <w:pPr>
        <w:tabs>
          <w:tab w:val="left" w:pos="426"/>
        </w:tabs>
        <w:suppressAutoHyphens/>
        <w:autoSpaceDN w:val="0"/>
        <w:spacing w:after="46" w:line="240" w:lineRule="auto"/>
        <w:ind w:right="9"/>
        <w:contextualSpacing/>
        <w:jc w:val="both"/>
        <w:textAlignment w:val="baseline"/>
        <w:rPr>
          <w:rFonts w:hint="eastAsia" w:ascii="Liberation Serif" w:hAnsi="Liberation Serif" w:eastAsia="NSimSun"/>
          <w:kern w:val="3"/>
          <w:sz w:val="24"/>
          <w:szCs w:val="24"/>
          <w:lang w:eastAsia="zh-CN" w:bidi="hi-IN"/>
        </w:rPr>
      </w:pPr>
    </w:p>
    <w:p>
      <w:pPr>
        <w:keepNext/>
        <w:keepLines/>
        <w:pageBreakBefore w:val="0"/>
        <w:suppressAutoHyphens/>
        <w:kinsoku/>
        <w:wordWrap/>
        <w:topLinePunct w:val="0"/>
        <w:autoSpaceDN w:val="0"/>
        <w:bidi w:val="0"/>
        <w:snapToGrid/>
        <w:spacing w:after="0" w:line="247" w:lineRule="auto"/>
        <w:ind w:right="542"/>
        <w:jc w:val="center"/>
        <w:textAlignment w:val="baseline"/>
        <w:outlineLvl w:val="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 DARBU IZPILDES KĀRTĪBA, TERMIŅŠ UN GARANTIJAS NOTEIKUMI</w:t>
      </w:r>
    </w:p>
    <w:p>
      <w:pPr>
        <w:pageBreakBefore w:val="0"/>
        <w:shd w:val="clear" w:color="auto" w:fill="FFFFFF" w:themeFill="background1"/>
        <w:suppressAutoHyphens/>
        <w:kinsoku/>
        <w:wordWrap/>
        <w:topLinePunct w:val="0"/>
        <w:autoSpaceDN w:val="0"/>
        <w:bidi w:val="0"/>
        <w:snapToGrid/>
        <w:spacing w:after="0" w:line="240" w:lineRule="auto"/>
        <w:ind w:left="426" w:right="9" w:hanging="426"/>
        <w:jc w:val="both"/>
        <w:textAlignment w:val="baseline"/>
        <w:rPr>
          <w:rFonts w:hint="default" w:ascii="Liberation Serif" w:hAnsi="Liberation Serif" w:eastAsia="NSimSun"/>
          <w:kern w:val="3"/>
          <w:sz w:val="24"/>
          <w:szCs w:val="24"/>
          <w:lang w:val="lv-LV"/>
        </w:rPr>
      </w:pPr>
      <w:r>
        <w:rPr>
          <w:rFonts w:ascii="Liberation Serif" w:hAnsi="Liberation Serif" w:eastAsia="NSimSun"/>
          <w:kern w:val="3"/>
          <w:sz w:val="24"/>
          <w:szCs w:val="24"/>
        </w:rPr>
        <w:t>3.1. Darbu izpildi Izpildītājs uzsāk pēc Pasūtītāja pieprasījuma</w:t>
      </w:r>
      <w:r>
        <w:rPr>
          <w:rFonts w:hint="default" w:ascii="Liberation Serif" w:hAnsi="Liberation Serif" w:eastAsia="NSimSun"/>
          <w:kern w:val="3"/>
          <w:sz w:val="24"/>
          <w:szCs w:val="24"/>
          <w:lang w:val="lv-LV"/>
        </w:rPr>
        <w:t xml:space="preserve"> vienas darba dienas laikā. </w:t>
      </w:r>
    </w:p>
    <w:p>
      <w:pPr>
        <w:pageBreakBefore w:val="0"/>
        <w:shd w:val="clear" w:color="auto" w:fill="FFFFFF" w:themeFill="background1"/>
        <w:suppressAutoHyphens/>
        <w:kinsoku/>
        <w:wordWrap/>
        <w:topLinePunct w:val="0"/>
        <w:autoSpaceDN w:val="0"/>
        <w:bidi w:val="0"/>
        <w:snapToGrid/>
        <w:spacing w:after="0" w:line="240" w:lineRule="auto"/>
        <w:ind w:left="426" w:right="9" w:hanging="426"/>
        <w:jc w:val="both"/>
        <w:textAlignment w:val="baseline"/>
        <w:rPr>
          <w:rFonts w:ascii="Times New Roman" w:hAnsi="Times New Roman" w:cs="Times New Roman" w:eastAsiaTheme="minorHAnsi"/>
          <w:sz w:val="24"/>
        </w:rPr>
      </w:pPr>
      <w:r>
        <w:rPr>
          <w:rFonts w:ascii="Liberation Serif" w:hAnsi="Liberation Serif" w:eastAsia="NSimSun"/>
          <w:kern w:val="3"/>
          <w:sz w:val="24"/>
          <w:szCs w:val="24"/>
        </w:rPr>
        <w:t>3.2. Šī Līguma 1.</w:t>
      </w:r>
      <w:r>
        <w:rPr>
          <w:rFonts w:hint="default" w:ascii="Liberation Serif" w:hAnsi="Liberation Serif" w:eastAsia="NSimSun"/>
          <w:kern w:val="3"/>
          <w:sz w:val="24"/>
          <w:szCs w:val="24"/>
          <w:lang w:val="lv-LV"/>
        </w:rPr>
        <w:t>1</w:t>
      </w:r>
      <w:r>
        <w:rPr>
          <w:rFonts w:ascii="Liberation Serif" w:hAnsi="Liberation Serif" w:eastAsia="NSimSun"/>
          <w:kern w:val="3"/>
          <w:sz w:val="24"/>
          <w:szCs w:val="24"/>
        </w:rPr>
        <w:t>. punktā minētos darbus (ja tādi rodas), Izpildītājs veic samērīgi ātrā termiņā</w:t>
      </w:r>
      <w:r>
        <w:rPr>
          <w:rFonts w:ascii="Times New Roman" w:hAnsi="Times New Roman" w:cs="Times New Roman" w:eastAsiaTheme="minorHAnsi"/>
          <w:sz w:val="24"/>
        </w:rPr>
        <w:t>, bet ne ilgāk kā 2 dienu laikā 1 objektam.</w:t>
      </w:r>
    </w:p>
    <w:p>
      <w:pPr>
        <w:pageBreakBefore w:val="0"/>
        <w:tabs>
          <w:tab w:val="left" w:pos="567"/>
        </w:tabs>
        <w:suppressAutoHyphens/>
        <w:kinsoku/>
        <w:wordWrap/>
        <w:topLinePunct w:val="0"/>
        <w:autoSpaceDN w:val="0"/>
        <w:bidi w:val="0"/>
        <w:snapToGrid/>
        <w:spacing w:after="0" w:line="240" w:lineRule="auto"/>
        <w:ind w:left="426" w:right="9" w:hanging="426"/>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3</w:t>
      </w:r>
      <w:r>
        <w:rPr>
          <w:rFonts w:ascii="Liberation Serif" w:hAnsi="Liberation Serif" w:eastAsia="NSimSun"/>
          <w:kern w:val="3"/>
          <w:sz w:val="24"/>
          <w:szCs w:val="24"/>
        </w:rPr>
        <w:t>. Jebkuras izmaiņas Līgumā ir iespējamas veikt tikai pēc to apstiprināšanas Līguma Pusēm savstarpēji vienojoties.</w:t>
      </w:r>
    </w:p>
    <w:p>
      <w:pPr>
        <w:pageBreakBefore w:val="0"/>
        <w:tabs>
          <w:tab w:val="left" w:pos="426"/>
        </w:tabs>
        <w:suppressAutoHyphens/>
        <w:kinsoku/>
        <w:wordWrap/>
        <w:topLinePunct w:val="0"/>
        <w:autoSpaceDN w:val="0"/>
        <w:bidi w:val="0"/>
        <w:snapToGrid/>
        <w:spacing w:after="0" w:line="240" w:lineRule="auto"/>
        <w:ind w:left="426" w:right="9" w:hanging="426"/>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4</w:t>
      </w:r>
      <w:r>
        <w:rPr>
          <w:rFonts w:ascii="Liberation Serif" w:hAnsi="Liberation Serif" w:eastAsia="NSimSun"/>
          <w:kern w:val="3"/>
          <w:sz w:val="24"/>
          <w:szCs w:val="24"/>
        </w:rPr>
        <w:t xml:space="preserve">. Ja Līdzēji, pieņemot Darbus, </w:t>
      </w:r>
      <w:r>
        <w:rPr>
          <w:rFonts w:hint="default" w:ascii="Liberation Serif" w:hAnsi="Liberation Serif" w:eastAsia="NSimSun"/>
          <w:kern w:val="3"/>
          <w:sz w:val="24"/>
          <w:szCs w:val="24"/>
          <w:lang w:val="lv-LV"/>
        </w:rPr>
        <w:t>konstatē, ka tie nav veikti kvalitatīvi</w:t>
      </w:r>
      <w:r>
        <w:rPr>
          <w:rFonts w:ascii="Liberation Serif" w:hAnsi="Liberation Serif" w:eastAsia="NSimSun"/>
          <w:kern w:val="3"/>
          <w:sz w:val="24"/>
          <w:szCs w:val="24"/>
        </w:rPr>
        <w:t>, Līdzēji sastāda aktu, kurā norāda:</w:t>
      </w:r>
    </w:p>
    <w:p>
      <w:pPr>
        <w:pageBreakBefore w:val="0"/>
        <w:suppressAutoHyphens/>
        <w:kinsoku/>
        <w:wordWrap/>
        <w:topLinePunct w:val="0"/>
        <w:autoSpaceDN w:val="0"/>
        <w:bidi w:val="0"/>
        <w:snapToGrid/>
        <w:spacing w:after="0" w:line="240" w:lineRule="auto"/>
        <w:ind w:left="562" w:right="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4</w:t>
      </w:r>
      <w:r>
        <w:rPr>
          <w:rFonts w:ascii="Liberation Serif" w:hAnsi="Liberation Serif" w:eastAsia="NSimSun"/>
          <w:kern w:val="3"/>
          <w:sz w:val="24"/>
          <w:szCs w:val="24"/>
        </w:rPr>
        <w:t>.1. akta sastādīšanas datumu un vietu;</w:t>
      </w:r>
      <w:r>
        <w:rPr>
          <w:rFonts w:ascii="Liberation Serif" w:hAnsi="Liberation Serif" w:eastAsia="NSimSun"/>
          <w:kern w:val="3"/>
          <w:sz w:val="24"/>
          <w:szCs w:val="24"/>
        </w:rPr>
        <w:drawing>
          <wp:inline distT="0" distB="0" distL="0" distR="0">
            <wp:extent cx="19050" cy="190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p>
    <w:p>
      <w:pPr>
        <w:pageBreakBefore w:val="0"/>
        <w:suppressAutoHyphens/>
        <w:kinsoku/>
        <w:wordWrap/>
        <w:topLinePunct w:val="0"/>
        <w:autoSpaceDN w:val="0"/>
        <w:bidi w:val="0"/>
        <w:snapToGrid/>
        <w:spacing w:after="0" w:line="240" w:lineRule="auto"/>
        <w:ind w:left="562" w:right="9"/>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4</w:t>
      </w:r>
      <w:r>
        <w:rPr>
          <w:rFonts w:ascii="Liberation Serif" w:hAnsi="Liberation Serif" w:eastAsia="NSimSun"/>
          <w:kern w:val="3"/>
          <w:sz w:val="24"/>
          <w:szCs w:val="24"/>
        </w:rPr>
        <w:t>.2. personas, kuras piedalās Darbu pieņemšanā;</w:t>
      </w:r>
    </w:p>
    <w:p>
      <w:pPr>
        <w:pageBreakBefore w:val="0"/>
        <w:suppressAutoHyphens/>
        <w:kinsoku/>
        <w:wordWrap/>
        <w:topLinePunct w:val="0"/>
        <w:autoSpaceDN w:val="0"/>
        <w:bidi w:val="0"/>
        <w:snapToGrid/>
        <w:spacing w:after="0" w:line="240" w:lineRule="auto"/>
        <w:ind w:left="562" w:right="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4</w:t>
      </w:r>
      <w:r>
        <w:rPr>
          <w:rFonts w:ascii="Liberation Serif" w:hAnsi="Liberation Serif" w:eastAsia="NSimSun"/>
          <w:kern w:val="3"/>
          <w:sz w:val="24"/>
          <w:szCs w:val="24"/>
        </w:rPr>
        <w:t xml:space="preserve">.3. konstatētos </w:t>
      </w:r>
      <w:r>
        <w:rPr>
          <w:rFonts w:hint="default" w:ascii="Liberation Serif" w:hAnsi="Liberation Serif" w:eastAsia="NSimSun"/>
          <w:kern w:val="3"/>
          <w:sz w:val="24"/>
          <w:szCs w:val="24"/>
          <w:lang w:val="lv-LV"/>
        </w:rPr>
        <w:t>pārkāpumus un nosaka termiņu to novēŗsanai, kurš nav ilgāks par vienu dienu</w:t>
      </w:r>
      <w:r>
        <w:rPr>
          <w:rFonts w:ascii="Liberation Serif" w:hAnsi="Liberation Serif" w:eastAsia="NSimSun"/>
          <w:kern w:val="3"/>
          <w:sz w:val="24"/>
          <w:szCs w:val="24"/>
        </w:rPr>
        <w:t>.</w:t>
      </w:r>
      <w:r>
        <w:rPr>
          <w:rFonts w:ascii="Liberation Serif" w:hAnsi="Liberation Serif" w:eastAsia="NSimSun"/>
          <w:kern w:val="3"/>
          <w:sz w:val="24"/>
          <w:szCs w:val="24"/>
        </w:rPr>
        <w:drawing>
          <wp:inline distT="0" distB="0" distL="0" distR="0">
            <wp:extent cx="19050" cy="190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p>
    <w:p>
      <w:pPr>
        <w:pageBreakBefore w:val="0"/>
        <w:widowControl w:val="0"/>
        <w:kinsoku/>
        <w:wordWrap/>
        <w:topLinePunct w:val="0"/>
        <w:bidi w:val="0"/>
        <w:snapToGrid/>
        <w:spacing w:after="0" w:line="240" w:lineRule="auto"/>
        <w:ind w:left="426" w:hanging="426"/>
        <w:jc w:val="both"/>
        <w:outlineLvl w:val="0"/>
        <w:rPr>
          <w:rFonts w:ascii="Times New Roman" w:hAnsi="Times New Roman" w:cs="Times New Roman" w:eastAsiaTheme="minorHAnsi"/>
          <w:sz w:val="24"/>
        </w:rPr>
      </w:pPr>
      <w:r>
        <w:rPr>
          <w:rFonts w:ascii="Times New Roman" w:hAnsi="Times New Roman" w:cs="Times New Roman" w:eastAsiaTheme="minorHAnsi"/>
          <w:sz w:val="24"/>
        </w:rPr>
        <w:t>3.</w:t>
      </w:r>
      <w:r>
        <w:rPr>
          <w:rFonts w:hint="default" w:ascii="Times New Roman" w:hAnsi="Times New Roman" w:cs="Times New Roman" w:eastAsiaTheme="minorHAnsi"/>
          <w:sz w:val="24"/>
          <w:lang w:val="lv-LV"/>
        </w:rPr>
        <w:t>5</w:t>
      </w:r>
      <w:r>
        <w:rPr>
          <w:rFonts w:ascii="Times New Roman" w:hAnsi="Times New Roman" w:cs="Times New Roman" w:eastAsiaTheme="minorHAnsi"/>
          <w:sz w:val="24"/>
        </w:rPr>
        <w:t>.  Ja Darbi veikti kvalitatīvi un atbilstoši līguma noteikumiem un normatīvo aktu prasībām, Līdzēji paraksta Izpildītāja sagatavotos Darbu nodošanas - pieņemšanas aktus 2 (divos) eksemplāros, katram līdzējam pa eksemplāram.</w:t>
      </w:r>
    </w:p>
    <w:p>
      <w:pPr>
        <w:pageBreakBefore w:val="0"/>
        <w:suppressAutoHyphens/>
        <w:kinsoku/>
        <w:wordWrap/>
        <w:topLinePunct w:val="0"/>
        <w:autoSpaceDN w:val="0"/>
        <w:bidi w:val="0"/>
        <w:snapToGrid/>
        <w:spacing w:after="0" w:line="240" w:lineRule="auto"/>
        <w:ind w:right="9"/>
        <w:jc w:val="both"/>
        <w:textAlignment w:val="baseline"/>
        <w:rPr>
          <w:rFonts w:hint="eastAsia" w:ascii="Liberation Serif" w:hAnsi="Liberation Serif" w:eastAsia="NSimSun"/>
          <w:kern w:val="3"/>
          <w:sz w:val="24"/>
          <w:szCs w:val="24"/>
        </w:rPr>
      </w:pPr>
      <w:r>
        <w:drawing>
          <wp:anchor distT="0" distB="0" distL="114300" distR="114300" simplePos="0" relativeHeight="251659264" behindDoc="0" locked="0" layoutInCell="1" allowOverlap="1">
            <wp:simplePos x="0" y="0"/>
            <wp:positionH relativeFrom="page">
              <wp:posOffset>1124585</wp:posOffset>
            </wp:positionH>
            <wp:positionV relativeFrom="page">
              <wp:posOffset>4112895</wp:posOffset>
            </wp:positionV>
            <wp:extent cx="14605" cy="14605"/>
            <wp:effectExtent l="0" t="0" r="10795" b="444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605" cy="14605"/>
                    </a:xfrm>
                    <a:prstGeom prst="rect">
                      <a:avLst/>
                    </a:prstGeom>
                    <a:noFill/>
                  </pic:spPr>
                </pic:pic>
              </a:graphicData>
            </a:graphic>
          </wp:anchor>
        </w:drawing>
      </w: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6</w:t>
      </w:r>
      <w:r>
        <w:rPr>
          <w:rFonts w:ascii="Liberation Serif" w:hAnsi="Liberation Serif" w:eastAsia="NSimSun"/>
          <w:kern w:val="3"/>
          <w:sz w:val="24"/>
          <w:szCs w:val="24"/>
        </w:rPr>
        <w:t>. Līdzēji vienojas, ka ar Līguma izpildi saistītus jautājumus risinās šādas personas:</w:t>
      </w:r>
    </w:p>
    <w:p>
      <w:pPr>
        <w:pageBreakBefore w:val="0"/>
        <w:suppressAutoHyphens/>
        <w:kinsoku/>
        <w:wordWrap/>
        <w:topLinePunct w:val="0"/>
        <w:autoSpaceDN w:val="0"/>
        <w:bidi w:val="0"/>
        <w:snapToGrid/>
        <w:spacing w:after="0" w:line="240" w:lineRule="auto"/>
        <w:ind w:left="1435" w:right="9" w:hanging="85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6</w:t>
      </w:r>
      <w:r>
        <w:rPr>
          <w:rFonts w:ascii="Liberation Serif" w:hAnsi="Liberation Serif" w:eastAsia="NSimSun"/>
          <w:kern w:val="3"/>
          <w:sz w:val="24"/>
          <w:szCs w:val="24"/>
        </w:rPr>
        <w:t>.1. no Izpildītāja puses: Armands Puriņš tel.22305152;</w:t>
      </w:r>
    </w:p>
    <w:p>
      <w:pPr>
        <w:pageBreakBefore w:val="0"/>
        <w:suppressAutoHyphens/>
        <w:kinsoku/>
        <w:wordWrap/>
        <w:topLinePunct w:val="0"/>
        <w:autoSpaceDN w:val="0"/>
        <w:bidi w:val="0"/>
        <w:snapToGrid/>
        <w:spacing w:after="0" w:line="240" w:lineRule="auto"/>
        <w:ind w:left="1276" w:hanging="709"/>
        <w:jc w:val="both"/>
        <w:textAlignment w:val="baseline"/>
        <w:rPr>
          <w:rFonts w:ascii="Liberation Serif" w:hAnsi="Liberation Serif" w:eastAsia="NSimSun"/>
          <w:kern w:val="3"/>
          <w:sz w:val="24"/>
          <w:szCs w:val="24"/>
        </w:rPr>
      </w:pPr>
      <w:r>
        <w:rPr>
          <w:rFonts w:ascii="Liberation Serif" w:hAnsi="Liberation Serif" w:eastAsia="NSimSun"/>
          <w:kern w:val="3"/>
          <w:sz w:val="24"/>
          <w:szCs w:val="24"/>
        </w:rPr>
        <w:t>3.</w:t>
      </w:r>
      <w:r>
        <w:rPr>
          <w:rFonts w:hint="default" w:ascii="Liberation Serif" w:hAnsi="Liberation Serif" w:eastAsia="NSimSun"/>
          <w:kern w:val="3"/>
          <w:sz w:val="24"/>
          <w:szCs w:val="24"/>
          <w:lang w:val="lv-LV"/>
        </w:rPr>
        <w:t>6</w:t>
      </w:r>
      <w:r>
        <w:rPr>
          <w:rFonts w:ascii="Liberation Serif" w:hAnsi="Liberation Serif" w:eastAsia="NSimSun"/>
          <w:kern w:val="3"/>
          <w:sz w:val="24"/>
          <w:szCs w:val="24"/>
        </w:rPr>
        <w:t>.2. no Pasūtītāja puses: tehniskās daļas vadītājs Jānis Kreicbergs tel. 28347204.</w:t>
      </w:r>
    </w:p>
    <w:p>
      <w:pPr>
        <w:pageBreakBefore w:val="0"/>
        <w:suppressAutoHyphens/>
        <w:kinsoku/>
        <w:wordWrap/>
        <w:topLinePunct w:val="0"/>
        <w:autoSpaceDN w:val="0"/>
        <w:bidi w:val="0"/>
        <w:snapToGrid/>
        <w:spacing w:after="0" w:line="240" w:lineRule="auto"/>
        <w:ind w:left="1276" w:hanging="709"/>
        <w:jc w:val="both"/>
        <w:textAlignment w:val="baseline"/>
        <w:rPr>
          <w:rFonts w:hint="eastAsia" w:ascii="Liberation Serif" w:hAnsi="Liberation Serif" w:eastAsia="NSimSun"/>
          <w:kern w:val="3"/>
          <w:sz w:val="24"/>
          <w:szCs w:val="24"/>
        </w:rPr>
      </w:pPr>
    </w:p>
    <w:p>
      <w:pPr>
        <w:pageBreakBefore w:val="0"/>
        <w:widowControl w:val="0"/>
        <w:numPr>
          <w:ilvl w:val="0"/>
          <w:numId w:val="3"/>
        </w:numPr>
        <w:tabs>
          <w:tab w:val="left" w:pos="0"/>
        </w:tabs>
        <w:suppressAutoHyphens/>
        <w:kinsoku/>
        <w:wordWrap/>
        <w:overflowPunct w:val="0"/>
        <w:topLinePunct w:val="0"/>
        <w:autoSpaceDE w:val="0"/>
        <w:bidi w:val="0"/>
        <w:snapToGrid/>
        <w:spacing w:after="0" w:line="240" w:lineRule="auto"/>
        <w:ind w:right="-416"/>
        <w:contextualSpacing/>
        <w:jc w:val="center"/>
        <w:textAlignment w:val="baseline"/>
        <w:rPr>
          <w:rFonts w:ascii="Times New Roman" w:hAnsi="Times New Roman" w:eastAsia="SimSun" w:cs="Times New Roman"/>
          <w:b/>
          <w:kern w:val="2"/>
          <w:sz w:val="28"/>
          <w:szCs w:val="28"/>
          <w:lang w:eastAsia="lv-LV"/>
        </w:rPr>
      </w:pPr>
      <w:r>
        <w:rPr>
          <w:rFonts w:ascii="Times New Roman" w:hAnsi="Times New Roman" w:eastAsia="SimSun" w:cs="Times New Roman"/>
          <w:b/>
          <w:kern w:val="2"/>
          <w:sz w:val="28"/>
          <w:szCs w:val="28"/>
          <w:lang w:eastAsia="lv-LV"/>
        </w:rPr>
        <w:t>PUŠU TIESĪBAS UN PIENĀKUMI</w:t>
      </w:r>
    </w:p>
    <w:p>
      <w:pPr>
        <w:keepNext w:val="0"/>
        <w:keepLines w:val="0"/>
        <w:pageBreakBefore w:val="0"/>
        <w:widowControl w:val="0"/>
        <w:numPr>
          <w:ilvl w:val="0"/>
          <w:numId w:val="4"/>
        </w:numPr>
        <w:tabs>
          <w:tab w:val="left" w:pos="-142"/>
          <w:tab w:val="left" w:pos="567"/>
        </w:tabs>
        <w:kinsoku/>
        <w:wordWrap/>
        <w:overflowPunct/>
        <w:topLinePunct w:val="0"/>
        <w:autoSpaceDE/>
        <w:autoSpaceDN/>
        <w:bidi w:val="0"/>
        <w:adjustRightInd/>
        <w:snapToGrid/>
        <w:spacing w:before="240" w:after="0" w:line="240" w:lineRule="auto"/>
        <w:jc w:val="both"/>
        <w:textAlignment w:val="auto"/>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lv-LV"/>
        </w:rPr>
        <w:t>Izpildītājam ir tiesības:</w:t>
      </w:r>
    </w:p>
    <w:p>
      <w:pPr>
        <w:keepNext w:val="0"/>
        <w:keepLines w:val="0"/>
        <w:pageBreakBefore w:val="0"/>
        <w:widowControl w:val="0"/>
        <w:numPr>
          <w:ilvl w:val="2"/>
          <w:numId w:val="3"/>
        </w:numPr>
        <w:kinsoku/>
        <w:wordWrap/>
        <w:overflowPunct/>
        <w:topLinePunct w:val="0"/>
        <w:autoSpaceDE/>
        <w:autoSpaceDN/>
        <w:bidi w:val="0"/>
        <w:adjustRightInd/>
        <w:snapToGrid/>
        <w:spacing w:before="240" w:after="0" w:line="240" w:lineRule="auto"/>
        <w:ind w:left="567" w:firstLine="0"/>
        <w:contextualSpacing/>
        <w:jc w:val="both"/>
        <w:textAlignment w:val="auto"/>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S</w:t>
      </w:r>
      <w:r>
        <w:rPr>
          <w:rFonts w:ascii="Times New Roman" w:hAnsi="Times New Roman" w:eastAsia="SimSun" w:cs="Times New Roman"/>
          <w:kern w:val="2"/>
          <w:sz w:val="24"/>
          <w:szCs w:val="24"/>
          <w:lang w:eastAsia="lv-LV"/>
        </w:rPr>
        <w:t>aņemt samaksu par kvalitatīvu un termiņā veiktu Darbu saskaņā ar Līguma  noteikumiem.</w:t>
      </w:r>
    </w:p>
    <w:p>
      <w:pPr>
        <w:keepNext w:val="0"/>
        <w:keepLines w:val="0"/>
        <w:pageBreakBefore w:val="0"/>
        <w:widowControl w:val="0"/>
        <w:numPr>
          <w:ilvl w:val="2"/>
          <w:numId w:val="3"/>
        </w:numPr>
        <w:kinsoku/>
        <w:wordWrap/>
        <w:overflowPunct/>
        <w:topLinePunct w:val="0"/>
        <w:autoSpaceDE/>
        <w:autoSpaceDN/>
        <w:bidi w:val="0"/>
        <w:adjustRightInd/>
        <w:snapToGrid/>
        <w:spacing w:before="240" w:after="0" w:line="240" w:lineRule="auto"/>
        <w:ind w:left="567" w:firstLine="0"/>
        <w:contextualSpacing/>
        <w:jc w:val="both"/>
        <w:textAlignment w:val="auto"/>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0"/>
          <w:lang w:eastAsia="zh-CN"/>
        </w:rPr>
        <w:t>nepieciešamības gadījumā pieprasīt no Pasūtītāja Pakalpojuma sniegšanai nepieciešamo informāciju, kas ir Pasūtītāja rīcībā.</w:t>
      </w:r>
    </w:p>
    <w:p>
      <w:pPr>
        <w:keepNext w:val="0"/>
        <w:keepLines w:val="0"/>
        <w:pageBreakBefore w:val="0"/>
        <w:widowControl w:val="0"/>
        <w:numPr>
          <w:ilvl w:val="0"/>
          <w:numId w:val="5"/>
        </w:numPr>
        <w:tabs>
          <w:tab w:val="left" w:pos="-567"/>
          <w:tab w:val="left" w:pos="567"/>
        </w:tabs>
        <w:kinsoku/>
        <w:wordWrap/>
        <w:overflowPunct/>
        <w:topLinePunct w:val="0"/>
        <w:autoSpaceDE/>
        <w:autoSpaceDN/>
        <w:bidi w:val="0"/>
        <w:adjustRightInd/>
        <w:snapToGrid/>
        <w:spacing w:after="0" w:line="240" w:lineRule="auto"/>
        <w:jc w:val="both"/>
        <w:textAlignment w:val="auto"/>
        <w:rPr>
          <w:rFonts w:ascii="Times New Roman" w:hAnsi="Times New Roman" w:eastAsia="SimSun" w:cs="Times New Roman"/>
          <w:kern w:val="2"/>
          <w:sz w:val="24"/>
          <w:szCs w:val="24"/>
          <w:u w:val="single"/>
          <w:lang w:eastAsia="lv-LV"/>
        </w:rPr>
      </w:pPr>
      <w:r>
        <w:rPr>
          <w:rFonts w:ascii="Times New Roman" w:hAnsi="Times New Roman" w:eastAsia="SimSun" w:cs="Times New Roman"/>
          <w:kern w:val="2"/>
          <w:sz w:val="24"/>
          <w:szCs w:val="24"/>
          <w:lang w:eastAsia="lv-LV"/>
        </w:rPr>
        <w:t>Izpildītājam ir pienākumi:</w:t>
      </w:r>
    </w:p>
    <w:p>
      <w:pPr>
        <w:keepNext w:val="0"/>
        <w:keepLines w:val="0"/>
        <w:pageBreakBefore w:val="0"/>
        <w:widowControl w:val="0"/>
        <w:numPr>
          <w:ilvl w:val="0"/>
          <w:numId w:val="6"/>
        </w:numPr>
        <w:tabs>
          <w:tab w:val="left" w:pos="993"/>
        </w:tabs>
        <w:kinsoku/>
        <w:wordWrap/>
        <w:overflowPunct/>
        <w:topLinePunct w:val="0"/>
        <w:autoSpaceDE/>
        <w:autoSpaceDN/>
        <w:bidi w:val="0"/>
        <w:adjustRightInd/>
        <w:snapToGrid/>
        <w:spacing w:after="0" w:line="240" w:lineRule="auto"/>
        <w:ind w:left="440" w:leftChars="0" w:firstLine="0" w:firstLineChars="0"/>
        <w:jc w:val="both"/>
        <w:textAlignment w:val="auto"/>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V</w:t>
      </w:r>
      <w:r>
        <w:rPr>
          <w:rFonts w:ascii="Times New Roman" w:hAnsi="Times New Roman" w:eastAsia="SimSun" w:cs="Times New Roman"/>
          <w:kern w:val="2"/>
          <w:sz w:val="24"/>
          <w:szCs w:val="24"/>
          <w:lang w:eastAsia="lv-LV"/>
        </w:rPr>
        <w:t>eikt Darbu sagatavošanu;</w:t>
      </w:r>
    </w:p>
    <w:p>
      <w:pPr>
        <w:keepNext w:val="0"/>
        <w:keepLines w:val="0"/>
        <w:pageBreakBefore w:val="0"/>
        <w:widowControl w:val="0"/>
        <w:numPr>
          <w:ilvl w:val="0"/>
          <w:numId w:val="6"/>
        </w:numPr>
        <w:tabs>
          <w:tab w:val="left" w:pos="993"/>
        </w:tabs>
        <w:kinsoku/>
        <w:wordWrap/>
        <w:overflowPunct/>
        <w:topLinePunct w:val="0"/>
        <w:autoSpaceDE/>
        <w:autoSpaceDN/>
        <w:bidi w:val="0"/>
        <w:adjustRightInd/>
        <w:snapToGrid/>
        <w:spacing w:after="0" w:line="240" w:lineRule="auto"/>
        <w:ind w:left="440" w:leftChars="0" w:firstLine="0" w:firstLineChars="0"/>
        <w:jc w:val="both"/>
        <w:textAlignment w:val="auto"/>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I</w:t>
      </w:r>
      <w:r>
        <w:rPr>
          <w:rFonts w:ascii="Times New Roman" w:hAnsi="Times New Roman" w:eastAsia="SimSun" w:cs="Times New Roman"/>
          <w:kern w:val="2"/>
          <w:sz w:val="24"/>
          <w:szCs w:val="24"/>
          <w:lang w:eastAsia="lv-LV"/>
        </w:rPr>
        <w:t>zpildīt Darbus atbilstošā kvalitātē un pilnā apjomā saskaņā ar Līguma noteikumiem.</w:t>
      </w:r>
    </w:p>
    <w:p>
      <w:pPr>
        <w:pageBreakBefore w:val="0"/>
        <w:widowControl w:val="0"/>
        <w:numPr>
          <w:ilvl w:val="0"/>
          <w:numId w:val="6"/>
        </w:numPr>
        <w:tabs>
          <w:tab w:val="left" w:pos="709"/>
          <w:tab w:val="left" w:pos="993"/>
        </w:tabs>
        <w:kinsoku/>
        <w:wordWrap/>
        <w:topLinePunct w:val="0"/>
        <w:bidi w:val="0"/>
        <w:snapToGrid/>
        <w:spacing w:after="0" w:line="240" w:lineRule="auto"/>
        <w:ind w:left="440" w:leftChars="0" w:firstLine="0" w:firstLineChars="0"/>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V</w:t>
      </w:r>
      <w:r>
        <w:rPr>
          <w:rFonts w:ascii="Times New Roman" w:hAnsi="Times New Roman" w:eastAsia="SimSun" w:cs="Times New Roman"/>
          <w:kern w:val="2"/>
          <w:sz w:val="24"/>
          <w:szCs w:val="24"/>
          <w:lang w:eastAsia="lv-LV"/>
        </w:rPr>
        <w:t>eicot Darbus, nodrošināt Darba aizsardzības likuma un citu Latvijas Republikā spēkā esošo darba aizsardzību reglamentējošo normatīvo aktu prasību izpildi;</w:t>
      </w:r>
    </w:p>
    <w:p>
      <w:pPr>
        <w:pageBreakBefore w:val="0"/>
        <w:widowControl w:val="0"/>
        <w:numPr>
          <w:ilvl w:val="0"/>
          <w:numId w:val="6"/>
        </w:numPr>
        <w:tabs>
          <w:tab w:val="left" w:pos="709"/>
          <w:tab w:val="left" w:pos="993"/>
        </w:tabs>
        <w:kinsoku/>
        <w:wordWrap/>
        <w:topLinePunct w:val="0"/>
        <w:bidi w:val="0"/>
        <w:snapToGrid/>
        <w:spacing w:after="0" w:line="240" w:lineRule="auto"/>
        <w:ind w:left="440" w:leftChars="0" w:firstLine="0" w:firstLineChars="0"/>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Nodrošināt sanitāro normu ievērošanu objektā;</w:t>
      </w:r>
    </w:p>
    <w:p>
      <w:pPr>
        <w:pageBreakBefore w:val="0"/>
        <w:widowControl w:val="0"/>
        <w:numPr>
          <w:ilvl w:val="0"/>
          <w:numId w:val="6"/>
        </w:numPr>
        <w:kinsoku/>
        <w:wordWrap/>
        <w:topLinePunct w:val="0"/>
        <w:bidi w:val="0"/>
        <w:snapToGrid/>
        <w:spacing w:after="0" w:line="240" w:lineRule="auto"/>
        <w:ind w:left="440" w:leftChars="0" w:firstLine="0" w:firstLineChars="0"/>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Darba dienas beigās objektu atstāt tādā stāvoklī, lai netiktu apdraudēta trešo personu drošība un īpašums;</w:t>
      </w:r>
    </w:p>
    <w:p>
      <w:pPr>
        <w:pageBreakBefore w:val="0"/>
        <w:widowControl w:val="0"/>
        <w:numPr>
          <w:ilvl w:val="0"/>
          <w:numId w:val="7"/>
        </w:numPr>
        <w:tabs>
          <w:tab w:val="left" w:pos="1134"/>
        </w:tabs>
        <w:kinsoku/>
        <w:wordWrap/>
        <w:topLinePunct w:val="0"/>
        <w:bidi w:val="0"/>
        <w:snapToGrid/>
        <w:spacing w:after="0" w:line="240" w:lineRule="auto"/>
        <w:ind w:left="0" w:firstLine="0"/>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lv-LV"/>
        </w:rPr>
        <w:t>Izpildītājs ir materiāli atbildīgs par Līgumā noteikto saistību neievērošanas sekām Darbu izpildes vietā.</w:t>
      </w:r>
    </w:p>
    <w:p>
      <w:pPr>
        <w:pageBreakBefore w:val="0"/>
        <w:widowControl w:val="0"/>
        <w:numPr>
          <w:ilvl w:val="0"/>
          <w:numId w:val="7"/>
        </w:numPr>
        <w:kinsoku/>
        <w:wordWrap/>
        <w:topLinePunct w:val="0"/>
        <w:bidi w:val="0"/>
        <w:snapToGrid/>
        <w:spacing w:after="0" w:line="240" w:lineRule="auto"/>
        <w:ind w:left="0" w:firstLine="0"/>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lv-LV"/>
        </w:rPr>
        <w:t>Pasūtītājam ir pienākums:</w:t>
      </w:r>
    </w:p>
    <w:p>
      <w:pPr>
        <w:pStyle w:val="7"/>
        <w:pageBreakBefore w:val="0"/>
        <w:widowControl w:val="0"/>
        <w:numPr>
          <w:ilvl w:val="2"/>
          <w:numId w:val="8"/>
        </w:numPr>
        <w:tabs>
          <w:tab w:val="left" w:pos="567"/>
        </w:tabs>
        <w:kinsoku/>
        <w:wordWrap/>
        <w:topLinePunct w:val="0"/>
        <w:bidi w:val="0"/>
        <w:snapToGrid/>
        <w:spacing w:after="0" w:line="240" w:lineRule="auto"/>
        <w:ind w:left="426" w:leftChars="0" w:firstLine="14" w:firstLineChars="0"/>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S</w:t>
      </w:r>
      <w:r>
        <w:rPr>
          <w:rFonts w:ascii="Times New Roman" w:hAnsi="Times New Roman" w:eastAsia="SimSun" w:cs="Times New Roman"/>
          <w:kern w:val="2"/>
          <w:sz w:val="24"/>
          <w:szCs w:val="24"/>
          <w:lang w:eastAsia="lv-LV"/>
        </w:rPr>
        <w:t>avlaicīgi un atbilstoši Līguma noteikumiem samaksāt Izpildītājam par kvalitatīva Darba izpildi;</w:t>
      </w:r>
    </w:p>
    <w:p>
      <w:pPr>
        <w:pStyle w:val="7"/>
        <w:pageBreakBefore w:val="0"/>
        <w:widowControl w:val="0"/>
        <w:numPr>
          <w:ilvl w:val="2"/>
          <w:numId w:val="8"/>
        </w:numPr>
        <w:kinsoku/>
        <w:wordWrap/>
        <w:overflowPunct w:val="0"/>
        <w:topLinePunct w:val="0"/>
        <w:autoSpaceDE w:val="0"/>
        <w:autoSpaceDN w:val="0"/>
        <w:bidi w:val="0"/>
        <w:adjustRightInd w:val="0"/>
        <w:snapToGrid/>
        <w:spacing w:after="0" w:line="240" w:lineRule="auto"/>
        <w:ind w:left="426" w:hanging="6"/>
        <w:jc w:val="both"/>
        <w:textAlignment w:val="baseline"/>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O</w:t>
      </w:r>
      <w:r>
        <w:rPr>
          <w:rFonts w:ascii="Times New Roman" w:hAnsi="Times New Roman" w:eastAsia="SimSun" w:cs="Times New Roman"/>
          <w:kern w:val="2"/>
          <w:sz w:val="24"/>
          <w:szCs w:val="24"/>
          <w:lang w:eastAsia="lv-LV"/>
        </w:rPr>
        <w:t xml:space="preserve">rganizēt Darba pieņemšanu un parakstīt pieņemšanas – nodošanas aktus pēc Darba akceptēšanas Līgumā noteiktajā kārtībā. </w:t>
      </w:r>
    </w:p>
    <w:p>
      <w:pPr>
        <w:pStyle w:val="7"/>
        <w:pageBreakBefore w:val="0"/>
        <w:widowControl w:val="0"/>
        <w:numPr>
          <w:ilvl w:val="1"/>
          <w:numId w:val="8"/>
        </w:numPr>
        <w:kinsoku/>
        <w:wordWrap/>
        <w:overflowPunct w:val="0"/>
        <w:topLinePunct w:val="0"/>
        <w:autoSpaceDE w:val="0"/>
        <w:autoSpaceDN w:val="0"/>
        <w:bidi w:val="0"/>
        <w:adjustRightInd w:val="0"/>
        <w:snapToGrid/>
        <w:spacing w:after="0" w:line="240" w:lineRule="auto"/>
        <w:ind w:left="426"/>
        <w:jc w:val="both"/>
        <w:textAlignment w:val="baseline"/>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lv-LV"/>
        </w:rPr>
        <w:t>Pasūtītājam ir tiesības:</w:t>
      </w:r>
    </w:p>
    <w:p>
      <w:pPr>
        <w:pStyle w:val="7"/>
        <w:pageBreakBefore w:val="0"/>
        <w:widowControl w:val="0"/>
        <w:numPr>
          <w:ilvl w:val="2"/>
          <w:numId w:val="8"/>
        </w:numPr>
        <w:kinsoku/>
        <w:wordWrap/>
        <w:topLinePunct w:val="0"/>
        <w:bidi w:val="0"/>
        <w:snapToGrid/>
        <w:spacing w:after="0" w:line="240" w:lineRule="auto"/>
        <w:ind w:left="426" w:hanging="6"/>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lv-LV"/>
        </w:rPr>
        <w:t>Pēc saviem ieskatiem veikt Darbu izpildes pārbaudes, vienpusēji apturēt Darbus Līgumā noteiktajos gadījumos;</w:t>
      </w:r>
    </w:p>
    <w:p>
      <w:pPr>
        <w:pStyle w:val="7"/>
        <w:pageBreakBefore w:val="0"/>
        <w:widowControl w:val="0"/>
        <w:numPr>
          <w:ilvl w:val="2"/>
          <w:numId w:val="8"/>
        </w:numPr>
        <w:kinsoku/>
        <w:wordWrap/>
        <w:topLinePunct w:val="0"/>
        <w:bidi w:val="0"/>
        <w:snapToGrid/>
        <w:spacing w:after="0" w:line="240" w:lineRule="auto"/>
        <w:ind w:left="426" w:hanging="6"/>
        <w:jc w:val="both"/>
        <w:rPr>
          <w:rFonts w:ascii="Times New Roman" w:hAnsi="Times New Roman" w:eastAsia="SimSun" w:cs="Times New Roman"/>
          <w:kern w:val="2"/>
          <w:sz w:val="24"/>
          <w:szCs w:val="24"/>
          <w:lang w:eastAsia="lv-LV"/>
        </w:rPr>
      </w:pPr>
      <w:r>
        <w:rPr>
          <w:rFonts w:ascii="Times New Roman" w:hAnsi="Times New Roman" w:eastAsia="SimSun" w:cs="Times New Roman"/>
          <w:kern w:val="2"/>
          <w:sz w:val="24"/>
          <w:szCs w:val="24"/>
          <w:lang w:eastAsia="zh-CN"/>
        </w:rPr>
        <w:t>J</w:t>
      </w:r>
      <w:r>
        <w:rPr>
          <w:rFonts w:ascii="Times New Roman" w:hAnsi="Times New Roman" w:eastAsia="SimSun" w:cs="Times New Roman"/>
          <w:kern w:val="2"/>
          <w:sz w:val="24"/>
          <w:szCs w:val="24"/>
          <w:lang w:eastAsia="lv-LV"/>
        </w:rPr>
        <w:t>ebkurā laikā apmeklēt Objektus, ievērojot tehniskās drošības normas, un nepieciešamības gadījumā, noformēt savus pamatotos aizrādījumus vai pārtraukt Darbu līdz trūkumu novēršanai;</w:t>
      </w:r>
    </w:p>
    <w:p>
      <w:pPr>
        <w:pageBreakBefore w:val="0"/>
        <w:widowControl w:val="0"/>
        <w:tabs>
          <w:tab w:val="left" w:pos="567"/>
        </w:tabs>
        <w:kinsoku/>
        <w:wordWrap/>
        <w:overflowPunct w:val="0"/>
        <w:topLinePunct w:val="0"/>
        <w:autoSpaceDE w:val="0"/>
        <w:autoSpaceDN w:val="0"/>
        <w:bidi w:val="0"/>
        <w:adjustRightInd w:val="0"/>
        <w:snapToGrid/>
        <w:spacing w:after="0" w:line="240" w:lineRule="auto"/>
        <w:jc w:val="both"/>
        <w:rPr>
          <w:rFonts w:ascii="Times New Roman" w:hAnsi="Times New Roman" w:eastAsia="SimSun" w:cs="Times New Roman"/>
          <w:color w:val="FF0000"/>
          <w:kern w:val="2"/>
          <w:sz w:val="24"/>
          <w:szCs w:val="24"/>
          <w:lang w:eastAsia="lv-LV"/>
        </w:rPr>
      </w:pPr>
    </w:p>
    <w:p>
      <w:pPr>
        <w:pageBreakBefore w:val="0"/>
        <w:suppressAutoHyphens/>
        <w:kinsoku/>
        <w:wordWrap/>
        <w:topLinePunct w:val="0"/>
        <w:autoSpaceDN w:val="0"/>
        <w:bidi w:val="0"/>
        <w:snapToGrid/>
        <w:spacing w:after="0" w:line="240" w:lineRule="auto"/>
        <w:ind w:left="14" w:right="9"/>
        <w:jc w:val="center"/>
        <w:textAlignment w:val="baseline"/>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5.LĪDZĒJU MANTISKĀ ATBILDĪBA</w:t>
      </w:r>
    </w:p>
    <w:p>
      <w:pPr>
        <w:pageBreakBefore w:val="0"/>
        <w:suppressAutoHyphens/>
        <w:kinsoku/>
        <w:wordWrap/>
        <w:topLinePunct w:val="0"/>
        <w:autoSpaceDN w:val="0"/>
        <w:bidi w:val="0"/>
        <w:snapToGrid/>
        <w:spacing w:after="0" w:line="240" w:lineRule="auto"/>
        <w:ind w:right="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 xml:space="preserve">5.1. Ja Izpildītājs neveic Darbus norunātajā laikā, Pasūtītājs ir tiesīgs piemērot līgumsodu </w:t>
      </w:r>
      <w:r>
        <w:rPr>
          <w:rFonts w:hint="default" w:ascii="Liberation Serif" w:hAnsi="Liberation Serif" w:eastAsia="NSimSun"/>
          <w:kern w:val="3"/>
          <w:sz w:val="24"/>
          <w:szCs w:val="24"/>
          <w:lang w:val="lv-LV"/>
        </w:rPr>
        <w:t xml:space="preserve">100,00 EUR (viens simts euro 00 centu) </w:t>
      </w:r>
      <w:r>
        <w:rPr>
          <w:rFonts w:ascii="Liberation Serif" w:hAnsi="Liberation Serif" w:eastAsia="NSimSun"/>
          <w:kern w:val="3"/>
          <w:sz w:val="24"/>
          <w:szCs w:val="24"/>
        </w:rPr>
        <w:t>apmērā</w:t>
      </w:r>
      <w:r>
        <w:rPr>
          <w:rFonts w:hint="default" w:ascii="Liberation Serif" w:hAnsi="Liberation Serif" w:eastAsia="NSimSun"/>
          <w:kern w:val="3"/>
          <w:sz w:val="24"/>
          <w:szCs w:val="24"/>
          <w:lang w:val="lv-LV"/>
        </w:rPr>
        <w:t>,</w:t>
      </w:r>
      <w:r>
        <w:rPr>
          <w:rFonts w:ascii="Liberation Serif" w:hAnsi="Liberation Serif" w:eastAsia="NSimSun"/>
          <w:kern w:val="3"/>
          <w:sz w:val="24"/>
          <w:szCs w:val="24"/>
        </w:rPr>
        <w:t xml:space="preserve"> nosūtot Izpildītājam rēķinu par līgumsoda samaksu.</w:t>
      </w:r>
      <w:r>
        <w:rPr>
          <w:rFonts w:ascii="Liberation Serif" w:hAnsi="Liberation Serif" w:eastAsia="NSimSun"/>
          <w:kern w:val="3"/>
          <w:sz w:val="24"/>
          <w:szCs w:val="24"/>
        </w:rPr>
        <w:drawing>
          <wp:inline distT="0" distB="0" distL="0" distR="0">
            <wp:extent cx="19050" cy="190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p>
    <w:p>
      <w:pPr>
        <w:pageBreakBefore w:val="0"/>
        <w:suppressAutoHyphens/>
        <w:kinsoku/>
        <w:wordWrap/>
        <w:topLinePunct w:val="0"/>
        <w:autoSpaceDN w:val="0"/>
        <w:bidi w:val="0"/>
        <w:snapToGrid/>
        <w:spacing w:after="0" w:line="240" w:lineRule="auto"/>
        <w:ind w:right="125"/>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 xml:space="preserve">5.2. Ja Pasūtītājs neveic </w:t>
      </w:r>
      <w:r>
        <w:rPr>
          <w:rFonts w:hint="default" w:ascii="Liberation Serif" w:hAnsi="Liberation Serif" w:eastAsia="NSimSun"/>
          <w:kern w:val="3"/>
          <w:sz w:val="24"/>
          <w:szCs w:val="24"/>
          <w:lang w:val="lv-LV"/>
        </w:rPr>
        <w:t>saņemto rēķinu</w:t>
      </w:r>
      <w:r>
        <w:rPr>
          <w:rFonts w:ascii="Liberation Serif" w:hAnsi="Liberation Serif" w:eastAsia="NSimSun"/>
          <w:kern w:val="3"/>
          <w:sz w:val="24"/>
          <w:szCs w:val="24"/>
        </w:rPr>
        <w:t xml:space="preserve"> apmaksu Līgumā noteiktajā termiņā, Izpildītājs ir tiesīgs piemērot līgumsodu 0,1% apmērā no kavētā maksājuma summas, neieskaitot PVN, par katru nokavēto dienu, bet ne vairāk kā 10% no kavētā maksājuma summas, nosūtot Pasūtītājam rēķinu par līgumsoda samaksu.</w:t>
      </w:r>
    </w:p>
    <w:p>
      <w:pPr>
        <w:pageBreakBefore w:val="0"/>
        <w:suppressAutoHyphens/>
        <w:kinsoku/>
        <w:wordWrap/>
        <w:topLinePunct w:val="0"/>
        <w:autoSpaceDN w:val="0"/>
        <w:bidi w:val="0"/>
        <w:snapToGrid/>
        <w:spacing w:after="0" w:line="240" w:lineRule="auto"/>
        <w:ind w:right="9"/>
        <w:jc w:val="both"/>
        <w:textAlignment w:val="baseline"/>
        <w:rPr>
          <w:rFonts w:hint="eastAsia" w:ascii="Liberation Serif" w:hAnsi="Liberation Serif" w:eastAsia="NSimSun"/>
          <w:kern w:val="3"/>
          <w:sz w:val="24"/>
          <w:szCs w:val="24"/>
          <w:lang w:eastAsia="zh-CN" w:bidi="hi-IN"/>
        </w:rPr>
      </w:pPr>
      <w:r>
        <w:rPr>
          <w:rFonts w:ascii="Liberation Serif" w:hAnsi="Liberation Serif" w:eastAsia="NSimSun"/>
          <w:kern w:val="3"/>
          <w:sz w:val="24"/>
          <w:szCs w:val="24"/>
        </w:rPr>
        <w:t>5.3. Līgumsoda samaksa veicama 10 (desmit) dienu laikā no Pasūtītāja rēķina par līgumsoda samaksu izrakstīšanas dienas.</w:t>
      </w:r>
    </w:p>
    <w:p>
      <w:pPr>
        <w:pageBreakBefore w:val="0"/>
        <w:suppressAutoHyphens/>
        <w:kinsoku/>
        <w:wordWrap/>
        <w:topLinePunct w:val="0"/>
        <w:autoSpaceDN w:val="0"/>
        <w:bidi w:val="0"/>
        <w:snapToGrid/>
        <w:spacing w:after="0" w:line="240" w:lineRule="auto"/>
        <w:ind w:right="9"/>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5.4. Līgumsoda samaksa neatbrīvo Līdzējus no Līguma izpildes, un Līdzēji var prasīt kā līgumsodu, tā ari Līguma noteikumu izpildīšanu.</w:t>
      </w:r>
    </w:p>
    <w:p>
      <w:pPr>
        <w:pageBreakBefore w:val="0"/>
        <w:suppressAutoHyphens/>
        <w:kinsoku/>
        <w:wordWrap/>
        <w:topLinePunct w:val="0"/>
        <w:autoSpaceDN w:val="0"/>
        <w:bidi w:val="0"/>
        <w:snapToGrid/>
        <w:spacing w:after="0" w:line="240" w:lineRule="auto"/>
        <w:ind w:right="125"/>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5.6. Izpildītājs ir atbildīgs par Pasūtītājam un trešajām personām nodarītajiem zaudējumiem, ja tie radušies tā darbinieku, kā ari Līguma izpildē Izpildītāja iesaistīto trešo personu darbības vai bezdarbības, tai skaitā rupjas neuzmanības, rezultātā.</w:t>
      </w:r>
    </w:p>
    <w:p>
      <w:pPr>
        <w:pageBreakBefore w:val="0"/>
        <w:suppressAutoHyphens/>
        <w:kinsoku/>
        <w:wordWrap/>
        <w:topLinePunct w:val="0"/>
        <w:autoSpaceDN w:val="0"/>
        <w:bidi w:val="0"/>
        <w:snapToGrid/>
        <w:spacing w:after="0" w:line="240" w:lineRule="auto"/>
        <w:ind w:right="115"/>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5.7. Izpildītājs atbild par Pasūtītāja tiešiem zaudējumiem, ja tam par iemeslu bija Līguma neizpilde vai nepienācīga izpilde no Izpildītāja puses, vai normatīvo aktu pārkāpumi Darbu veikšanas laikā.</w:t>
      </w:r>
    </w:p>
    <w:p>
      <w:pPr>
        <w:keepNext/>
        <w:keepLines/>
        <w:pageBreakBefore w:val="0"/>
        <w:suppressAutoHyphens/>
        <w:kinsoku/>
        <w:wordWrap/>
        <w:topLinePunct w:val="0"/>
        <w:autoSpaceDN w:val="0"/>
        <w:bidi w:val="0"/>
        <w:snapToGrid/>
        <w:spacing w:after="0" w:line="247" w:lineRule="auto"/>
        <w:ind w:right="144" w:firstLine="720"/>
        <w:jc w:val="center"/>
        <w:textAlignment w:val="baseline"/>
        <w:outlineLvl w:val="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6.LĪGUMA DARBĪBAS LAIKS, GROZĪŠANAS UN IZBEIGŠANAS KĀRTĪBA</w:t>
      </w:r>
    </w:p>
    <w:p>
      <w:pPr>
        <w:pageBreakBefore w:val="0"/>
        <w:suppressAutoHyphens/>
        <w:kinsoku/>
        <w:wordWrap/>
        <w:topLinePunct w:val="0"/>
        <w:autoSpaceDN w:val="0"/>
        <w:bidi w:val="0"/>
        <w:snapToGrid/>
        <w:spacing w:after="0" w:line="240" w:lineRule="auto"/>
        <w:ind w:right="9"/>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6.1. Līgums stājas spēkā pēc tā parakstīšanas un ir spēkā līdz 2022.gada 31.maijam.</w:t>
      </w:r>
    </w:p>
    <w:p>
      <w:pPr>
        <w:pageBreakBefore w:val="0"/>
        <w:suppressAutoHyphens/>
        <w:kinsoku/>
        <w:wordWrap/>
        <w:topLinePunct w:val="0"/>
        <w:autoSpaceDN w:val="0"/>
        <w:bidi w:val="0"/>
        <w:snapToGrid/>
        <w:spacing w:after="0" w:line="240" w:lineRule="auto"/>
        <w:ind w:right="106"/>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6.2. Līgumu var papildināt, grozīt vai izbeigt, Līdzējiem savstarpēji vienojoties. Jebkura vienošanās tiek noformēta rakstveidā un kļūst par Līguma neatņemamu sastāvdaļu.</w:t>
      </w:r>
    </w:p>
    <w:p>
      <w:pPr>
        <w:pageBreakBefore w:val="0"/>
        <w:suppressAutoHyphens/>
        <w:kinsoku/>
        <w:wordWrap/>
        <w:topLinePunct w:val="0"/>
        <w:autoSpaceDN w:val="0"/>
        <w:bidi w:val="0"/>
        <w:snapToGrid/>
        <w:spacing w:after="0" w:line="240" w:lineRule="auto"/>
        <w:ind w:right="9"/>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6.3. Pasūtītājs ir tiesīgs vienpusēji izbeigt Līgumu pirms termiņa, ja:</w:t>
      </w:r>
    </w:p>
    <w:p>
      <w:pPr>
        <w:pageBreakBefore w:val="0"/>
        <w:suppressAutoHyphens/>
        <w:kinsoku/>
        <w:wordWrap/>
        <w:topLinePunct w:val="0"/>
        <w:autoSpaceDN w:val="0"/>
        <w:bidi w:val="0"/>
        <w:snapToGrid/>
        <w:spacing w:after="0" w:line="240" w:lineRule="auto"/>
        <w:ind w:left="709" w:right="254" w:firstLine="11"/>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6.3.1.  Izpildītājs nav veicis vai nav uzsācis Darbus Līgumā noteiktajā termiņā,</w:t>
      </w:r>
    </w:p>
    <w:p>
      <w:pPr>
        <w:pageBreakBefore w:val="0"/>
        <w:suppressAutoHyphens/>
        <w:kinsoku/>
        <w:wordWrap/>
        <w:topLinePunct w:val="0"/>
        <w:autoSpaceDN w:val="0"/>
        <w:bidi w:val="0"/>
        <w:snapToGrid/>
        <w:spacing w:after="0" w:line="240" w:lineRule="auto"/>
        <w:ind w:left="709" w:right="9" w:firstLine="11"/>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6.3.2.  Izpildītājs neievēro tehniskās specifikācijas prasības, kas reglamentē Darbu veikšanu, prasības;</w:t>
      </w:r>
    </w:p>
    <w:p>
      <w:pPr>
        <w:pageBreakBefore w:val="0"/>
        <w:tabs>
          <w:tab w:val="left" w:pos="1134"/>
        </w:tabs>
        <w:suppressAutoHyphens/>
        <w:kinsoku/>
        <w:wordWrap/>
        <w:topLinePunct w:val="0"/>
        <w:autoSpaceDN w:val="0"/>
        <w:bidi w:val="0"/>
        <w:snapToGrid/>
        <w:spacing w:after="0" w:line="240" w:lineRule="auto"/>
        <w:ind w:left="709" w:right="9" w:firstLine="11"/>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6.3.3. Izpildītājs nepilda savas saistības un pēc Pasūtītāja rakstveida brīdinājuma saņemšanas turpina tās nepildīt.</w:t>
      </w:r>
    </w:p>
    <w:p>
      <w:pPr>
        <w:pageBreakBefore w:val="0"/>
        <w:suppressAutoHyphens/>
        <w:kinsoku/>
        <w:wordWrap/>
        <w:topLinePunct w:val="0"/>
        <w:autoSpaceDN w:val="0"/>
        <w:bidi w:val="0"/>
        <w:snapToGrid/>
        <w:spacing w:after="0" w:line="240" w:lineRule="auto"/>
        <w:ind w:right="130"/>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6.4. Jebkurus strīdus un nesaskaņas, kas Līdzēju starpā var rasties Līguma izpildes sakarā, Līdzēji centīsies atrisināt savstarpēju pārrunu ceļā. Ja pārrunu ceļā vienošanās netiek panākta, strīds var tikt nodots izskatīšanai tiesā Latvijas Republikā spēkā esošajos normatīvajos aktos paredzētajā kārtībā.</w:t>
      </w:r>
    </w:p>
    <w:p>
      <w:pPr>
        <w:pageBreakBefore w:val="0"/>
        <w:suppressAutoHyphens/>
        <w:kinsoku/>
        <w:wordWrap/>
        <w:topLinePunct w:val="0"/>
        <w:autoSpaceDN w:val="0"/>
        <w:bidi w:val="0"/>
        <w:snapToGrid/>
        <w:spacing w:after="0" w:line="240" w:lineRule="auto"/>
        <w:ind w:right="130"/>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6.5. Neviens no Līdzējiem neatbild par Līgumā noteikto saistību neizpildīšanu, ja tas noticis nepārvaramas varas rezultātā, piemēram, dabas katastrofas, sociālie konflikti, kā arī jaunu normatīvo aktu ieviešanu, kas aizliedz Līgumā paredzēto darbību.</w:t>
      </w:r>
    </w:p>
    <w:p>
      <w:pPr>
        <w:pageBreakBefore w:val="0"/>
        <w:suppressAutoHyphens/>
        <w:kinsoku/>
        <w:wordWrap/>
        <w:topLinePunct w:val="0"/>
        <w:autoSpaceDN w:val="0"/>
        <w:bidi w:val="0"/>
        <w:snapToGrid/>
        <w:spacing w:after="0" w:line="240" w:lineRule="auto"/>
        <w:ind w:right="130"/>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 xml:space="preserve">6.6. Katrs no Līdzējiem 3 (trīs) dienu laikā informē pārējos Līdzējus par nepārvaramas varas iestāšanos. </w:t>
      </w:r>
    </w:p>
    <w:p>
      <w:pPr>
        <w:keepNext w:val="0"/>
        <w:keepLines w:val="0"/>
        <w:pageBreakBefore w:val="0"/>
        <w:widowControl/>
        <w:suppressAutoHyphens/>
        <w:kinsoku/>
        <w:wordWrap/>
        <w:overflowPunct/>
        <w:topLinePunct w:val="0"/>
        <w:autoSpaceDE/>
        <w:autoSpaceDN w:val="0"/>
        <w:bidi w:val="0"/>
        <w:adjustRightInd/>
        <w:snapToGrid/>
        <w:spacing w:after="0" w:line="240" w:lineRule="auto"/>
        <w:ind w:right="130"/>
        <w:jc w:val="both"/>
        <w:textAlignment w:val="baseline"/>
        <w:rPr>
          <w:rFonts w:ascii="Liberation Serif" w:hAnsi="Liberation Serif" w:eastAsia="NSimSun"/>
          <w:kern w:val="3"/>
          <w:sz w:val="24"/>
          <w:szCs w:val="24"/>
        </w:rPr>
      </w:pPr>
      <w:r>
        <w:rPr>
          <w:rFonts w:ascii="Liberation Serif" w:hAnsi="Liberation Serif" w:eastAsia="NSimSun"/>
          <w:kern w:val="3"/>
          <w:sz w:val="24"/>
          <w:szCs w:val="24"/>
        </w:rPr>
        <w:t xml:space="preserve">6.7. Līgums sastādīts 2 (divos) vienādos eksemplāros uz </w:t>
      </w:r>
      <w:r>
        <w:rPr>
          <w:rFonts w:hint="default" w:ascii="Liberation Serif" w:hAnsi="Liberation Serif" w:eastAsia="NSimSun"/>
          <w:kern w:val="3"/>
          <w:sz w:val="24"/>
          <w:szCs w:val="24"/>
          <w:lang w:val="lv-LV"/>
        </w:rPr>
        <w:t>5</w:t>
      </w:r>
      <w:r>
        <w:rPr>
          <w:rFonts w:ascii="Liberation Serif" w:hAnsi="Liberation Serif" w:eastAsia="NSimSun"/>
          <w:kern w:val="3"/>
          <w:sz w:val="24"/>
          <w:szCs w:val="24"/>
        </w:rPr>
        <w:t xml:space="preserve"> (</w:t>
      </w:r>
      <w:r>
        <w:rPr>
          <w:rFonts w:hint="default" w:ascii="Liberation Serif" w:hAnsi="Liberation Serif" w:eastAsia="NSimSun"/>
          <w:kern w:val="3"/>
          <w:sz w:val="24"/>
          <w:szCs w:val="24"/>
          <w:lang w:val="lv-LV"/>
        </w:rPr>
        <w:t>piecām</w:t>
      </w:r>
      <w:r>
        <w:rPr>
          <w:rFonts w:ascii="Liberation Serif" w:hAnsi="Liberation Serif" w:eastAsia="NSimSun"/>
          <w:kern w:val="3"/>
          <w:sz w:val="24"/>
          <w:szCs w:val="24"/>
        </w:rPr>
        <w:t>) lapām (t.sk. pielikumiem), katram Līdzējam pa vienam eksemplāram, visiem eksemplāriem ir vienāds juridiskais spēks.</w:t>
      </w:r>
    </w:p>
    <w:p>
      <w:pPr>
        <w:keepNext w:val="0"/>
        <w:keepLines w:val="0"/>
        <w:pageBreakBefore w:val="0"/>
        <w:widowControl/>
        <w:suppressAutoHyphens/>
        <w:kinsoku/>
        <w:wordWrap/>
        <w:overflowPunct/>
        <w:topLinePunct w:val="0"/>
        <w:autoSpaceDE/>
        <w:autoSpaceDN w:val="0"/>
        <w:bidi w:val="0"/>
        <w:adjustRightInd/>
        <w:snapToGrid/>
        <w:spacing w:after="0" w:line="240" w:lineRule="auto"/>
        <w:ind w:right="130"/>
        <w:jc w:val="both"/>
        <w:textAlignment w:val="baseline"/>
        <w:rPr>
          <w:rFonts w:ascii="Liberation Serif" w:hAnsi="Liberation Serif" w:eastAsia="NSimSun"/>
          <w:kern w:val="3"/>
          <w:sz w:val="24"/>
          <w:szCs w:val="24"/>
        </w:rPr>
      </w:pPr>
    </w:p>
    <w:p>
      <w:pPr>
        <w:keepNext w:val="0"/>
        <w:keepLines w:val="0"/>
        <w:pageBreakBefore w:val="0"/>
        <w:widowControl/>
        <w:suppressAutoHyphens/>
        <w:kinsoku/>
        <w:wordWrap/>
        <w:overflowPunct/>
        <w:topLinePunct w:val="0"/>
        <w:autoSpaceDE/>
        <w:autoSpaceDN w:val="0"/>
        <w:bidi w:val="0"/>
        <w:adjustRightInd/>
        <w:snapToGrid/>
        <w:spacing w:after="0" w:line="240" w:lineRule="auto"/>
        <w:ind w:right="130"/>
        <w:jc w:val="both"/>
        <w:textAlignment w:val="baseline"/>
        <w:rPr>
          <w:rFonts w:ascii="Liberation Serif" w:hAnsi="Liberation Serif" w:eastAsia="NSimSun"/>
          <w:kern w:val="3"/>
          <w:sz w:val="24"/>
          <w:szCs w:val="24"/>
        </w:rPr>
      </w:pPr>
      <w:r>
        <w:rPr>
          <w:rFonts w:ascii="Liberation Serif" w:hAnsi="Liberation Serif" w:eastAsia="NSimSun"/>
          <w:kern w:val="3"/>
          <w:sz w:val="24"/>
          <w:szCs w:val="24"/>
        </w:rPr>
        <w:t>Pielikumā: Pielikums Nr.1</w:t>
      </w:r>
      <w:r>
        <w:rPr>
          <w:rFonts w:hint="default" w:ascii="Liberation Serif" w:hAnsi="Liberation Serif" w:eastAsia="NSimSun"/>
          <w:kern w:val="3"/>
          <w:sz w:val="24"/>
          <w:szCs w:val="24"/>
          <w:lang w:val="lv-LV"/>
        </w:rPr>
        <w:t xml:space="preserve"> </w:t>
      </w:r>
      <w:r>
        <w:rPr>
          <w:rFonts w:hint="eastAsia" w:ascii="Liberation Serif" w:hAnsi="Liberation Serif" w:eastAsia="NSimSun"/>
          <w:kern w:val="3"/>
          <w:sz w:val="24"/>
          <w:szCs w:val="24"/>
        </w:rPr>
        <w:t>Pieteikums</w:t>
      </w:r>
      <w:r>
        <w:rPr>
          <w:rFonts w:ascii="Liberation Serif" w:hAnsi="Liberation Serif" w:eastAsia="NSimSun"/>
          <w:kern w:val="3"/>
          <w:sz w:val="24"/>
          <w:szCs w:val="24"/>
        </w:rPr>
        <w:t xml:space="preserve"> cenu aptaujai</w:t>
      </w:r>
    </w:p>
    <w:p>
      <w:pPr>
        <w:keepNext w:val="0"/>
        <w:keepLines w:val="0"/>
        <w:pageBreakBefore w:val="0"/>
        <w:widowControl/>
        <w:suppressAutoHyphens/>
        <w:kinsoku/>
        <w:wordWrap/>
        <w:overflowPunct/>
        <w:topLinePunct w:val="0"/>
        <w:autoSpaceDE/>
        <w:autoSpaceDN w:val="0"/>
        <w:bidi w:val="0"/>
        <w:adjustRightInd/>
        <w:snapToGrid/>
        <w:spacing w:after="0" w:line="240" w:lineRule="auto"/>
        <w:ind w:right="130"/>
        <w:jc w:val="both"/>
        <w:textAlignment w:val="baseline"/>
        <w:rPr>
          <w:rFonts w:ascii="Liberation Serif" w:hAnsi="Liberation Serif" w:eastAsia="NSimSun"/>
          <w:kern w:val="3"/>
          <w:sz w:val="24"/>
          <w:szCs w:val="24"/>
        </w:rPr>
      </w:pPr>
      <w:r>
        <w:rPr>
          <w:rFonts w:ascii="Liberation Serif" w:hAnsi="Liberation Serif" w:eastAsia="NSimSun"/>
          <w:kern w:val="3"/>
          <w:sz w:val="24"/>
          <w:szCs w:val="24"/>
        </w:rPr>
        <w:t xml:space="preserve">                  Pielikums Nr.2 Finanšu piedāvājums</w:t>
      </w:r>
    </w:p>
    <w:p>
      <w:pPr>
        <w:pageBreakBefore w:val="0"/>
        <w:suppressAutoHyphens/>
        <w:kinsoku/>
        <w:wordWrap/>
        <w:topLinePunct w:val="0"/>
        <w:autoSpaceDN w:val="0"/>
        <w:bidi w:val="0"/>
        <w:snapToGrid/>
        <w:spacing w:after="0" w:line="240" w:lineRule="auto"/>
        <w:ind w:right="130"/>
        <w:jc w:val="both"/>
        <w:textAlignment w:val="baseline"/>
        <w:rPr>
          <w:rFonts w:hint="eastAsia" w:ascii="Liberation Serif" w:hAnsi="Liberation Serif" w:eastAsia="NSimSun"/>
          <w:kern w:val="3"/>
          <w:sz w:val="24"/>
          <w:szCs w:val="24"/>
        </w:rPr>
      </w:pPr>
      <w:r>
        <w:rPr>
          <w:rFonts w:ascii="Liberation Serif" w:hAnsi="Liberation Serif" w:eastAsia="NSimSun"/>
          <w:kern w:val="3"/>
          <w:sz w:val="24"/>
          <w:szCs w:val="24"/>
        </w:rPr>
        <w:tab/>
      </w:r>
      <w:r>
        <w:rPr>
          <w:rFonts w:ascii="Liberation Serif" w:hAnsi="Liberation Serif" w:eastAsia="NSimSun"/>
          <w:kern w:val="3"/>
          <w:sz w:val="24"/>
          <w:szCs w:val="24"/>
        </w:rPr>
        <w:t xml:space="preserve">   </w:t>
      </w:r>
    </w:p>
    <w:p>
      <w:pPr>
        <w:keepNext/>
        <w:keepLines/>
        <w:suppressAutoHyphens/>
        <w:autoSpaceDN w:val="0"/>
        <w:spacing w:after="260" w:line="249" w:lineRule="auto"/>
        <w:ind w:right="168"/>
        <w:jc w:val="center"/>
        <w:textAlignment w:val="baseline"/>
        <w:outlineLvl w:val="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7.LĪDZĒJU REKVIZĪTI</w:t>
      </w:r>
    </w:p>
    <w:p>
      <w:pPr>
        <w:suppressAutoHyphens/>
        <w:autoSpaceDN w:val="0"/>
        <w:spacing w:after="0" w:line="240" w:lineRule="auto"/>
        <w:textAlignment w:val="baseline"/>
        <w:rPr>
          <w:rFonts w:hint="eastAsia" w:ascii="Liberation Serif" w:hAnsi="Liberation Serif" w:eastAsia="NSimSun"/>
          <w:kern w:val="3"/>
          <w:sz w:val="24"/>
          <w:szCs w:val="24"/>
        </w:rPr>
      </w:pPr>
    </w:p>
    <w:p>
      <w:pPr>
        <w:autoSpaceDN w:val="0"/>
        <w:spacing w:after="0" w:line="240" w:lineRule="auto"/>
        <w:jc w:val="both"/>
        <w:outlineLvl w:val="0"/>
        <w:rPr>
          <w:rFonts w:ascii="Times New Roman" w:hAnsi="Times New Roman" w:eastAsia="Times New Roman" w:cs="Times New Roman"/>
          <w:b/>
          <w:sz w:val="24"/>
          <w:szCs w:val="24"/>
          <w:lang w:eastAsia="lv-LV"/>
        </w:rPr>
      </w:pPr>
      <w:r>
        <w:rPr>
          <w:rFonts w:ascii="Times New Roman" w:hAnsi="Times New Roman" w:eastAsia="Times New Roman" w:cs="Times New Roman"/>
          <w:b/>
          <w:sz w:val="24"/>
          <w:szCs w:val="24"/>
          <w:lang w:eastAsia="lv-LV"/>
        </w:rPr>
        <w:t>Pasūtītājs:</w:t>
      </w:r>
      <w:r>
        <w:rPr>
          <w:rFonts w:ascii="Times New Roman" w:hAnsi="Times New Roman" w:eastAsia="Times New Roman" w:cs="Times New Roman"/>
          <w:b/>
          <w:sz w:val="24"/>
          <w:szCs w:val="24"/>
          <w:lang w:eastAsia="lv-LV"/>
        </w:rPr>
        <w:tab/>
      </w:r>
      <w:r>
        <w:rPr>
          <w:rFonts w:ascii="Times New Roman" w:hAnsi="Times New Roman" w:eastAsia="Times New Roman" w:cs="Times New Roman"/>
          <w:b/>
          <w:sz w:val="24"/>
          <w:szCs w:val="24"/>
          <w:lang w:eastAsia="lv-LV"/>
        </w:rPr>
        <w:tab/>
      </w:r>
      <w:r>
        <w:rPr>
          <w:rFonts w:ascii="Times New Roman" w:hAnsi="Times New Roman" w:eastAsia="Times New Roman" w:cs="Times New Roman"/>
          <w:b/>
          <w:sz w:val="24"/>
          <w:szCs w:val="24"/>
          <w:lang w:eastAsia="lv-LV"/>
        </w:rPr>
        <w:tab/>
      </w:r>
      <w:r>
        <w:rPr>
          <w:rFonts w:ascii="Times New Roman" w:hAnsi="Times New Roman" w:eastAsia="Times New Roman" w:cs="Times New Roman"/>
          <w:b/>
          <w:sz w:val="24"/>
          <w:szCs w:val="24"/>
          <w:lang w:eastAsia="lv-LV"/>
        </w:rPr>
        <w:tab/>
      </w:r>
      <w:r>
        <w:rPr>
          <w:rFonts w:ascii="Times New Roman" w:hAnsi="Times New Roman" w:eastAsia="Times New Roman" w:cs="Times New Roman"/>
          <w:b/>
          <w:sz w:val="24"/>
          <w:szCs w:val="24"/>
          <w:lang w:eastAsia="lv-LV"/>
        </w:rPr>
        <w:tab/>
      </w:r>
      <w:r>
        <w:rPr>
          <w:rFonts w:ascii="Times New Roman" w:hAnsi="Times New Roman" w:eastAsia="Times New Roman" w:cs="Times New Roman"/>
          <w:b/>
          <w:sz w:val="24"/>
          <w:szCs w:val="24"/>
          <w:lang w:eastAsia="lv-LV"/>
        </w:rPr>
        <w:tab/>
      </w:r>
      <w:r>
        <w:rPr>
          <w:rFonts w:ascii="Times New Roman" w:hAnsi="Times New Roman" w:eastAsia="Times New Roman" w:cs="Times New Roman"/>
          <w:b/>
          <w:sz w:val="24"/>
          <w:szCs w:val="24"/>
          <w:lang w:eastAsia="lv-LV"/>
        </w:rPr>
        <w:t xml:space="preserve"> Izpildītājs:</w:t>
      </w:r>
    </w:p>
    <w:p>
      <w:pPr>
        <w:jc w:val="center"/>
        <w:rPr>
          <w:rFonts w:ascii="Times New Roman" w:hAnsi="Times New Roman" w:cs="Times New Roman"/>
          <w:sz w:val="24"/>
          <w:szCs w:val="24"/>
        </w:rPr>
      </w:pPr>
    </w:p>
    <w:sectPr>
      <w:pgSz w:w="11906" w:h="16838"/>
      <w:pgMar w:top="1134" w:right="1134"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BA"/>
    <w:family w:val="swiss"/>
    <w:pitch w:val="default"/>
    <w:sig w:usb0="E4002EFF" w:usb1="C000247B" w:usb2="00000009" w:usb3="00000000" w:csb0="200001FF" w:csb1="00000000"/>
  </w:font>
  <w:font w:name="Arial">
    <w:panose1 w:val="020B0604020202020204"/>
    <w:charset w:val="BA"/>
    <w:family w:val="swiss"/>
    <w:pitch w:val="default"/>
    <w:sig w:usb0="E0002EFF" w:usb1="C000785B" w:usb2="00000009" w:usb3="00000000" w:csb0="400001FF" w:csb1="FFFF0000"/>
  </w:font>
  <w:font w:name="Cambria">
    <w:panose1 w:val="02040503050406030204"/>
    <w:charset w:val="BA"/>
    <w:family w:val="roman"/>
    <w:pitch w:val="default"/>
    <w:sig w:usb0="E00006FF" w:usb1="420024FF" w:usb2="02000000" w:usb3="00000000" w:csb0="2000019F" w:csb1="00000000"/>
  </w:font>
  <w:font w:name="Liberation Serif">
    <w:altName w:val="Times New Roman"/>
    <w:panose1 w:val="00000000000000000000"/>
    <w:charset w:val="00"/>
    <w:family w:val="roman"/>
    <w:pitch w:val="default"/>
    <w:sig w:usb0="00000000" w:usb1="00000000" w:usb2="00000000" w:usb3="00000000" w:csb0="00000000" w:csb1="00000000"/>
  </w:font>
  <w:font w:name="NSimSun">
    <w:panose1 w:val="02010609030101010101"/>
    <w:charset w:val="86"/>
    <w:family w:val="modern"/>
    <w:pitch w:val="default"/>
    <w:sig w:usb0="00000283" w:usb1="288F0000" w:usb2="00000006" w:usb3="00000000" w:csb0="00040001" w:csb1="00000000"/>
  </w:font>
  <w:font w:name="Calibri Light">
    <w:panose1 w:val="020F0302020204030204"/>
    <w:charset w:val="BA"/>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ヒラギノ角ゴ Pro W3">
    <w:altName w:val="Times New Roman"/>
    <w:panose1 w:val="00000000000000000000"/>
    <w:charset w:val="00"/>
    <w:family w:val="auto"/>
    <w:pitch w:val="default"/>
    <w:sig w:usb0="00000000" w:usb1="00000000" w:usb2="00000000" w:usb3="00000000" w:csb0="00040001"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19250"/>
      <w:docPartObj>
        <w:docPartGallery w:val="AutoText"/>
      </w:docPartObj>
    </w:sdtPr>
    <w:sdtContent>
      <w:p>
        <w:pPr>
          <w:pStyle w:val="4"/>
          <w:jc w:val="right"/>
        </w:pPr>
        <w:r>
          <w:fldChar w:fldCharType="begin"/>
        </w:r>
        <w:r>
          <w:instrText xml:space="preserve">PAGE   \* MERGEFORMAT</w:instrText>
        </w:r>
        <w:r>
          <w:fldChar w:fldCharType="separate"/>
        </w:r>
        <w:r>
          <w:t>2</w:t>
        </w:r>
        <w: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19251"/>
      <w:docPartObj>
        <w:docPartGallery w:val="AutoText"/>
      </w:docPartObj>
    </w:sdtPr>
    <w:sdtContent>
      <w:p>
        <w:pPr>
          <w:pStyle w:val="4"/>
          <w:jc w:val="right"/>
        </w:pPr>
        <w:r>
          <w:fldChar w:fldCharType="begin"/>
        </w:r>
        <w:r>
          <w:instrText xml:space="preserve">PAGE   \* MERGEFORMAT</w:instrText>
        </w:r>
        <w:r>
          <w:fldChar w:fldCharType="separate"/>
        </w:r>
        <w:r>
          <w:t>1</w:t>
        </w:r>
        <w:r>
          <w:fldChar w:fldCharType="end"/>
        </w:r>
      </w:p>
    </w:sdtContent>
  </w:sdt>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FD732B"/>
    <w:multiLevelType w:val="multilevel"/>
    <w:tmpl w:val="35FD732B"/>
    <w:lvl w:ilvl="0" w:tentative="0">
      <w:start w:val="2"/>
      <w:numFmt w:val="decimal"/>
      <w:lvlText w:val="%1."/>
      <w:lvlJc w:val="left"/>
      <w:pPr>
        <w:ind w:left="278" w:firstLine="0"/>
      </w:pPr>
      <w:rPr>
        <w:rFonts w:eastAsia="Times New Roman" w:cs="Times New Roman"/>
        <w:b w:val="0"/>
        <w:i w:val="0"/>
        <w:strike w:val="0"/>
        <w:dstrike w:val="0"/>
        <w:color w:val="000000"/>
        <w:position w:val="0"/>
        <w:sz w:val="24"/>
        <w:szCs w:val="24"/>
        <w:u w:val="none"/>
        <w:vertAlign w:val="baseline"/>
      </w:rPr>
    </w:lvl>
    <w:lvl w:ilvl="1" w:tentative="0">
      <w:start w:val="1"/>
      <w:numFmt w:val="decimal"/>
      <w:lvlText w:val="%1.%2."/>
      <w:lvlJc w:val="left"/>
      <w:pPr>
        <w:ind w:left="571" w:firstLine="0"/>
      </w:pPr>
      <w:rPr>
        <w:rFonts w:eastAsia="Times New Roman" w:cs="Times New Roman"/>
        <w:b w:val="0"/>
        <w:i w:val="0"/>
        <w:strike w:val="0"/>
        <w:dstrike w:val="0"/>
        <w:color w:val="000000"/>
        <w:position w:val="0"/>
        <w:sz w:val="22"/>
        <w:szCs w:val="22"/>
        <w:u w:val="none"/>
        <w:vertAlign w:val="baseline"/>
      </w:rPr>
    </w:lvl>
    <w:lvl w:ilvl="2" w:tentative="0">
      <w:start w:val="1"/>
      <w:numFmt w:val="lowerRoman"/>
      <w:lvlText w:val="%3"/>
      <w:lvlJc w:val="left"/>
      <w:pPr>
        <w:ind w:left="1088" w:firstLine="0"/>
      </w:pPr>
      <w:rPr>
        <w:rFonts w:eastAsia="Times New Roman" w:cs="Times New Roman"/>
        <w:b w:val="0"/>
        <w:i w:val="0"/>
        <w:strike w:val="0"/>
        <w:dstrike w:val="0"/>
        <w:color w:val="000000"/>
        <w:position w:val="0"/>
        <w:sz w:val="22"/>
        <w:szCs w:val="22"/>
        <w:u w:val="none"/>
        <w:vertAlign w:val="baseline"/>
      </w:rPr>
    </w:lvl>
    <w:lvl w:ilvl="3" w:tentative="0">
      <w:start w:val="1"/>
      <w:numFmt w:val="decimal"/>
      <w:lvlText w:val="%4"/>
      <w:lvlJc w:val="left"/>
      <w:pPr>
        <w:ind w:left="1808" w:firstLine="0"/>
      </w:pPr>
      <w:rPr>
        <w:rFonts w:eastAsia="Times New Roman" w:cs="Times New Roman"/>
        <w:b w:val="0"/>
        <w:i w:val="0"/>
        <w:strike w:val="0"/>
        <w:dstrike w:val="0"/>
        <w:color w:val="000000"/>
        <w:position w:val="0"/>
        <w:sz w:val="22"/>
        <w:szCs w:val="22"/>
        <w:u w:val="none"/>
        <w:vertAlign w:val="baseline"/>
      </w:rPr>
    </w:lvl>
    <w:lvl w:ilvl="4" w:tentative="0">
      <w:start w:val="1"/>
      <w:numFmt w:val="lowerLetter"/>
      <w:lvlText w:val="%5"/>
      <w:lvlJc w:val="left"/>
      <w:pPr>
        <w:ind w:left="2528" w:firstLine="0"/>
      </w:pPr>
      <w:rPr>
        <w:rFonts w:eastAsia="Times New Roman" w:cs="Times New Roman"/>
        <w:b w:val="0"/>
        <w:i w:val="0"/>
        <w:strike w:val="0"/>
        <w:dstrike w:val="0"/>
        <w:color w:val="000000"/>
        <w:position w:val="0"/>
        <w:sz w:val="22"/>
        <w:szCs w:val="22"/>
        <w:u w:val="none"/>
        <w:vertAlign w:val="baseline"/>
      </w:rPr>
    </w:lvl>
    <w:lvl w:ilvl="5" w:tentative="0">
      <w:start w:val="1"/>
      <w:numFmt w:val="lowerRoman"/>
      <w:lvlText w:val="%6"/>
      <w:lvlJc w:val="left"/>
      <w:pPr>
        <w:ind w:left="3248" w:firstLine="0"/>
      </w:pPr>
      <w:rPr>
        <w:rFonts w:eastAsia="Times New Roman" w:cs="Times New Roman"/>
        <w:b w:val="0"/>
        <w:i w:val="0"/>
        <w:strike w:val="0"/>
        <w:dstrike w:val="0"/>
        <w:color w:val="000000"/>
        <w:position w:val="0"/>
        <w:sz w:val="22"/>
        <w:szCs w:val="22"/>
        <w:u w:val="none"/>
        <w:vertAlign w:val="baseline"/>
      </w:rPr>
    </w:lvl>
    <w:lvl w:ilvl="6" w:tentative="0">
      <w:start w:val="1"/>
      <w:numFmt w:val="decimal"/>
      <w:lvlText w:val="%7"/>
      <w:lvlJc w:val="left"/>
      <w:pPr>
        <w:ind w:left="3968" w:firstLine="0"/>
      </w:pPr>
      <w:rPr>
        <w:rFonts w:eastAsia="Times New Roman" w:cs="Times New Roman"/>
        <w:b w:val="0"/>
        <w:i w:val="0"/>
        <w:strike w:val="0"/>
        <w:dstrike w:val="0"/>
        <w:color w:val="000000"/>
        <w:position w:val="0"/>
        <w:sz w:val="22"/>
        <w:szCs w:val="22"/>
        <w:u w:val="none"/>
        <w:vertAlign w:val="baseline"/>
      </w:rPr>
    </w:lvl>
    <w:lvl w:ilvl="7" w:tentative="0">
      <w:start w:val="1"/>
      <w:numFmt w:val="lowerLetter"/>
      <w:lvlText w:val="%8"/>
      <w:lvlJc w:val="left"/>
      <w:pPr>
        <w:ind w:left="4688" w:firstLine="0"/>
      </w:pPr>
      <w:rPr>
        <w:rFonts w:eastAsia="Times New Roman" w:cs="Times New Roman"/>
        <w:b w:val="0"/>
        <w:i w:val="0"/>
        <w:strike w:val="0"/>
        <w:dstrike w:val="0"/>
        <w:color w:val="000000"/>
        <w:position w:val="0"/>
        <w:sz w:val="22"/>
        <w:szCs w:val="22"/>
        <w:u w:val="none"/>
        <w:vertAlign w:val="baseline"/>
      </w:rPr>
    </w:lvl>
    <w:lvl w:ilvl="8" w:tentative="0">
      <w:start w:val="1"/>
      <w:numFmt w:val="lowerRoman"/>
      <w:lvlText w:val="%9"/>
      <w:lvlJc w:val="left"/>
      <w:pPr>
        <w:ind w:left="5408" w:firstLine="0"/>
      </w:pPr>
      <w:rPr>
        <w:rFonts w:eastAsia="Times New Roman" w:cs="Times New Roman"/>
        <w:b w:val="0"/>
        <w:i w:val="0"/>
        <w:strike w:val="0"/>
        <w:dstrike w:val="0"/>
        <w:color w:val="000000"/>
        <w:position w:val="0"/>
        <w:sz w:val="22"/>
        <w:szCs w:val="22"/>
        <w:u w:val="none"/>
        <w:vertAlign w:val="baseline"/>
      </w:rPr>
    </w:lvl>
  </w:abstractNum>
  <w:abstractNum w:abstractNumId="1">
    <w:nsid w:val="480518DE"/>
    <w:multiLevelType w:val="multilevel"/>
    <w:tmpl w:val="480518DE"/>
    <w:lvl w:ilvl="0" w:tentative="0">
      <w:start w:val="4"/>
      <w:numFmt w:val="decimal"/>
      <w:lvlText w:val="%1."/>
      <w:lvlJc w:val="left"/>
      <w:pPr>
        <w:ind w:left="540" w:hanging="540"/>
      </w:pPr>
      <w:rPr>
        <w:rFonts w:hint="default"/>
      </w:rPr>
    </w:lvl>
    <w:lvl w:ilvl="1" w:tentative="0">
      <w:start w:val="4"/>
      <w:numFmt w:val="decimal"/>
      <w:lvlText w:val="%1.%2."/>
      <w:lvlJc w:val="left"/>
      <w:pPr>
        <w:ind w:left="750" w:hanging="54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350" w:hanging="720"/>
      </w:pPr>
      <w:rPr>
        <w:rFonts w:hint="default"/>
      </w:rPr>
    </w:lvl>
    <w:lvl w:ilvl="4" w:tentative="0">
      <w:start w:val="1"/>
      <w:numFmt w:val="decimal"/>
      <w:lvlText w:val="%1.%2.%3.%4.%5."/>
      <w:lvlJc w:val="left"/>
      <w:pPr>
        <w:ind w:left="1920" w:hanging="1080"/>
      </w:pPr>
      <w:rPr>
        <w:rFonts w:hint="default"/>
      </w:rPr>
    </w:lvl>
    <w:lvl w:ilvl="5" w:tentative="0">
      <w:start w:val="1"/>
      <w:numFmt w:val="decimal"/>
      <w:lvlText w:val="%1.%2.%3.%4.%5.%6."/>
      <w:lvlJc w:val="left"/>
      <w:pPr>
        <w:ind w:left="2130" w:hanging="1080"/>
      </w:pPr>
      <w:rPr>
        <w:rFonts w:hint="default"/>
      </w:rPr>
    </w:lvl>
    <w:lvl w:ilvl="6" w:tentative="0">
      <w:start w:val="1"/>
      <w:numFmt w:val="decimal"/>
      <w:lvlText w:val="%1.%2.%3.%4.%5.%6.%7."/>
      <w:lvlJc w:val="left"/>
      <w:pPr>
        <w:ind w:left="2700" w:hanging="1440"/>
      </w:pPr>
      <w:rPr>
        <w:rFonts w:hint="default"/>
      </w:rPr>
    </w:lvl>
    <w:lvl w:ilvl="7" w:tentative="0">
      <w:start w:val="1"/>
      <w:numFmt w:val="decimal"/>
      <w:lvlText w:val="%1.%2.%3.%4.%5.%6.%7.%8."/>
      <w:lvlJc w:val="left"/>
      <w:pPr>
        <w:ind w:left="2910" w:hanging="1440"/>
      </w:pPr>
      <w:rPr>
        <w:rFonts w:hint="default"/>
      </w:rPr>
    </w:lvl>
    <w:lvl w:ilvl="8" w:tentative="0">
      <w:start w:val="1"/>
      <w:numFmt w:val="decimal"/>
      <w:lvlText w:val="%1.%2.%3.%4.%5.%6.%7.%8.%9."/>
      <w:lvlJc w:val="left"/>
      <w:pPr>
        <w:ind w:left="3480" w:hanging="1800"/>
      </w:pPr>
      <w:rPr>
        <w:rFonts w:hint="default"/>
      </w:rPr>
    </w:lvl>
  </w:abstractNum>
  <w:abstractNum w:abstractNumId="2">
    <w:nsid w:val="5E33F296"/>
    <w:multiLevelType w:val="multilevel"/>
    <w:tmpl w:val="5E33F296"/>
    <w:lvl w:ilvl="0" w:tentative="0">
      <w:start w:val="1"/>
      <w:numFmt w:val="decimal"/>
      <w:lvlText w:val="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
    <w:nsid w:val="5E33F31D"/>
    <w:multiLevelType w:val="multilevel"/>
    <w:tmpl w:val="5E33F31D"/>
    <w:lvl w:ilvl="0" w:tentative="0">
      <w:start w:val="2"/>
      <w:numFmt w:val="decimal"/>
      <w:lvlText w:val="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ascii="SimSun" w:hAnsi="SimSun" w:eastAsia="SimSun" w:cs="SimSun"/>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
    <w:nsid w:val="5E33F37F"/>
    <w:multiLevelType w:val="multilevel"/>
    <w:tmpl w:val="5E33F37F"/>
    <w:lvl w:ilvl="0" w:tentative="0">
      <w:start w:val="1"/>
      <w:numFmt w:val="decimal"/>
      <w:lvlText w:val="4.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5">
    <w:nsid w:val="5E33FA99"/>
    <w:multiLevelType w:val="multilevel"/>
    <w:tmpl w:val="5E33FA99"/>
    <w:lvl w:ilvl="0" w:tentative="0">
      <w:start w:val="3"/>
      <w:numFmt w:val="decimal"/>
      <w:lvlText w:val="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6">
    <w:nsid w:val="60A56FC7"/>
    <w:multiLevelType w:val="multilevel"/>
    <w:tmpl w:val="60A56FC7"/>
    <w:lvl w:ilvl="0" w:tentative="0">
      <w:start w:val="4"/>
      <w:numFmt w:val="decimal"/>
      <w:lvlText w:val="%1."/>
      <w:lvlJc w:val="left"/>
      <w:pPr>
        <w:ind w:left="638" w:hanging="360"/>
      </w:pPr>
      <w:rPr>
        <w:rFonts w:hint="default"/>
      </w:rPr>
    </w:lvl>
    <w:lvl w:ilvl="1" w:tentative="0">
      <w:start w:val="1"/>
      <w:numFmt w:val="decimal"/>
      <w:isLgl/>
      <w:lvlText w:val="%1.%2."/>
      <w:lvlJc w:val="left"/>
      <w:pPr>
        <w:ind w:left="891" w:hanging="540"/>
      </w:pPr>
      <w:rPr>
        <w:rFonts w:hint="default"/>
      </w:rPr>
    </w:lvl>
    <w:lvl w:ilvl="2" w:tentative="0">
      <w:start w:val="1"/>
      <w:numFmt w:val="decimal"/>
      <w:isLgl/>
      <w:lvlText w:val="%1.%2.%3."/>
      <w:lvlJc w:val="left"/>
      <w:pPr>
        <w:ind w:left="1144" w:hanging="720"/>
      </w:pPr>
      <w:rPr>
        <w:rFonts w:hint="default"/>
      </w:rPr>
    </w:lvl>
    <w:lvl w:ilvl="3" w:tentative="0">
      <w:start w:val="1"/>
      <w:numFmt w:val="decimal"/>
      <w:isLgl/>
      <w:lvlText w:val="%1.%2.%3.%4."/>
      <w:lvlJc w:val="left"/>
      <w:pPr>
        <w:ind w:left="1217" w:hanging="720"/>
      </w:pPr>
      <w:rPr>
        <w:rFonts w:hint="default"/>
      </w:rPr>
    </w:lvl>
    <w:lvl w:ilvl="4" w:tentative="0">
      <w:start w:val="1"/>
      <w:numFmt w:val="decimal"/>
      <w:isLgl/>
      <w:lvlText w:val="%1.%2.%3.%4.%5."/>
      <w:lvlJc w:val="left"/>
      <w:pPr>
        <w:ind w:left="1650" w:hanging="1080"/>
      </w:pPr>
      <w:rPr>
        <w:rFonts w:hint="default"/>
      </w:rPr>
    </w:lvl>
    <w:lvl w:ilvl="5" w:tentative="0">
      <w:start w:val="1"/>
      <w:numFmt w:val="decimal"/>
      <w:isLgl/>
      <w:lvlText w:val="%1.%2.%3.%4.%5.%6."/>
      <w:lvlJc w:val="left"/>
      <w:pPr>
        <w:ind w:left="1723" w:hanging="1080"/>
      </w:pPr>
      <w:rPr>
        <w:rFonts w:hint="default"/>
      </w:rPr>
    </w:lvl>
    <w:lvl w:ilvl="6" w:tentative="0">
      <w:start w:val="1"/>
      <w:numFmt w:val="decimal"/>
      <w:isLgl/>
      <w:lvlText w:val="%1.%2.%3.%4.%5.%6.%7."/>
      <w:lvlJc w:val="left"/>
      <w:pPr>
        <w:ind w:left="2156" w:hanging="1440"/>
      </w:pPr>
      <w:rPr>
        <w:rFonts w:hint="default"/>
      </w:rPr>
    </w:lvl>
    <w:lvl w:ilvl="7" w:tentative="0">
      <w:start w:val="1"/>
      <w:numFmt w:val="decimal"/>
      <w:isLgl/>
      <w:lvlText w:val="%1.%2.%3.%4.%5.%6.%7.%8."/>
      <w:lvlJc w:val="left"/>
      <w:pPr>
        <w:ind w:left="2229" w:hanging="1440"/>
      </w:pPr>
      <w:rPr>
        <w:rFonts w:hint="default"/>
      </w:rPr>
    </w:lvl>
    <w:lvl w:ilvl="8" w:tentative="0">
      <w:start w:val="1"/>
      <w:numFmt w:val="decimal"/>
      <w:isLgl/>
      <w:lvlText w:val="%1.%2.%3.%4.%5.%6.%7.%8.%9."/>
      <w:lvlJc w:val="left"/>
      <w:pPr>
        <w:ind w:left="2662" w:hanging="1800"/>
      </w:pPr>
      <w:rPr>
        <w:rFonts w:hint="default"/>
      </w:rPr>
    </w:lvl>
  </w:abstractNum>
  <w:abstractNum w:abstractNumId="7">
    <w:nsid w:val="677715E8"/>
    <w:multiLevelType w:val="multilevel"/>
    <w:tmpl w:val="677715E8"/>
    <w:lvl w:ilvl="0" w:tentative="0">
      <w:start w:val="2"/>
      <w:numFmt w:val="decimal"/>
      <w:lvlText w:val="%1."/>
      <w:lvlJc w:val="left"/>
      <w:pPr>
        <w:ind w:left="360" w:hanging="360"/>
      </w:pPr>
      <w:rPr>
        <w:rFonts w:hint="default"/>
        <w:b/>
      </w:rPr>
    </w:lvl>
    <w:lvl w:ilvl="1" w:tentative="0">
      <w:start w:val="1"/>
      <w:numFmt w:val="decimal"/>
      <w:lvlText w:val="%1.%2."/>
      <w:lvlJc w:val="left"/>
      <w:pPr>
        <w:ind w:left="792" w:hanging="432"/>
      </w:pPr>
      <w:rPr>
        <w:rFonts w:hint="default"/>
        <w:b w:val="0"/>
        <w:color w:val="auto"/>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num w:numId="1">
    <w:abstractNumId w:val="7"/>
  </w:num>
  <w:num w:numId="2">
    <w:abstractNumId w:val="0"/>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EF"/>
    <w:rsid w:val="000951E3"/>
    <w:rsid w:val="000C2261"/>
    <w:rsid w:val="00280DC8"/>
    <w:rsid w:val="0029627F"/>
    <w:rsid w:val="00317416"/>
    <w:rsid w:val="003274F6"/>
    <w:rsid w:val="00501F90"/>
    <w:rsid w:val="005A6F3A"/>
    <w:rsid w:val="00681F1D"/>
    <w:rsid w:val="006A4352"/>
    <w:rsid w:val="006D7E88"/>
    <w:rsid w:val="007B3A6A"/>
    <w:rsid w:val="00861719"/>
    <w:rsid w:val="0089532C"/>
    <w:rsid w:val="008A3790"/>
    <w:rsid w:val="008B3F18"/>
    <w:rsid w:val="00997C5F"/>
    <w:rsid w:val="00AB3808"/>
    <w:rsid w:val="00AB3FFD"/>
    <w:rsid w:val="00B11693"/>
    <w:rsid w:val="00B6765B"/>
    <w:rsid w:val="00BF14AF"/>
    <w:rsid w:val="00C575BA"/>
    <w:rsid w:val="00C727E0"/>
    <w:rsid w:val="00C92BB5"/>
    <w:rsid w:val="00DC3A3B"/>
    <w:rsid w:val="00DC62A8"/>
    <w:rsid w:val="00E13EDE"/>
    <w:rsid w:val="00E94CFB"/>
    <w:rsid w:val="00EF04EF"/>
    <w:rsid w:val="00F573FF"/>
    <w:rsid w:val="00F60720"/>
    <w:rsid w:val="00FE2011"/>
    <w:rsid w:val="1EA44080"/>
    <w:rsid w:val="3EF05B62"/>
    <w:rsid w:val="48A01707"/>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Arial"/>
      <w:sz w:val="22"/>
      <w:szCs w:val="22"/>
      <w:lang w:val="lv-LV"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153"/>
        <w:tab w:val="right" w:pos="8306"/>
      </w:tabs>
      <w:spacing w:after="0" w:line="240" w:lineRule="auto"/>
    </w:pPr>
  </w:style>
  <w:style w:type="character" w:styleId="5">
    <w:name w:val="Hyperlink"/>
    <w:unhideWhenUsed/>
    <w:uiPriority w:val="99"/>
    <w:rPr>
      <w:color w:val="0563C1"/>
      <w:u w:val="single"/>
    </w:rPr>
  </w:style>
  <w:style w:type="table" w:styleId="6">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link w:val="8"/>
    <w:qFormat/>
    <w:uiPriority w:val="34"/>
    <w:pPr>
      <w:ind w:left="720"/>
      <w:contextualSpacing/>
    </w:pPr>
    <w:rPr>
      <w:rFonts w:cs="Times New Roman"/>
      <w:lang w:val="zh-CN"/>
    </w:rPr>
  </w:style>
  <w:style w:type="character" w:customStyle="1" w:styleId="8">
    <w:name w:val="List Paragraph Char"/>
    <w:link w:val="7"/>
    <w:qFormat/>
    <w:uiPriority w:val="34"/>
    <w:rPr>
      <w:rFonts w:ascii="Calibri" w:hAnsi="Calibri" w:eastAsia="Calibri"/>
      <w:sz w:val="22"/>
      <w:lang w:val="zh-CN"/>
    </w:rPr>
  </w:style>
  <w:style w:type="character" w:customStyle="1" w:styleId="9">
    <w:name w:val="Footer Char"/>
    <w:basedOn w:val="2"/>
    <w:link w:val="4"/>
    <w:uiPriority w:val="99"/>
    <w:rPr>
      <w:rFonts w:ascii="Calibri" w:hAnsi="Calibri" w:eastAsia="Calibri" w:cs="Arial"/>
      <w:sz w:val="22"/>
    </w:rPr>
  </w:style>
  <w:style w:type="character" w:customStyle="1" w:styleId="10">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15178</Words>
  <Characters>8652</Characters>
  <Lines>72</Lines>
  <Paragraphs>47</Paragraphs>
  <TotalTime>3</TotalTime>
  <ScaleCrop>false</ScaleCrop>
  <LinksUpToDate>false</LinksUpToDate>
  <CharactersWithSpaces>23783</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2021-11-11T07:03:00Z</dcterms:created>
  <dc:creator>Renate</dc:creator>
  <cp:lastModifiedBy>Līga</cp:lastModifiedBy>
  <cp:lastPrinted>2021-11-16T13:11:00Z</cp:lastPrinted>
  <dcterms:modified xsi:type="dcterms:W3CDTF">2022-01-14T12:01:40Z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2C18B725A93B474BBC1C3A60A619E205</vt:lpwstr>
  </property>
</Properties>
</file>