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9"/>
        <w:tabs>
          <w:tab w:val="left" w:pos="720"/>
        </w:tabs>
        <w:jc w:val="right"/>
        <w:rPr>
          <w:rFonts w:ascii="Times New Roman" w:hAnsi="Times New Roman"/>
          <w:sz w:val="24"/>
          <w:szCs w:val="24"/>
        </w:rPr>
      </w:pPr>
      <w:r>
        <w:rPr>
          <w:rFonts w:ascii="Times New Roman" w:hAnsi="Times New Roman"/>
          <w:sz w:val="24"/>
          <w:szCs w:val="24"/>
        </w:rPr>
        <w:t>APSTIPRINĀTS</w:t>
      </w:r>
    </w:p>
    <w:p>
      <w:pPr>
        <w:jc w:val="right"/>
      </w:pPr>
      <w:r>
        <w:t>SIA “DOBELES NAMSAIMNIEKS”</w:t>
      </w:r>
    </w:p>
    <w:p>
      <w:pPr>
        <w:jc w:val="right"/>
      </w:pPr>
      <w:r>
        <w:t>iepirkumu komisijas sēdē</w:t>
      </w:r>
    </w:p>
    <w:p>
      <w:pPr>
        <w:jc w:val="right"/>
        <w:rPr>
          <w:color w:val="auto"/>
        </w:rPr>
      </w:pPr>
      <w:r>
        <w:rPr>
          <w:color w:val="auto"/>
        </w:rPr>
        <w:t xml:space="preserve">2020.gada </w:t>
      </w:r>
      <w:r>
        <w:rPr>
          <w:rFonts w:hint="default"/>
          <w:color w:val="auto"/>
        </w:rPr>
        <w:t>27</w:t>
      </w:r>
      <w:r>
        <w:rPr>
          <w:color w:val="auto"/>
        </w:rPr>
        <w:t>.februārī</w:t>
      </w:r>
    </w:p>
    <w:p>
      <w:pPr>
        <w:jc w:val="right"/>
        <w:rPr>
          <w:color w:val="auto"/>
        </w:rPr>
      </w:pPr>
      <w:r>
        <w:t xml:space="preserve">Protokols </w:t>
      </w:r>
      <w:r>
        <w:rPr>
          <w:color w:val="auto"/>
        </w:rPr>
        <w:t>Nr</w:t>
      </w:r>
      <w:r>
        <w:rPr>
          <w:rFonts w:hint="default"/>
          <w:color w:val="auto"/>
        </w:rPr>
        <w:t>.11</w:t>
      </w:r>
    </w:p>
    <w:p>
      <w:pPr>
        <w:jc w:val="right"/>
      </w:pPr>
      <w:r>
        <w:t>Iepirkuma komisijas priekšsēdētāja</w:t>
      </w:r>
    </w:p>
    <w:p>
      <w:pPr>
        <w:jc w:val="right"/>
      </w:pPr>
    </w:p>
    <w:p>
      <w:pPr>
        <w:jc w:val="right"/>
      </w:pPr>
      <w:r>
        <w:t>________________/G.Freimane/</w:t>
      </w:r>
    </w:p>
    <w:p>
      <w:pPr>
        <w:jc w:val="both"/>
        <w:rPr>
          <w:b/>
          <w:bCs/>
          <w:sz w:val="22"/>
          <w:szCs w:val="22"/>
        </w:rPr>
      </w:pPr>
    </w:p>
    <w:p>
      <w:pPr>
        <w:jc w:val="both"/>
        <w:rPr>
          <w:b/>
          <w:bCs/>
          <w:sz w:val="22"/>
          <w:szCs w:val="22"/>
        </w:rPr>
      </w:pPr>
    </w:p>
    <w:p>
      <w:pPr>
        <w:pStyle w:val="19"/>
        <w:jc w:val="center"/>
        <w:rPr>
          <w:b/>
          <w:sz w:val="36"/>
          <w:szCs w:val="36"/>
        </w:rPr>
      </w:pPr>
      <w:r>
        <w:rPr>
          <w:b/>
          <w:sz w:val="36"/>
          <w:szCs w:val="36"/>
        </w:rPr>
        <w:t>IEPIRKUMA NOLIKUMS</w:t>
      </w:r>
    </w:p>
    <w:p>
      <w:pPr>
        <w:pStyle w:val="19"/>
        <w:jc w:val="both"/>
        <w:rPr>
          <w:b/>
          <w:sz w:val="32"/>
          <w:szCs w:val="32"/>
        </w:rPr>
      </w:pPr>
    </w:p>
    <w:p>
      <w:pPr>
        <w:pStyle w:val="19"/>
        <w:jc w:val="both"/>
        <w:rPr>
          <w:b/>
          <w:sz w:val="32"/>
          <w:szCs w:val="32"/>
        </w:rPr>
      </w:pPr>
    </w:p>
    <w:p>
      <w:pPr>
        <w:pStyle w:val="19"/>
        <w:jc w:val="center"/>
        <w:rPr>
          <w:b/>
          <w:sz w:val="32"/>
          <w:szCs w:val="32"/>
        </w:rPr>
      </w:pPr>
      <w:r>
        <w:rPr>
          <w:b/>
          <w:bCs/>
          <w:sz w:val="32"/>
          <w:szCs w:val="32"/>
        </w:rPr>
        <w:t>Saskaņā ar Publisko iepirkumu likuma 9. pantu</w:t>
      </w:r>
    </w:p>
    <w:p>
      <w:pPr>
        <w:ind w:left="525" w:hanging="525"/>
        <w:jc w:val="both"/>
        <w:rPr>
          <w:bCs/>
          <w:sz w:val="32"/>
          <w:szCs w:val="32"/>
        </w:rPr>
      </w:pPr>
    </w:p>
    <w:p>
      <w:pPr>
        <w:ind w:left="525" w:hanging="525"/>
        <w:jc w:val="both"/>
        <w:rPr>
          <w:bCs/>
          <w:sz w:val="36"/>
          <w:szCs w:val="32"/>
        </w:rPr>
      </w:pPr>
    </w:p>
    <w:p>
      <w:pPr>
        <w:ind w:left="525" w:hanging="525"/>
        <w:jc w:val="both"/>
        <w:rPr>
          <w:b/>
          <w:bCs/>
          <w:sz w:val="32"/>
          <w:szCs w:val="32"/>
        </w:rPr>
      </w:pPr>
    </w:p>
    <w:p>
      <w:pPr>
        <w:ind w:left="525" w:hanging="525"/>
        <w:jc w:val="both"/>
        <w:rPr>
          <w:b/>
          <w:bCs/>
          <w:sz w:val="36"/>
          <w:szCs w:val="28"/>
        </w:rPr>
      </w:pPr>
    </w:p>
    <w:p>
      <w:pPr>
        <w:jc w:val="center"/>
        <w:rPr>
          <w:b/>
          <w:bCs/>
          <w:sz w:val="36"/>
          <w:szCs w:val="28"/>
        </w:rPr>
      </w:pPr>
      <w:r>
        <w:rPr>
          <w:b/>
          <w:bCs/>
          <w:sz w:val="36"/>
          <w:szCs w:val="28"/>
        </w:rPr>
        <w:t>„PVC logu un metāla ārdurvju izgatavošana un uzstādīšana Dobeles novada dzīvojamās mājās”</w:t>
      </w:r>
    </w:p>
    <w:p>
      <w:pPr>
        <w:spacing w:before="240"/>
        <w:ind w:left="527" w:hanging="527"/>
        <w:jc w:val="both"/>
        <w:rPr>
          <w:bCs/>
          <w:sz w:val="28"/>
          <w:szCs w:val="28"/>
        </w:rPr>
      </w:pPr>
    </w:p>
    <w:p>
      <w:pPr>
        <w:spacing w:before="240"/>
        <w:ind w:left="527" w:hanging="527"/>
        <w:jc w:val="both"/>
        <w:rPr>
          <w:bCs/>
          <w:sz w:val="28"/>
          <w:szCs w:val="28"/>
        </w:rPr>
      </w:pPr>
    </w:p>
    <w:p>
      <w:pPr>
        <w:spacing w:before="240"/>
        <w:ind w:left="527" w:hanging="527"/>
        <w:jc w:val="both"/>
        <w:rPr>
          <w:bCs/>
          <w:sz w:val="28"/>
          <w:szCs w:val="28"/>
        </w:rPr>
      </w:pPr>
    </w:p>
    <w:p>
      <w:pPr>
        <w:spacing w:before="240"/>
        <w:ind w:left="527" w:hanging="527"/>
        <w:jc w:val="center"/>
        <w:rPr>
          <w:bCs/>
          <w:color w:val="FF0000"/>
          <w:sz w:val="28"/>
          <w:szCs w:val="28"/>
        </w:rPr>
      </w:pPr>
      <w:r>
        <w:rPr>
          <w:bCs/>
          <w:sz w:val="28"/>
          <w:szCs w:val="28"/>
        </w:rPr>
        <w:t xml:space="preserve">Iepirkuma identifikācijas numurs: </w:t>
      </w:r>
      <w:bookmarkStart w:id="0" w:name="OLE_LINK7"/>
      <w:bookmarkStart w:id="1" w:name="OLE_LINK6"/>
      <w:r>
        <w:rPr>
          <w:bCs/>
          <w:sz w:val="28"/>
          <w:szCs w:val="28"/>
        </w:rPr>
        <w:t>SIA DN 20</w:t>
      </w:r>
      <w:r>
        <w:rPr>
          <w:rFonts w:hint="default"/>
          <w:bCs/>
          <w:sz w:val="28"/>
          <w:szCs w:val="28"/>
        </w:rPr>
        <w:t>20</w:t>
      </w:r>
      <w:r>
        <w:rPr>
          <w:bCs/>
          <w:sz w:val="28"/>
          <w:szCs w:val="28"/>
        </w:rPr>
        <w:t>/</w:t>
      </w:r>
      <w:bookmarkEnd w:id="0"/>
      <w:bookmarkEnd w:id="1"/>
      <w:r>
        <w:rPr>
          <w:rFonts w:hint="default"/>
          <w:bCs/>
          <w:sz w:val="28"/>
          <w:szCs w:val="28"/>
        </w:rPr>
        <w:t>4</w:t>
      </w:r>
    </w:p>
    <w:p>
      <w:pPr>
        <w:pStyle w:val="8"/>
        <w:spacing w:before="280" w:after="280"/>
        <w:ind w:left="0"/>
        <w:jc w:val="both"/>
        <w:rPr>
          <w:sz w:val="22"/>
          <w:szCs w:val="22"/>
        </w:rPr>
      </w:pPr>
    </w:p>
    <w:p>
      <w:pPr>
        <w:pStyle w:val="8"/>
        <w:spacing w:before="280" w:after="280"/>
        <w:ind w:left="0"/>
        <w:jc w:val="both"/>
        <w:rPr>
          <w:sz w:val="22"/>
          <w:szCs w:val="22"/>
        </w:rPr>
      </w:pPr>
    </w:p>
    <w:p>
      <w:pPr>
        <w:pStyle w:val="8"/>
        <w:spacing w:before="280" w:after="280"/>
        <w:ind w:left="0"/>
        <w:jc w:val="both"/>
        <w:rPr>
          <w:sz w:val="22"/>
          <w:szCs w:val="22"/>
        </w:rPr>
      </w:pPr>
    </w:p>
    <w:p>
      <w:pPr>
        <w:pStyle w:val="8"/>
        <w:spacing w:before="280" w:after="280"/>
        <w:ind w:left="0"/>
        <w:jc w:val="both"/>
        <w:rPr>
          <w:sz w:val="22"/>
          <w:szCs w:val="22"/>
        </w:rPr>
      </w:pPr>
    </w:p>
    <w:p>
      <w:pPr>
        <w:pStyle w:val="8"/>
        <w:spacing w:after="0" w:line="240" w:lineRule="auto"/>
        <w:ind w:left="0"/>
        <w:jc w:val="center"/>
      </w:pPr>
      <w:r>
        <w:t xml:space="preserve">Dobele </w:t>
      </w:r>
    </w:p>
    <w:p>
      <w:pPr>
        <w:pStyle w:val="8"/>
        <w:spacing w:after="0" w:line="240" w:lineRule="auto"/>
        <w:ind w:left="0"/>
        <w:jc w:val="center"/>
      </w:pPr>
      <w:r>
        <w:t>20</w:t>
      </w:r>
      <w:r>
        <w:rPr>
          <w:rFonts w:hint="default"/>
        </w:rPr>
        <w:t>20</w:t>
      </w:r>
    </w:p>
    <w:p>
      <w:pPr>
        <w:spacing w:after="160" w:line="259" w:lineRule="auto"/>
        <w:rPr>
          <w:lang w:val="en-US"/>
        </w:rPr>
      </w:pPr>
      <w:r>
        <w:rPr>
          <w:lang w:val="en-US"/>
        </w:rPr>
        <w:br w:type="page"/>
      </w:r>
    </w:p>
    <w:p>
      <w:pPr>
        <w:jc w:val="center"/>
        <w:rPr>
          <w:b/>
          <w:sz w:val="28"/>
          <w:szCs w:val="28"/>
          <w:lang w:eastAsia="en-US"/>
        </w:rPr>
      </w:pPr>
      <w:r>
        <w:rPr>
          <w:b/>
          <w:sz w:val="28"/>
          <w:szCs w:val="28"/>
        </w:rPr>
        <w:t>Vispārīgā informācija</w:t>
      </w:r>
    </w:p>
    <w:p>
      <w:pPr>
        <w:pStyle w:val="8"/>
        <w:spacing w:after="0" w:line="240" w:lineRule="auto"/>
        <w:ind w:left="0"/>
        <w:jc w:val="center"/>
        <w:rPr>
          <w:lang w:val="en-US"/>
        </w:rPr>
      </w:pPr>
    </w:p>
    <w:p>
      <w:pPr>
        <w:keepNext/>
        <w:jc w:val="both"/>
        <w:outlineLvl w:val="1"/>
        <w:rPr>
          <w:b/>
          <w:color w:val="000000"/>
          <w:spacing w:val="1"/>
          <w:lang w:eastAsia="en-US"/>
        </w:rPr>
      </w:pPr>
      <w:bookmarkStart w:id="2" w:name="_Toc535914581"/>
      <w:bookmarkStart w:id="3" w:name="_Toc535914799"/>
      <w:bookmarkStart w:id="4" w:name="_Toc535915684"/>
      <w:bookmarkStart w:id="5" w:name="_Toc19521654"/>
      <w:bookmarkStart w:id="6" w:name="_Toc58053974"/>
      <w:bookmarkStart w:id="7" w:name="_Toc85448321"/>
      <w:bookmarkStart w:id="8" w:name="_Toc85449931"/>
      <w:bookmarkStart w:id="9" w:name="_Toc223763527"/>
      <w:bookmarkStart w:id="10" w:name="_Toc223763680"/>
      <w:bookmarkStart w:id="11" w:name="_Toc223763753"/>
      <w:bookmarkStart w:id="12" w:name="_Toc223764094"/>
      <w:bookmarkStart w:id="13" w:name="_Toc223764470"/>
      <w:bookmarkStart w:id="14" w:name="_Toc223765195"/>
      <w:bookmarkStart w:id="15" w:name="_Toc223765281"/>
      <w:bookmarkStart w:id="16" w:name="_Toc223765360"/>
      <w:bookmarkStart w:id="17" w:name="_Toc223765419"/>
      <w:bookmarkStart w:id="18" w:name="_Toc223765473"/>
      <w:bookmarkStart w:id="19" w:name="_Toc223765611"/>
      <w:bookmarkStart w:id="20" w:name="_Toc223765750"/>
      <w:bookmarkStart w:id="21" w:name="_Toc247350519"/>
      <w:r>
        <w:rPr>
          <w:b/>
          <w:color w:val="000000"/>
          <w:spacing w:val="1"/>
          <w:lang w:eastAsia="en-US"/>
        </w:rPr>
        <w:t>1.Pasūtītājs</w:t>
      </w:r>
      <w:bookmarkEnd w:id="2"/>
      <w:bookmarkEnd w:id="3"/>
      <w:bookmarkEnd w:id="4"/>
      <w:bookmarkEnd w:id="5"/>
      <w:bookmarkEnd w:id="6"/>
      <w:bookmarkEnd w:id="7"/>
      <w:bookmarkEnd w:id="8"/>
      <w:r>
        <w:rPr>
          <w:b/>
          <w:color w:val="000000"/>
          <w:spacing w:val="1"/>
          <w:lang w:eastAsia="en-US"/>
        </w:rPr>
        <w:t xml:space="preserve"> un </w:t>
      </w:r>
      <w:bookmarkEnd w:id="9"/>
      <w:bookmarkEnd w:id="10"/>
      <w:bookmarkEnd w:id="11"/>
      <w:bookmarkEnd w:id="12"/>
      <w:bookmarkEnd w:id="13"/>
      <w:bookmarkEnd w:id="14"/>
      <w:bookmarkEnd w:id="15"/>
      <w:bookmarkEnd w:id="16"/>
      <w:bookmarkEnd w:id="17"/>
      <w:bookmarkEnd w:id="18"/>
      <w:bookmarkEnd w:id="19"/>
      <w:bookmarkEnd w:id="20"/>
      <w:bookmarkEnd w:id="21"/>
      <w:r>
        <w:rPr>
          <w:b/>
          <w:color w:val="000000"/>
          <w:spacing w:val="1"/>
          <w:lang w:eastAsia="en-US"/>
        </w:rPr>
        <w:t>Iepirkuma identifikācijas numurs</w:t>
      </w:r>
    </w:p>
    <w:p>
      <w:pPr>
        <w:numPr>
          <w:ilvl w:val="0"/>
          <w:numId w:val="1"/>
        </w:numPr>
        <w:jc w:val="both"/>
        <w:rPr>
          <w:bCs/>
          <w:iCs/>
        </w:rPr>
      </w:pPr>
      <w:r>
        <w:rPr>
          <w:color w:val="00000A"/>
        </w:rPr>
        <w:t>1.1.</w:t>
      </w:r>
      <w:bookmarkStart w:id="22" w:name="_Toc373834796"/>
      <w:bookmarkStart w:id="23" w:name="_Toc373833449"/>
      <w:r>
        <w:rPr>
          <w:bCs/>
        </w:rPr>
        <w:t>Iepirkuma identifikācijas numurs:</w:t>
      </w:r>
      <w:bookmarkStart w:id="24" w:name="_Toc61422122"/>
      <w:bookmarkStart w:id="25" w:name="_Toc59334719"/>
      <w:bookmarkEnd w:id="22"/>
      <w:bookmarkEnd w:id="23"/>
      <w:r>
        <w:rPr>
          <w:bCs/>
        </w:rPr>
        <w:t xml:space="preserve"> </w:t>
      </w:r>
      <w:r>
        <w:rPr>
          <w:b/>
        </w:rPr>
        <w:t>SIA DN 2020/4</w:t>
      </w:r>
      <w:r>
        <w:rPr>
          <w:bCs/>
        </w:rPr>
        <w:t>.</w:t>
      </w:r>
      <w:bookmarkStart w:id="26" w:name="_Toc373834797"/>
      <w:bookmarkStart w:id="27" w:name="_Toc373833450"/>
    </w:p>
    <w:p>
      <w:pPr>
        <w:numPr>
          <w:ilvl w:val="0"/>
          <w:numId w:val="1"/>
        </w:numPr>
        <w:jc w:val="both"/>
        <w:rPr>
          <w:bCs/>
          <w:color w:val="auto"/>
        </w:rPr>
      </w:pPr>
      <w:r>
        <w:rPr>
          <w:b/>
          <w:iCs/>
        </w:rPr>
        <w:t>Pasūtītājs</w:t>
      </w:r>
      <w:r>
        <w:rPr>
          <w:bCs/>
          <w:iCs/>
        </w:rPr>
        <w:t xml:space="preserve"> SIA „DOBELES NAMSAIMNIEKS”, Reģ. Nr. 48503021348 juridiskā </w:t>
      </w:r>
      <w:r>
        <w:rPr>
          <w:bCs/>
          <w:iCs/>
          <w:color w:val="auto"/>
        </w:rPr>
        <w:t>adrese – Zaļā iela 3, Dobele, Dobeles novads, LV-3701</w:t>
      </w:r>
    </w:p>
    <w:p>
      <w:pPr>
        <w:numPr>
          <w:ilvl w:val="0"/>
          <w:numId w:val="1"/>
        </w:numPr>
        <w:jc w:val="both"/>
        <w:rPr>
          <w:bCs/>
          <w:color w:val="auto"/>
        </w:rPr>
      </w:pPr>
      <w:r>
        <w:rPr>
          <w:b/>
          <w:color w:val="auto"/>
        </w:rPr>
        <w:t>Kontaktpersona iepirkuma procedūras jautājumos:</w:t>
      </w:r>
      <w:r>
        <w:rPr>
          <w:bCs/>
          <w:color w:val="auto"/>
        </w:rPr>
        <w:t xml:space="preserve"> – SIA „DOBELES NAMSAIMNIEKS”, jurista palīgs Līga Kricka, tālruņa numurs – 63707294, e-pasta adrese – </w:t>
      </w:r>
      <w:r>
        <w:rPr>
          <w:color w:val="auto"/>
        </w:rPr>
        <w:fldChar w:fldCharType="begin"/>
      </w:r>
      <w:r>
        <w:rPr>
          <w:color w:val="auto"/>
        </w:rPr>
        <w:instrText xml:space="preserve">HYPERLINK "mailto:jurists@dobelesnamsaimnieks.lv" </w:instrText>
      </w:r>
      <w:r>
        <w:rPr>
          <w:color w:val="auto"/>
        </w:rPr>
        <w:fldChar w:fldCharType="separate"/>
      </w:r>
      <w:r>
        <w:rPr>
          <w:rStyle w:val="16"/>
          <w:bCs/>
          <w:color w:val="auto"/>
        </w:rPr>
        <w:t>juristapaligs@dobelesnamsaimnieks.lv</w:t>
      </w:r>
      <w:r>
        <w:rPr>
          <w:color w:val="auto"/>
        </w:rPr>
        <w:fldChar w:fldCharType="end"/>
      </w:r>
      <w:r>
        <w:rPr>
          <w:bCs/>
          <w:color w:val="auto"/>
        </w:rPr>
        <w:t>.</w:t>
      </w:r>
      <w:r>
        <w:rPr>
          <w:bCs/>
          <w:color w:val="auto"/>
          <w:spacing w:val="-1"/>
        </w:rPr>
        <w:t xml:space="preserve"> </w:t>
      </w:r>
    </w:p>
    <w:p>
      <w:pPr>
        <w:numPr>
          <w:ilvl w:val="0"/>
          <w:numId w:val="1"/>
        </w:numPr>
        <w:jc w:val="both"/>
        <w:rPr>
          <w:color w:val="auto"/>
        </w:rPr>
      </w:pPr>
      <w:r>
        <w:rPr>
          <w:b/>
          <w:color w:val="auto"/>
        </w:rPr>
        <w:t>Kontaktpersona darbu izpildes jautājumos</w:t>
      </w:r>
      <w:r>
        <w:rPr>
          <w:bCs/>
          <w:color w:val="auto"/>
        </w:rPr>
        <w:t xml:space="preserve">: SIA „DOBELES NAMSAIMNIEKS” Tehniskā daļas vadītājs Jānis Kreicbergs, mobilais telefons 28347204, e-pasts: </w:t>
      </w:r>
      <w:r>
        <w:rPr>
          <w:color w:val="auto"/>
        </w:rPr>
        <w:fldChar w:fldCharType="begin"/>
      </w:r>
      <w:r>
        <w:rPr>
          <w:color w:val="auto"/>
        </w:rPr>
        <w:instrText xml:space="preserve">HYPERLINK "mailto:raimonds.malinovskis@dobelesnamsaimnieks.lv" </w:instrText>
      </w:r>
      <w:r>
        <w:rPr>
          <w:color w:val="auto"/>
        </w:rPr>
        <w:fldChar w:fldCharType="separate"/>
      </w:r>
      <w:r>
        <w:rPr>
          <w:rStyle w:val="16"/>
          <w:bCs/>
          <w:color w:val="auto"/>
        </w:rPr>
        <w:t>janis.kreicbergs@dobelesnamsaimnieks.lv</w:t>
      </w:r>
      <w:r>
        <w:rPr>
          <w:color w:val="auto"/>
        </w:rPr>
        <w:fldChar w:fldCharType="end"/>
      </w:r>
      <w:r>
        <w:rPr>
          <w:bCs/>
          <w:color w:val="auto"/>
        </w:rPr>
        <w:t>;</w:t>
      </w:r>
      <w:bookmarkEnd w:id="24"/>
      <w:bookmarkEnd w:id="25"/>
      <w:bookmarkEnd w:id="26"/>
      <w:bookmarkEnd w:id="27"/>
    </w:p>
    <w:p>
      <w:pPr>
        <w:widowControl w:val="0"/>
        <w:ind w:left="851" w:hanging="284"/>
        <w:jc w:val="both"/>
        <w:rPr>
          <w:rFonts w:eastAsia="Lucida Sans Unicode"/>
          <w:kern w:val="1"/>
        </w:rPr>
      </w:pPr>
    </w:p>
    <w:p>
      <w:pPr>
        <w:keepNext/>
        <w:jc w:val="both"/>
        <w:outlineLvl w:val="1"/>
        <w:rPr>
          <w:b/>
          <w:color w:val="000000"/>
          <w:spacing w:val="1"/>
          <w:lang w:eastAsia="en-US"/>
        </w:rPr>
      </w:pPr>
      <w:bookmarkStart w:id="28" w:name="_Toc247350521"/>
      <w:r>
        <w:rPr>
          <w:b/>
          <w:color w:val="000000"/>
          <w:spacing w:val="1"/>
          <w:lang w:eastAsia="en-US"/>
        </w:rPr>
        <w:t>2. Iepirkuma priekšmets</w:t>
      </w:r>
      <w:bookmarkEnd w:id="28"/>
      <w:r>
        <w:rPr>
          <w:b/>
          <w:color w:val="000000"/>
          <w:spacing w:val="1"/>
          <w:lang w:eastAsia="en-US"/>
        </w:rPr>
        <w:t>, CPV kods, Pakalpojuma izpildes laiks un samaksas kārtība</w:t>
      </w:r>
    </w:p>
    <w:p>
      <w:pPr>
        <w:tabs>
          <w:tab w:val="left" w:pos="426"/>
        </w:tabs>
        <w:jc w:val="both"/>
      </w:pPr>
      <w:r>
        <w:rPr>
          <w:color w:val="000000"/>
          <w:lang w:eastAsia="en-US"/>
        </w:rPr>
        <w:t>2.1. Iepirkuma priekšmets ir</w:t>
      </w:r>
      <w:r>
        <w:rPr>
          <w:color w:val="000000"/>
          <w:u w:val="single"/>
          <w:lang w:eastAsia="en-US"/>
        </w:rPr>
        <w:t xml:space="preserve"> </w:t>
      </w:r>
      <w:r>
        <w:rPr>
          <w:b/>
          <w:u w:val="single"/>
        </w:rPr>
        <w:t>PVC logu un metāla durvju izgatavošana un uzstādīšana Dobeles novada dzīvojamās mājās</w:t>
      </w:r>
      <w:r>
        <w:t>,</w:t>
      </w:r>
      <w:r>
        <w:rPr>
          <w:lang w:eastAsia="en-US"/>
        </w:rPr>
        <w:t xml:space="preserve"> saskaņā ar tehnisko specifikāciju (4.pielikums) un</w:t>
      </w:r>
      <w:r>
        <w:t xml:space="preserve"> atbilstoši šī Nolikuma nosacījumiem.</w:t>
      </w:r>
    </w:p>
    <w:p>
      <w:pPr>
        <w:tabs>
          <w:tab w:val="left" w:pos="426"/>
        </w:tabs>
        <w:ind w:left="426" w:hanging="426"/>
        <w:jc w:val="both"/>
        <w:rPr>
          <w:b/>
          <w:color w:val="FF0000"/>
          <w:lang w:eastAsia="en-US"/>
        </w:rPr>
      </w:pPr>
      <w:r>
        <w:rPr>
          <w:color w:val="000000"/>
          <w:lang w:eastAsia="en-US"/>
        </w:rPr>
        <w:t xml:space="preserve">2.2. </w:t>
      </w:r>
      <w:r>
        <w:rPr>
          <w:b/>
          <w:lang w:eastAsia="en-US"/>
        </w:rPr>
        <w:t xml:space="preserve">CPV kods: </w:t>
      </w:r>
      <w:r>
        <w:rPr>
          <w:rStyle w:val="47"/>
          <w:b/>
        </w:rPr>
        <w:t>45421100-5</w:t>
      </w:r>
      <w:r>
        <w:rPr>
          <w:rStyle w:val="47"/>
        </w:rPr>
        <w:t xml:space="preserve"> (durvju un logu, un to saistīto komponentu uzstādīšana)</w:t>
      </w:r>
      <w:r>
        <w:rPr>
          <w:lang w:eastAsia="en-US"/>
        </w:rPr>
        <w:t>.</w:t>
      </w:r>
    </w:p>
    <w:p>
      <w:pPr>
        <w:tabs>
          <w:tab w:val="left" w:pos="426"/>
        </w:tabs>
        <w:jc w:val="both"/>
        <w:rPr>
          <w:b/>
          <w:lang w:eastAsia="en-US"/>
        </w:rPr>
      </w:pPr>
      <w:r>
        <w:rPr>
          <w:lang w:eastAsia="en-US"/>
        </w:rPr>
        <w:t xml:space="preserve">2.3. Līguma izpildes termiņš: </w:t>
      </w:r>
      <w:r>
        <w:rPr>
          <w:b/>
          <w:lang w:eastAsia="en-US"/>
        </w:rPr>
        <w:t>20</w:t>
      </w:r>
      <w:r>
        <w:rPr>
          <w:rFonts w:hint="default"/>
          <w:b/>
          <w:lang w:eastAsia="en-US"/>
        </w:rPr>
        <w:t>20</w:t>
      </w:r>
      <w:r>
        <w:rPr>
          <w:b/>
          <w:lang w:eastAsia="en-US"/>
        </w:rPr>
        <w:t xml:space="preserve">.gada </w:t>
      </w:r>
      <w:r>
        <w:rPr>
          <w:rFonts w:hint="default"/>
          <w:b/>
          <w:lang w:eastAsia="en-US"/>
        </w:rPr>
        <w:t>30</w:t>
      </w:r>
      <w:r>
        <w:rPr>
          <w:b/>
          <w:lang w:eastAsia="en-US"/>
        </w:rPr>
        <w:t>.</w:t>
      </w:r>
      <w:r>
        <w:rPr>
          <w:rFonts w:hint="default"/>
          <w:b/>
          <w:lang w:eastAsia="en-US"/>
        </w:rPr>
        <w:t>novembris</w:t>
      </w:r>
      <w:r>
        <w:rPr>
          <w:b/>
          <w:lang w:eastAsia="en-US"/>
        </w:rPr>
        <w:t xml:space="preserve"> </w:t>
      </w:r>
      <w:r>
        <w:rPr>
          <w:b/>
        </w:rPr>
        <w:t xml:space="preserve">vai līdz brīdim, kad summa par sniegtajiem pakalpojumiem būs sasniegusi EUR </w:t>
      </w:r>
      <w:r>
        <w:rPr>
          <w:rFonts w:hint="default"/>
          <w:b/>
        </w:rPr>
        <w:t>169</w:t>
      </w:r>
      <w:r>
        <w:rPr>
          <w:b/>
        </w:rPr>
        <w:t> </w:t>
      </w:r>
      <w:r>
        <w:rPr>
          <w:rFonts w:hint="default"/>
          <w:b/>
        </w:rPr>
        <w:t>999</w:t>
      </w:r>
      <w:r>
        <w:rPr>
          <w:b/>
        </w:rPr>
        <w:t>,00 apmēru</w:t>
      </w:r>
      <w:r>
        <w:rPr>
          <w:b/>
          <w:lang w:eastAsia="en-US"/>
        </w:rPr>
        <w:t xml:space="preserve">. </w:t>
      </w:r>
    </w:p>
    <w:p>
      <w:pPr>
        <w:tabs>
          <w:tab w:val="left" w:pos="567"/>
        </w:tabs>
        <w:jc w:val="both"/>
        <w:rPr>
          <w:b/>
        </w:rPr>
      </w:pPr>
      <w:r>
        <w:rPr>
          <w:lang w:eastAsia="en-US"/>
        </w:rPr>
        <w:t xml:space="preserve">2.5. Līguma izpildes vieta ir </w:t>
      </w:r>
      <w:r>
        <w:rPr>
          <w:rFonts w:eastAsia="Lucida Sans Unicode"/>
          <w:bCs/>
          <w:color w:val="000000"/>
          <w:kern w:val="2"/>
        </w:rPr>
        <w:t xml:space="preserve">SIA „DOBELES NAMSAIMNIEKS” apsaimniekošanā un pārvaldīšanā nodotās daudzdzīvokļu dzīvojamās mājas </w:t>
      </w:r>
      <w:r>
        <w:rPr>
          <w:rFonts w:hint="default" w:eastAsia="Lucida Sans Unicode"/>
          <w:bCs/>
          <w:color w:val="000000"/>
          <w:kern w:val="2"/>
        </w:rPr>
        <w:t>Dobeles pilsētā un novadā.</w:t>
      </w:r>
      <w:r>
        <w:rPr>
          <w:b/>
        </w:rPr>
        <w:t xml:space="preserve"> </w:t>
      </w:r>
    </w:p>
    <w:p>
      <w:pPr>
        <w:tabs>
          <w:tab w:val="left" w:pos="567"/>
        </w:tabs>
        <w:jc w:val="both"/>
        <w:rPr>
          <w:lang w:eastAsia="en-US"/>
        </w:rPr>
      </w:pPr>
      <w:r>
        <w:t>2.6. Pirms piedāvājuma iesniegšanas pretendentam jāveic objektu apsekošana. Objektu apsekošana jāsaskaņo ar pasūtītāja kontaktpersonu, kurš ir tiesīgs reģistrēt objekta apsekotāju (6.pielikums).</w:t>
      </w:r>
    </w:p>
    <w:p>
      <w:pPr>
        <w:jc w:val="both"/>
        <w:rPr>
          <w:lang w:eastAsia="en-US"/>
        </w:rPr>
      </w:pPr>
      <w:r>
        <w:rPr>
          <w:lang w:eastAsia="en-US"/>
        </w:rPr>
        <w:t>2.7. Pretendents var iesniegt piedāvājumu tikai par visu iepirkuma apjomu, ievērojot konkursa nolikumā, t. sk. Tehniskajās specifikācijās noteiktās prasības. Pretendents nedrīkst iesniegt piedāvājuma variantus.</w:t>
      </w:r>
    </w:p>
    <w:p>
      <w:pPr>
        <w:ind w:left="284" w:hanging="284"/>
        <w:jc w:val="both"/>
        <w:rPr>
          <w:lang w:eastAsia="en-US"/>
        </w:rPr>
      </w:pPr>
      <w:r>
        <w:rPr>
          <w:lang w:eastAsia="en-US"/>
        </w:rPr>
        <w:t>2.8. Samaksas kārtība:</w:t>
      </w:r>
    </w:p>
    <w:p>
      <w:pPr>
        <w:ind w:firstLine="709"/>
        <w:jc w:val="both"/>
        <w:rPr>
          <w:kern w:val="22"/>
        </w:rPr>
      </w:pPr>
      <w:r>
        <w:rPr>
          <w:kern w:val="22"/>
        </w:rPr>
        <w:t>2.8.1. Līguma ietvaros netiks izmaksāts avansa maksājums.</w:t>
      </w:r>
    </w:p>
    <w:p>
      <w:pPr>
        <w:ind w:left="567" w:firstLine="142"/>
        <w:jc w:val="both"/>
        <w:rPr>
          <w:kern w:val="22"/>
        </w:rPr>
      </w:pPr>
      <w:r>
        <w:rPr>
          <w:kern w:val="22"/>
        </w:rPr>
        <w:t>2.8.2. Maksājumu par darbu izpildi, Pasūtītājs veic 7 (septiņu) darba dienu laikā pēc nodošanas-pieņemšanas akta parakstīšanas.</w:t>
      </w:r>
    </w:p>
    <w:p>
      <w:pPr>
        <w:ind w:left="567" w:firstLine="142"/>
        <w:jc w:val="both"/>
        <w:rPr>
          <w:kern w:val="22"/>
        </w:rPr>
      </w:pPr>
    </w:p>
    <w:p>
      <w:pPr>
        <w:keepNext/>
        <w:jc w:val="both"/>
        <w:outlineLvl w:val="1"/>
        <w:rPr>
          <w:b/>
          <w:color w:val="000000"/>
          <w:spacing w:val="1"/>
          <w:lang w:eastAsia="en-US"/>
        </w:rPr>
      </w:pPr>
      <w:r>
        <w:rPr>
          <w:b/>
          <w:color w:val="000000"/>
          <w:spacing w:val="1"/>
          <w:lang w:eastAsia="en-US"/>
        </w:rPr>
        <w:t>3.Iepirkuma nolikums</w:t>
      </w:r>
    </w:p>
    <w:p>
      <w:pPr>
        <w:keepNext/>
        <w:jc w:val="both"/>
        <w:outlineLvl w:val="1"/>
        <w:rPr>
          <w:spacing w:val="1"/>
          <w:lang w:eastAsia="en-US"/>
        </w:rPr>
      </w:pPr>
      <w:r>
        <w:rPr>
          <w:color w:val="000000"/>
          <w:spacing w:val="1"/>
          <w:lang w:eastAsia="en-US"/>
        </w:rPr>
        <w:t>3.1. Ar nolikumu klātienē var iepazīties SIA „DOBELES NAMSAIMNIEKS” birojā, 1</w:t>
      </w:r>
      <w:r>
        <w:rPr>
          <w:bCs/>
          <w:color w:val="000000"/>
          <w:spacing w:val="1"/>
          <w:lang w:eastAsia="en-US"/>
        </w:rPr>
        <w:t>.kabinetā, adresē: Zaļā iela 3, Dobele, Dobeles novads, LV-3701</w:t>
      </w:r>
      <w:r>
        <w:rPr>
          <w:bCs/>
          <w:spacing w:val="1"/>
          <w:lang w:eastAsia="en-US"/>
        </w:rPr>
        <w:t>,</w:t>
      </w:r>
      <w:r>
        <w:rPr>
          <w:spacing w:val="1"/>
          <w:lang w:eastAsia="en-US"/>
        </w:rPr>
        <w:t xml:space="preserve"> </w:t>
      </w:r>
      <w:r>
        <w:rPr>
          <w:spacing w:val="1"/>
        </w:rPr>
        <w:t>pirmdienās, otrdienās, ceturtdienās</w:t>
      </w:r>
      <w:r>
        <w:rPr>
          <w:rFonts w:ascii="Arial" w:hAnsi="Arial" w:cs="Arial"/>
          <w:spacing w:val="1"/>
        </w:rPr>
        <w:t xml:space="preserve"> </w:t>
      </w:r>
      <w:r>
        <w:rPr>
          <w:spacing w:val="1"/>
          <w:lang w:eastAsia="en-US"/>
        </w:rPr>
        <w:t>no plkst.8:00 līdz 12:00 un no plkst. 13:00 līdz 17:00, trešdienās no plkst.8:00 līdz 12:00 un no plkst. 13:00 līdz 18:00, piektdienās no plkst.8:00 līdz 12:00 un no plkst. 13:00 līdz 16:00, iepriekš sazinoties ar jurist</w:t>
      </w:r>
      <w:r>
        <w:rPr>
          <w:rFonts w:hint="default"/>
          <w:spacing w:val="1"/>
          <w:lang w:eastAsia="en-US"/>
        </w:rPr>
        <w:t xml:space="preserve">a palīgu </w:t>
      </w:r>
      <w:r>
        <w:rPr>
          <w:spacing w:val="1"/>
          <w:lang w:eastAsia="en-US"/>
        </w:rPr>
        <w:t xml:space="preserve"> </w:t>
      </w:r>
      <w:r>
        <w:rPr>
          <w:rFonts w:hint="default"/>
          <w:spacing w:val="1"/>
          <w:lang w:eastAsia="en-US"/>
        </w:rPr>
        <w:t>Līgu Kricku</w:t>
      </w:r>
      <w:r>
        <w:rPr>
          <w:spacing w:val="1"/>
          <w:lang w:eastAsia="en-US"/>
        </w:rPr>
        <w:t>, tel.63707294., e-pasts: jurist</w:t>
      </w:r>
      <w:r>
        <w:rPr>
          <w:rFonts w:hint="default"/>
          <w:spacing w:val="1"/>
          <w:lang w:eastAsia="en-US"/>
        </w:rPr>
        <w:t>apalīgs</w:t>
      </w:r>
      <w:r>
        <w:rPr>
          <w:spacing w:val="1"/>
          <w:lang w:eastAsia="en-US"/>
        </w:rPr>
        <w:t>@dobelesnamsaimnieks.lv.</w:t>
      </w:r>
    </w:p>
    <w:p>
      <w:pPr>
        <w:keepNext/>
        <w:jc w:val="both"/>
        <w:outlineLvl w:val="1"/>
        <w:rPr>
          <w:color w:val="000000"/>
          <w:spacing w:val="1"/>
          <w:lang w:eastAsia="en-US"/>
        </w:rPr>
      </w:pPr>
      <w:r>
        <w:rPr>
          <w:color w:val="000000"/>
          <w:spacing w:val="1"/>
          <w:lang w:eastAsia="en-US"/>
        </w:rPr>
        <w:t xml:space="preserve">3.2. Pasūtītājs nodrošina brīvu un tiešu elektronisko pieeju nolikumam, visiem papildus nepieciešamajiem dokumentiem un aktuālākai informācijai pasūtītāja mājaslapā internetā: </w:t>
      </w:r>
      <w:r>
        <w:fldChar w:fldCharType="begin"/>
      </w:r>
      <w:r>
        <w:instrText xml:space="preserve">HYPERLINK "http://www.dobelesnamsaimnieks.lv/" </w:instrText>
      </w:r>
      <w:r>
        <w:fldChar w:fldCharType="separate"/>
      </w:r>
      <w:r>
        <w:rPr>
          <w:spacing w:val="1"/>
          <w:lang w:eastAsia="en-US" w:bidi="en-US"/>
        </w:rPr>
        <w:t>www.dobelesnamsaimnieks.lv</w:t>
      </w:r>
      <w:r>
        <w:fldChar w:fldCharType="end"/>
      </w:r>
      <w:r>
        <w:rPr>
          <w:color w:val="000000"/>
          <w:spacing w:val="1"/>
          <w:lang w:eastAsia="en-US"/>
        </w:rPr>
        <w:t xml:space="preserve"> sadaļā </w:t>
      </w:r>
      <w:r>
        <w:rPr>
          <w:i/>
          <w:color w:val="000000"/>
          <w:spacing w:val="1"/>
          <w:lang w:eastAsia="en-US"/>
        </w:rPr>
        <w:t>„Iepirkumi”.</w:t>
      </w:r>
      <w:r>
        <w:rPr>
          <w:color w:val="000000"/>
          <w:spacing w:val="1"/>
          <w:lang w:eastAsia="en-US"/>
        </w:rPr>
        <w:t xml:space="preserve"> Ieinteresēto</w:t>
      </w:r>
      <w:r>
        <w:rPr>
          <w:b/>
          <w:color w:val="000000"/>
          <w:spacing w:val="1"/>
          <w:lang w:eastAsia="en-US"/>
        </w:rPr>
        <w:t xml:space="preserve"> </w:t>
      </w:r>
      <w:r>
        <w:rPr>
          <w:color w:val="000000"/>
          <w:spacing w:val="1"/>
          <w:lang w:eastAsia="en-US"/>
        </w:rPr>
        <w:t>piegādātāju pienākums</w:t>
      </w:r>
      <w:r>
        <w:rPr>
          <w:b/>
          <w:color w:val="000000"/>
          <w:spacing w:val="1"/>
          <w:lang w:eastAsia="en-US"/>
        </w:rPr>
        <w:t xml:space="preserve"> </w:t>
      </w:r>
      <w:r>
        <w:rPr>
          <w:color w:val="000000"/>
          <w:spacing w:val="1"/>
          <w:lang w:eastAsia="en-US"/>
        </w:rPr>
        <w:t>ir pastāvīgi sekot līdz aktuālajai informācijai Pasūtītāja interneta mājaslapā un, ievērot to, sagatavojot savu piedāvājumu.</w:t>
      </w:r>
    </w:p>
    <w:p>
      <w:pPr>
        <w:keepNext/>
        <w:jc w:val="both"/>
        <w:outlineLvl w:val="1"/>
        <w:rPr>
          <w:color w:val="000000"/>
          <w:spacing w:val="1"/>
          <w:lang w:eastAsia="en-US"/>
        </w:rPr>
      </w:pPr>
    </w:p>
    <w:p>
      <w:pPr>
        <w:keepNext/>
        <w:jc w:val="both"/>
        <w:outlineLvl w:val="1"/>
        <w:rPr>
          <w:b/>
          <w:color w:val="000000"/>
          <w:spacing w:val="1"/>
          <w:lang w:eastAsia="en-US"/>
        </w:rPr>
      </w:pPr>
      <w:r>
        <w:rPr>
          <w:b/>
          <w:color w:val="000000"/>
          <w:spacing w:val="1"/>
          <w:lang w:eastAsia="en-US"/>
        </w:rPr>
        <w:t>4. Informācijas apmaiņa</w:t>
      </w:r>
    </w:p>
    <w:p>
      <w:pPr>
        <w:keepNext/>
        <w:jc w:val="both"/>
        <w:outlineLvl w:val="1"/>
        <w:rPr>
          <w:b/>
          <w:color w:val="000000"/>
          <w:spacing w:val="1"/>
          <w:lang w:eastAsia="en-US"/>
        </w:rPr>
      </w:pPr>
      <w:r>
        <w:rPr>
          <w:rFonts w:eastAsia="Lucida Sans Unicode"/>
          <w:kern w:val="1"/>
        </w:rPr>
        <w:t>4.1. Pasūtītājs izskatīs un sagatavos atbildes uz savlaicīgi saņemtajiem rakstveida jautājumiem, kas saistīti ar šī iepirkuma norisi.</w:t>
      </w:r>
    </w:p>
    <w:p>
      <w:pPr>
        <w:keepNext/>
        <w:jc w:val="both"/>
        <w:outlineLvl w:val="1"/>
        <w:rPr>
          <w:b/>
          <w:color w:val="000000"/>
          <w:spacing w:val="1"/>
          <w:lang w:eastAsia="en-US"/>
        </w:rPr>
      </w:pPr>
      <w:r>
        <w:rPr>
          <w:rFonts w:eastAsia="Lucida Sans Unicode"/>
          <w:kern w:val="1"/>
        </w:rPr>
        <w:t>4.2. Saziņa starp Pasūtītāju (iepirkuma komisiju) un ieinteresētajiem piegādātājiem iepirkuma  ietvaros notiek latviešu valodā pa pastu vai e-pastu. Saziņas dokumentus, ko nosūta pa e-pastu, vienlaikus nosūta arī pa pastu. Pa e-pastu saņemtā informācija uzskatāma par saņemtu, ja Pasūtītāja kontaktpersona nosūtījusi apstiprinošu e-pasta atbildes vēstuli tās sūtītājam. Ieinteresētais piegādātājs saziņas dokumentu nosūta uz nolikumā norādīto Pasūtītāja pasta adresi un Pasūtītāja kontaktpersonas e-pasta adresi.</w:t>
      </w:r>
    </w:p>
    <w:p>
      <w:pPr>
        <w:tabs>
          <w:tab w:val="left" w:pos="426"/>
        </w:tabs>
        <w:jc w:val="both"/>
        <w:rPr>
          <w:rFonts w:eastAsia="Lucida Sans Unicode"/>
          <w:kern w:val="1"/>
        </w:rPr>
      </w:pPr>
      <w:r>
        <w:rPr>
          <w:rFonts w:eastAsia="Lucida Sans Unicode"/>
          <w:kern w:val="1"/>
        </w:rPr>
        <w:t>4.3. Pasūtītājs papildus informāciju nosūta piegādātājam, kas uzdevis jautājumu, un vienlaikus ievieto šo informāciju mājaslapā internetā, kurā ir pieejami iepirkuma dokumenti, norādot arī uzdoto jautājumu.</w:t>
      </w:r>
    </w:p>
    <w:p>
      <w:pPr>
        <w:tabs>
          <w:tab w:val="left" w:pos="426"/>
        </w:tabs>
        <w:jc w:val="both"/>
        <w:rPr>
          <w:rFonts w:eastAsia="Lucida Sans Unicode"/>
          <w:kern w:val="1"/>
        </w:rPr>
      </w:pPr>
      <w:r>
        <w:rPr>
          <w:rFonts w:eastAsia="Lucida Sans Unicode"/>
          <w:kern w:val="1"/>
        </w:rPr>
        <w:t>4.4. Iepirkuma informācijas apmaiņas darba valoda ir latviešu valoda.</w:t>
      </w:r>
    </w:p>
    <w:p>
      <w:pPr>
        <w:tabs>
          <w:tab w:val="left" w:pos="709"/>
        </w:tabs>
        <w:ind w:left="360"/>
        <w:jc w:val="both"/>
        <w:rPr>
          <w:rFonts w:eastAsia="Lucida Sans Unicode"/>
          <w:kern w:val="1"/>
        </w:rPr>
      </w:pPr>
    </w:p>
    <w:p>
      <w:pPr>
        <w:ind w:left="792"/>
        <w:jc w:val="both"/>
        <w:rPr>
          <w:rFonts w:eastAsia="Lucida Sans Unicode"/>
          <w:kern w:val="1"/>
        </w:rPr>
      </w:pPr>
    </w:p>
    <w:p>
      <w:pPr>
        <w:widowControl w:val="0"/>
        <w:jc w:val="both"/>
        <w:rPr>
          <w:b/>
          <w:lang w:eastAsia="en-US"/>
        </w:rPr>
      </w:pPr>
      <w:r>
        <w:rPr>
          <w:b/>
          <w:lang w:eastAsia="en-US"/>
        </w:rPr>
        <w:t>5. Piedāvājuma iesniegšanas vieta</w:t>
      </w:r>
    </w:p>
    <w:p>
      <w:pPr>
        <w:widowControl w:val="0"/>
        <w:jc w:val="both"/>
        <w:rPr>
          <w:color w:val="000000"/>
          <w:spacing w:val="1"/>
          <w:lang w:eastAsia="en-US"/>
        </w:rPr>
      </w:pPr>
      <w:r>
        <w:rPr>
          <w:color w:val="000000"/>
          <w:spacing w:val="1"/>
          <w:lang w:eastAsia="en-US"/>
        </w:rPr>
        <w:t xml:space="preserve">5.1.Piedāvājumi konkursam iesniedzami personīgi vai jāiesūta pa pastu </w:t>
      </w:r>
      <w:r>
        <w:rPr>
          <w:b/>
          <w:lang w:eastAsia="en-US"/>
        </w:rPr>
        <w:t>līdz 20</w:t>
      </w:r>
      <w:r>
        <w:rPr>
          <w:rFonts w:hint="default"/>
          <w:b/>
          <w:lang w:eastAsia="en-US"/>
        </w:rPr>
        <w:t>20</w:t>
      </w:r>
      <w:r>
        <w:rPr>
          <w:b/>
          <w:lang w:eastAsia="en-US"/>
        </w:rPr>
        <w:t xml:space="preserve">.gada </w:t>
      </w:r>
      <w:r>
        <w:rPr>
          <w:rFonts w:hint="default"/>
          <w:b/>
          <w:lang w:eastAsia="en-US"/>
        </w:rPr>
        <w:t>10</w:t>
      </w:r>
      <w:r>
        <w:rPr>
          <w:b/>
          <w:lang w:eastAsia="en-US"/>
        </w:rPr>
        <w:t>.</w:t>
      </w:r>
      <w:r>
        <w:rPr>
          <w:rFonts w:hint="default"/>
          <w:b/>
          <w:lang w:eastAsia="en-US"/>
        </w:rPr>
        <w:t xml:space="preserve">marta </w:t>
      </w:r>
      <w:r>
        <w:rPr>
          <w:b/>
          <w:lang w:eastAsia="en-US"/>
        </w:rPr>
        <w:t>plkst. 1</w:t>
      </w:r>
      <w:r>
        <w:rPr>
          <w:rFonts w:hint="default"/>
          <w:b/>
          <w:lang w:eastAsia="en-US"/>
        </w:rPr>
        <w:t>4</w:t>
      </w:r>
      <w:r>
        <w:rPr>
          <w:b/>
          <w:lang w:eastAsia="en-US"/>
        </w:rPr>
        <w:t>:00</w:t>
      </w:r>
      <w:r>
        <w:rPr>
          <w:spacing w:val="1"/>
          <w:lang w:eastAsia="en-US"/>
        </w:rPr>
        <w:t xml:space="preserve"> SIA „DOBELES NAMSAIMNIEKS” birojā, 1</w:t>
      </w:r>
      <w:r>
        <w:rPr>
          <w:bCs/>
          <w:spacing w:val="1"/>
          <w:lang w:eastAsia="en-US"/>
        </w:rPr>
        <w:t xml:space="preserve">.kabinetā, adresē: Zaļā iela 3, Dobele, Dobeles novads, LV-3701, </w:t>
      </w:r>
      <w:r>
        <w:rPr>
          <w:spacing w:val="1"/>
        </w:rPr>
        <w:t>pirmdienās, otrdienās, ceturtdienās</w:t>
      </w:r>
      <w:r>
        <w:rPr>
          <w:rFonts w:ascii="Arial" w:hAnsi="Arial" w:cs="Arial"/>
          <w:spacing w:val="1"/>
        </w:rPr>
        <w:t xml:space="preserve"> </w:t>
      </w:r>
      <w:r>
        <w:rPr>
          <w:spacing w:val="1"/>
          <w:lang w:eastAsia="en-US"/>
        </w:rPr>
        <w:t>no plkst.8:00 līdz 12:00 un no plkst. 13:00 līdz 17:00, trešdienās no plkst.8:00 līdz 12:00 un no plkst. 13:00 līdz 18:00, piektdienās no plkst.8:00 līdz 12:00 un no plkst. 13:00 līdz 16:00</w:t>
      </w:r>
      <w:r>
        <w:rPr>
          <w:rFonts w:hint="default"/>
          <w:spacing w:val="1"/>
          <w:lang w:eastAsia="en-US"/>
        </w:rPr>
        <w:t>.</w:t>
      </w:r>
      <w:r>
        <w:rPr>
          <w:color w:val="FF0000"/>
          <w:spacing w:val="1"/>
          <w:lang w:eastAsia="en-US"/>
        </w:rPr>
        <w:t xml:space="preserve"> </w:t>
      </w:r>
      <w:r>
        <w:rPr>
          <w:spacing w:val="1"/>
          <w:lang w:eastAsia="en-US"/>
        </w:rPr>
        <w:t>Pasta sūtījumam</w:t>
      </w:r>
      <w:r>
        <w:rPr>
          <w:color w:val="000000"/>
          <w:spacing w:val="1"/>
          <w:lang w:eastAsia="en-US"/>
        </w:rPr>
        <w:t xml:space="preserve"> jābūt saņemtam šajā punktā norādītajā adresē līdz šajā punktā minētajam termiņam.</w:t>
      </w:r>
    </w:p>
    <w:p>
      <w:pPr>
        <w:keepNext/>
        <w:jc w:val="both"/>
        <w:outlineLvl w:val="1"/>
        <w:rPr>
          <w:color w:val="000000"/>
          <w:spacing w:val="1"/>
          <w:lang w:eastAsia="en-US"/>
        </w:rPr>
      </w:pPr>
      <w:r>
        <w:rPr>
          <w:color w:val="000000"/>
          <w:spacing w:val="1"/>
          <w:lang w:eastAsia="en-US"/>
        </w:rPr>
        <w:t>5.2.Pretendents var atsaukt vai mainīt savu piedāvājumu līdz piedāvājumu iesniegšanas termiņa beigām, ierodoties personīgi piedāvājumu uzglabāšanas vietā SIA „DOBELES NAMSAIMNIEKS” birojā, 1</w:t>
      </w:r>
      <w:r>
        <w:rPr>
          <w:bCs/>
          <w:color w:val="000000"/>
          <w:spacing w:val="1"/>
          <w:lang w:eastAsia="en-US"/>
        </w:rPr>
        <w:t>.kabinetā, adresē: Zaļā iela 3, Dobele, Dobeles novads,        LV-3701</w:t>
      </w:r>
      <w:r>
        <w:rPr>
          <w:color w:val="000000"/>
          <w:spacing w:val="1"/>
          <w:lang w:eastAsia="en-US"/>
        </w:rPr>
        <w:t xml:space="preserve"> – darba dienās, apmainot piedāvājumus.</w:t>
      </w:r>
    </w:p>
    <w:p>
      <w:pPr>
        <w:keepNext/>
        <w:jc w:val="both"/>
        <w:outlineLvl w:val="1"/>
        <w:rPr>
          <w:color w:val="000000"/>
          <w:spacing w:val="1"/>
          <w:lang w:eastAsia="en-US"/>
        </w:rPr>
      </w:pPr>
      <w:r>
        <w:rPr>
          <w:color w:val="000000"/>
          <w:spacing w:val="1"/>
          <w:lang w:eastAsia="en-US"/>
        </w:rPr>
        <w:t xml:space="preserve">Piedāvājuma atsaukšanai ir bezierunu raksturs un tā izslēdz pretendentu no tālākas dalības iepirkumā. Piedāvājuma mainīšanas gadījumā par piedāvājuma iesniegšanas laiku tiks uzskatīts pēdējā piedāvājuma iesniegšanas brīdis. </w:t>
      </w:r>
    </w:p>
    <w:p>
      <w:pPr>
        <w:keepNext/>
        <w:jc w:val="both"/>
        <w:outlineLvl w:val="1"/>
        <w:rPr>
          <w:color w:val="000000"/>
          <w:spacing w:val="1"/>
          <w:lang w:eastAsia="en-US"/>
        </w:rPr>
      </w:pPr>
      <w:r>
        <w:rPr>
          <w:color w:val="000000"/>
          <w:spacing w:val="1"/>
          <w:lang w:eastAsia="en-US"/>
        </w:rPr>
        <w:t>5.3.Piedāvājumi, kas nav iesniegti šajā nolikumā noteiktajā kārtībā, nav noformēti tā, lai piedāvājumā iekļautā informācija nebūtu pieejama līdz piedāvājuma atvēršanas brīdim, vai kas iesniegti pēc norādītā piedāvājumu iesniegšanas termiņa, netiek izskatīti un tiek atdoti atpakaļ iesniedzējam.</w:t>
      </w:r>
    </w:p>
    <w:p>
      <w:pPr>
        <w:keepNext/>
        <w:ind w:left="284" w:hanging="284"/>
        <w:jc w:val="both"/>
        <w:outlineLvl w:val="1"/>
        <w:rPr>
          <w:color w:val="000000"/>
          <w:spacing w:val="1"/>
          <w:lang w:eastAsia="en-US"/>
        </w:rPr>
      </w:pPr>
    </w:p>
    <w:p>
      <w:pPr>
        <w:keepNext/>
        <w:jc w:val="both"/>
        <w:outlineLvl w:val="1"/>
        <w:rPr>
          <w:b/>
          <w:color w:val="000000"/>
          <w:spacing w:val="1"/>
          <w:lang w:eastAsia="en-US"/>
        </w:rPr>
      </w:pPr>
      <w:r>
        <w:rPr>
          <w:b/>
          <w:color w:val="000000"/>
          <w:spacing w:val="1"/>
          <w:lang w:eastAsia="en-US"/>
        </w:rPr>
        <w:t>6.Piedāvājuma noformējums</w:t>
      </w:r>
    </w:p>
    <w:p>
      <w:pPr>
        <w:keepNext/>
        <w:jc w:val="both"/>
        <w:outlineLvl w:val="1"/>
        <w:rPr>
          <w:color w:val="000000"/>
          <w:spacing w:val="1"/>
          <w:lang w:eastAsia="en-US"/>
        </w:rPr>
      </w:pPr>
      <w:r>
        <w:rPr>
          <w:color w:val="000000"/>
          <w:spacing w:val="1"/>
          <w:lang w:eastAsia="en-US"/>
        </w:rPr>
        <w:t>6.1. Piedāvājums jāsagatavo latviešu valodā, datorrakstā, tam jābūt skaidri salasāmam, bez labojumiem un dzēsumiem 2 (divos) eksemplāros – 1 sējums oriģināls un 1 sējums kopija, kā arī papildus atsevišķi jāpievieno finanšu un tehniskais piedāvājums elektroniskā datu nesējā – 1 (viens) eks.</w:t>
      </w:r>
    </w:p>
    <w:p>
      <w:pPr>
        <w:keepNext/>
        <w:jc w:val="both"/>
        <w:outlineLvl w:val="1"/>
        <w:rPr>
          <w:color w:val="000000"/>
          <w:spacing w:val="1"/>
          <w:lang w:eastAsia="en-US"/>
        </w:rPr>
      </w:pPr>
      <w:r>
        <w:rPr>
          <w:color w:val="000000"/>
          <w:spacing w:val="1"/>
          <w:lang w:eastAsia="en-US"/>
        </w:rPr>
        <w:t xml:space="preserve">6.2. Visi iesniedzamie dokumenti jānoformē atbilstoši 2010.gada 6.maija likuma „Dokumentu juridiskā spēka likums” prasībām un </w:t>
      </w:r>
      <w:r>
        <w:rPr>
          <w:bCs/>
          <w:color w:val="000000"/>
          <w:spacing w:val="1"/>
          <w:lang w:eastAsia="en-US"/>
        </w:rPr>
        <w:t>28.09.2010. Ministru kabineta noteikumu Nr.916 „Dokumentu izstrādāšanas un noformēšanas kārtība” prasībām</w:t>
      </w:r>
      <w:r>
        <w:rPr>
          <w:color w:val="000000"/>
          <w:spacing w:val="1"/>
          <w:lang w:eastAsia="en-US"/>
        </w:rPr>
        <w:t>, latviešu valodā, cauršūtiem (caurauklotiem), parakstītiem un apstiprinātiem ar pretendenta zīmogu. Uz piedāvājuma oriģināla attiecīgi norāda „ORĢINĀLS” un uz kopijām - „KOPIJA”.</w:t>
      </w:r>
    </w:p>
    <w:p>
      <w:pPr>
        <w:keepNext/>
        <w:jc w:val="both"/>
        <w:outlineLvl w:val="1"/>
        <w:rPr>
          <w:color w:val="000000"/>
          <w:spacing w:val="1"/>
          <w:lang w:eastAsia="en-US"/>
        </w:rPr>
      </w:pPr>
      <w:r>
        <w:rPr>
          <w:color w:val="000000"/>
          <w:spacing w:val="1"/>
          <w:lang w:eastAsia="en-US"/>
        </w:rPr>
        <w:t>6.3. Pretendents piedāvājumu iesniedz aizlīmētā un aizzīmogotā iepakojumā, uz kuras norāda:</w:t>
      </w:r>
    </w:p>
    <w:p>
      <w:pPr>
        <w:numPr>
          <w:ilvl w:val="0"/>
          <w:numId w:val="2"/>
        </w:numPr>
        <w:ind w:left="357" w:firstLine="66"/>
        <w:jc w:val="both"/>
        <w:rPr>
          <w:rFonts w:eastAsia="Lucida Sans Unicode"/>
          <w:kern w:val="1"/>
        </w:rPr>
      </w:pPr>
      <w:r>
        <w:rPr>
          <w:rFonts w:eastAsia="Lucida Sans Unicode"/>
          <w:kern w:val="1"/>
        </w:rPr>
        <w:t>pasūtītāja nosaukumu un adresi;</w:t>
      </w:r>
    </w:p>
    <w:p>
      <w:pPr>
        <w:numPr>
          <w:ilvl w:val="0"/>
          <w:numId w:val="2"/>
        </w:numPr>
        <w:ind w:left="357" w:firstLine="66"/>
        <w:jc w:val="both"/>
        <w:rPr>
          <w:rFonts w:eastAsia="Lucida Sans Unicode"/>
          <w:kern w:val="1"/>
        </w:rPr>
      </w:pPr>
      <w:r>
        <w:rPr>
          <w:rFonts w:eastAsia="Lucida Sans Unicode"/>
          <w:kern w:val="1"/>
        </w:rPr>
        <w:t>pretendenta nosaukumu un adresi;</w:t>
      </w:r>
    </w:p>
    <w:p>
      <w:pPr>
        <w:numPr>
          <w:ilvl w:val="0"/>
          <w:numId w:val="2"/>
        </w:numPr>
        <w:ind w:left="357" w:firstLine="66"/>
        <w:jc w:val="both"/>
        <w:rPr>
          <w:rFonts w:eastAsia="Lucida Sans Unicode"/>
          <w:kern w:val="1"/>
        </w:rPr>
      </w:pPr>
      <w:r>
        <w:rPr>
          <w:rFonts w:eastAsia="Lucida Sans Unicode"/>
          <w:kern w:val="1"/>
        </w:rPr>
        <w:t xml:space="preserve">atzīmi „Piedāvājums iepirkuma iepirkumam </w:t>
      </w:r>
      <w:r>
        <w:rPr>
          <w:rFonts w:eastAsia="Lucida Sans Unicode"/>
          <w:b/>
          <w:kern w:val="1"/>
        </w:rPr>
        <w:t>“PVC logu un metāla ārdurvju izgatavošana un uzstādīšana Dobeles novada dzīvojamās mājās</w:t>
      </w:r>
      <w:r>
        <w:rPr>
          <w:rFonts w:eastAsia="Lucida Sans Unicode"/>
          <w:b/>
          <w:bCs/>
          <w:kern w:val="1"/>
        </w:rPr>
        <w:t>”</w:t>
      </w:r>
      <w:r>
        <w:rPr>
          <w:rFonts w:eastAsia="Lucida Sans Unicode"/>
          <w:kern w:val="1"/>
        </w:rPr>
        <w:t xml:space="preserve"> </w:t>
      </w:r>
      <w:r>
        <w:rPr>
          <w:rFonts w:eastAsia="Lucida Sans Unicode"/>
          <w:b/>
          <w:kern w:val="1"/>
        </w:rPr>
        <w:t>Identifikācijas Nr.</w:t>
      </w:r>
      <w:r>
        <w:rPr>
          <w:rFonts w:eastAsia="Lucida Sans Unicode"/>
          <w:kern w:val="1"/>
        </w:rPr>
        <w:t> </w:t>
      </w:r>
      <w:r>
        <w:rPr>
          <w:rFonts w:eastAsia="Lucida Sans Unicode"/>
          <w:b/>
          <w:kern w:val="1"/>
        </w:rPr>
        <w:t>SIA DN 20</w:t>
      </w:r>
      <w:r>
        <w:rPr>
          <w:rFonts w:hint="default" w:eastAsia="Lucida Sans Unicode"/>
          <w:b/>
          <w:kern w:val="1"/>
        </w:rPr>
        <w:t>20</w:t>
      </w:r>
      <w:r>
        <w:rPr>
          <w:rFonts w:eastAsia="Lucida Sans Unicode"/>
          <w:b/>
          <w:kern w:val="1"/>
        </w:rPr>
        <w:t>/</w:t>
      </w:r>
      <w:r>
        <w:rPr>
          <w:rFonts w:hint="default" w:eastAsia="Lucida Sans Unicode"/>
          <w:b/>
          <w:kern w:val="1"/>
        </w:rPr>
        <w:t>4</w:t>
      </w:r>
      <w:r>
        <w:rPr>
          <w:rFonts w:eastAsia="Lucida Sans Unicode"/>
          <w:kern w:val="1"/>
        </w:rPr>
        <w:t>”.</w:t>
      </w:r>
    </w:p>
    <w:p>
      <w:pPr>
        <w:numPr>
          <w:ilvl w:val="0"/>
          <w:numId w:val="2"/>
        </w:numPr>
        <w:ind w:left="423" w:firstLine="66"/>
        <w:jc w:val="both"/>
        <w:rPr>
          <w:rFonts w:eastAsia="Lucida Sans Unicode"/>
          <w:kern w:val="1"/>
        </w:rPr>
      </w:pPr>
      <w:r>
        <w:rPr>
          <w:rFonts w:eastAsia="Lucida Sans Unicode"/>
          <w:kern w:val="1"/>
        </w:rPr>
        <w:t xml:space="preserve"> atzīmi „Neatvērt pirms piedāvājumu atvēršanas sanāksmes”.</w:t>
      </w:r>
    </w:p>
    <w:p>
      <w:pPr>
        <w:keepNext/>
        <w:jc w:val="both"/>
        <w:outlineLvl w:val="1"/>
        <w:rPr>
          <w:b/>
          <w:color w:val="000000"/>
          <w:spacing w:val="1"/>
          <w:lang w:eastAsia="en-US"/>
        </w:rPr>
      </w:pPr>
      <w:r>
        <w:rPr>
          <w:color w:val="000000"/>
          <w:spacing w:val="1"/>
          <w:lang w:eastAsia="en-US"/>
        </w:rPr>
        <w:t>6.4</w:t>
      </w:r>
      <w:r>
        <w:rPr>
          <w:b/>
          <w:color w:val="000000"/>
          <w:spacing w:val="1"/>
          <w:lang w:eastAsia="en-US"/>
        </w:rPr>
        <w:t>.Pied</w:t>
      </w:r>
      <w:r>
        <w:rPr>
          <w:b/>
          <w:color w:val="000000"/>
          <w:spacing w:val="-1"/>
          <w:lang w:eastAsia="en-US"/>
        </w:rPr>
        <w:t>ā</w:t>
      </w:r>
      <w:r>
        <w:rPr>
          <w:b/>
          <w:color w:val="000000"/>
          <w:spacing w:val="1"/>
          <w:lang w:eastAsia="en-US"/>
        </w:rPr>
        <w:t>v</w:t>
      </w:r>
      <w:r>
        <w:rPr>
          <w:b/>
          <w:color w:val="000000"/>
          <w:spacing w:val="-1"/>
          <w:lang w:eastAsia="en-US"/>
        </w:rPr>
        <w:t>ā</w:t>
      </w:r>
      <w:r>
        <w:rPr>
          <w:b/>
          <w:color w:val="000000"/>
          <w:spacing w:val="1"/>
          <w:lang w:eastAsia="en-US"/>
        </w:rPr>
        <w:t>juma</w:t>
      </w:r>
      <w:r>
        <w:rPr>
          <w:b/>
          <w:color w:val="000000"/>
          <w:spacing w:val="-1"/>
          <w:lang w:eastAsia="en-US"/>
        </w:rPr>
        <w:t xml:space="preserve"> </w:t>
      </w:r>
      <w:r>
        <w:rPr>
          <w:b/>
          <w:color w:val="000000"/>
          <w:spacing w:val="1"/>
          <w:lang w:eastAsia="en-US"/>
        </w:rPr>
        <w:t>dokumenti</w:t>
      </w:r>
      <w:r>
        <w:rPr>
          <w:b/>
          <w:color w:val="000000"/>
          <w:spacing w:val="2"/>
          <w:lang w:eastAsia="en-US"/>
        </w:rPr>
        <w:t>e</w:t>
      </w:r>
      <w:r>
        <w:rPr>
          <w:b/>
          <w:color w:val="000000"/>
          <w:spacing w:val="1"/>
          <w:lang w:eastAsia="en-US"/>
        </w:rPr>
        <w:t>m:</w:t>
      </w:r>
    </w:p>
    <w:p>
      <w:pPr>
        <w:keepNext/>
        <w:ind w:left="567"/>
        <w:jc w:val="both"/>
        <w:outlineLvl w:val="1"/>
        <w:rPr>
          <w:color w:val="000000"/>
          <w:spacing w:val="1"/>
          <w:lang w:eastAsia="en-US"/>
        </w:rPr>
      </w:pPr>
      <w:r>
        <w:rPr>
          <w:color w:val="000000"/>
          <w:spacing w:val="1"/>
          <w:lang w:eastAsia="en-US"/>
        </w:rPr>
        <w:t xml:space="preserve">6.4.1.piedāvājums jāsagatavo latviešu valodā. Ja piedāvājumā ir iekļauti vai pievienoti papildus dokuments/-i svešvalodā/-ās, jāpievieno dokumentu tulkojums latviešu valodā, norādot “Tulkojums atbilst oriģinālam”, apliecinātāja amats, vārds, uzvārds un datums; </w:t>
      </w:r>
    </w:p>
    <w:p>
      <w:pPr>
        <w:keepNext/>
        <w:ind w:left="567"/>
        <w:jc w:val="both"/>
        <w:outlineLvl w:val="1"/>
        <w:rPr>
          <w:color w:val="000000"/>
          <w:spacing w:val="1"/>
          <w:lang w:eastAsia="en-US"/>
        </w:rPr>
      </w:pPr>
      <w:r>
        <w:rPr>
          <w:color w:val="000000"/>
          <w:spacing w:val="1"/>
          <w:lang w:eastAsia="en-US"/>
        </w:rPr>
        <w:t>6.4.2. pied</w:t>
      </w:r>
      <w:r>
        <w:rPr>
          <w:color w:val="000000"/>
          <w:spacing w:val="-1"/>
          <w:lang w:eastAsia="en-US"/>
        </w:rPr>
        <w:t>āvā</w:t>
      </w:r>
      <w:r>
        <w:rPr>
          <w:color w:val="000000"/>
          <w:spacing w:val="1"/>
          <w:lang w:eastAsia="en-US"/>
        </w:rPr>
        <w:t>juma</w:t>
      </w:r>
      <w:r>
        <w:rPr>
          <w:color w:val="000000"/>
          <w:spacing w:val="-1"/>
          <w:lang w:eastAsia="en-US"/>
        </w:rPr>
        <w:t xml:space="preserve"> </w:t>
      </w:r>
      <w:r>
        <w:rPr>
          <w:color w:val="000000"/>
          <w:spacing w:val="1"/>
          <w:lang w:eastAsia="en-US"/>
        </w:rPr>
        <w:t>dokumentu</w:t>
      </w:r>
      <w:r>
        <w:rPr>
          <w:color w:val="000000"/>
          <w:spacing w:val="2"/>
          <w:lang w:eastAsia="en-US"/>
        </w:rPr>
        <w:t xml:space="preserve"> </w:t>
      </w:r>
      <w:r>
        <w:rPr>
          <w:color w:val="000000"/>
          <w:spacing w:val="1"/>
          <w:lang w:eastAsia="en-US"/>
        </w:rPr>
        <w:t>lap</w:t>
      </w:r>
      <w:r>
        <w:rPr>
          <w:color w:val="000000"/>
          <w:spacing w:val="-1"/>
          <w:lang w:eastAsia="en-US"/>
        </w:rPr>
        <w:t>ā</w:t>
      </w:r>
      <w:r>
        <w:rPr>
          <w:color w:val="000000"/>
          <w:spacing w:val="1"/>
          <w:lang w:eastAsia="en-US"/>
        </w:rPr>
        <w:t>m j</w:t>
      </w:r>
      <w:r>
        <w:rPr>
          <w:color w:val="000000"/>
          <w:spacing w:val="-1"/>
          <w:lang w:eastAsia="en-US"/>
        </w:rPr>
        <w:t>ā</w:t>
      </w:r>
      <w:r>
        <w:rPr>
          <w:color w:val="000000"/>
          <w:spacing w:val="1"/>
          <w:lang w:eastAsia="en-US"/>
        </w:rPr>
        <w:t>būt numu</w:t>
      </w:r>
      <w:r>
        <w:rPr>
          <w:color w:val="000000"/>
          <w:spacing w:val="-1"/>
          <w:lang w:eastAsia="en-US"/>
        </w:rPr>
        <w:t>rē</w:t>
      </w:r>
      <w:r>
        <w:rPr>
          <w:color w:val="000000"/>
          <w:spacing w:val="1"/>
          <w:lang w:eastAsia="en-US"/>
        </w:rPr>
        <w:t>tām un jāatbilst pievienotajam satura rādītājam;</w:t>
      </w:r>
    </w:p>
    <w:p>
      <w:pPr>
        <w:keepNext/>
        <w:ind w:left="567"/>
        <w:jc w:val="both"/>
        <w:outlineLvl w:val="1"/>
        <w:rPr>
          <w:color w:val="000000"/>
          <w:spacing w:val="1"/>
          <w:lang w:eastAsia="en-US"/>
        </w:rPr>
      </w:pPr>
      <w:r>
        <w:rPr>
          <w:color w:val="000000"/>
          <w:spacing w:val="1"/>
          <w:lang w:eastAsia="en-US"/>
        </w:rPr>
        <w:t>6.4.3.visi</w:t>
      </w:r>
      <w:r>
        <w:rPr>
          <w:color w:val="000000"/>
          <w:spacing w:val="-1"/>
          <w:lang w:eastAsia="en-US"/>
        </w:rPr>
        <w:t>e</w:t>
      </w:r>
      <w:r>
        <w:rPr>
          <w:color w:val="000000"/>
          <w:spacing w:val="1"/>
          <w:lang w:eastAsia="en-US"/>
        </w:rPr>
        <w:t>m</w:t>
      </w:r>
      <w:r>
        <w:rPr>
          <w:color w:val="000000"/>
          <w:spacing w:val="5"/>
          <w:lang w:eastAsia="en-US"/>
        </w:rPr>
        <w:t xml:space="preserve"> </w:t>
      </w:r>
      <w:r>
        <w:rPr>
          <w:color w:val="000000"/>
          <w:spacing w:val="1"/>
          <w:lang w:eastAsia="en-US"/>
        </w:rPr>
        <w:t>pied</w:t>
      </w:r>
      <w:r>
        <w:rPr>
          <w:color w:val="000000"/>
          <w:spacing w:val="-1"/>
          <w:lang w:eastAsia="en-US"/>
        </w:rPr>
        <w:t>ā</w:t>
      </w:r>
      <w:r>
        <w:rPr>
          <w:color w:val="000000"/>
          <w:spacing w:val="1"/>
          <w:lang w:eastAsia="en-US"/>
        </w:rPr>
        <w:t>v</w:t>
      </w:r>
      <w:r>
        <w:rPr>
          <w:color w:val="000000"/>
          <w:spacing w:val="-1"/>
          <w:lang w:eastAsia="en-US"/>
        </w:rPr>
        <w:t>ā</w:t>
      </w:r>
      <w:r>
        <w:rPr>
          <w:color w:val="000000"/>
          <w:spacing w:val="1"/>
          <w:lang w:eastAsia="en-US"/>
        </w:rPr>
        <w:t>juma</w:t>
      </w:r>
      <w:r>
        <w:rPr>
          <w:color w:val="000000"/>
          <w:spacing w:val="4"/>
          <w:lang w:eastAsia="en-US"/>
        </w:rPr>
        <w:t xml:space="preserve"> </w:t>
      </w:r>
      <w:r>
        <w:rPr>
          <w:color w:val="000000"/>
          <w:spacing w:val="1"/>
          <w:lang w:eastAsia="en-US"/>
        </w:rPr>
        <w:t>dokumentiem</w:t>
      </w:r>
      <w:r>
        <w:rPr>
          <w:color w:val="000000"/>
          <w:spacing w:val="5"/>
          <w:lang w:eastAsia="en-US"/>
        </w:rPr>
        <w:t xml:space="preserve"> </w:t>
      </w:r>
      <w:r>
        <w:rPr>
          <w:color w:val="000000"/>
          <w:spacing w:val="1"/>
          <w:lang w:eastAsia="en-US"/>
        </w:rPr>
        <w:t>j</w:t>
      </w:r>
      <w:r>
        <w:rPr>
          <w:color w:val="000000"/>
          <w:spacing w:val="2"/>
          <w:lang w:eastAsia="en-US"/>
        </w:rPr>
        <w:t>ā</w:t>
      </w:r>
      <w:r>
        <w:rPr>
          <w:color w:val="000000"/>
          <w:spacing w:val="1"/>
          <w:lang w:eastAsia="en-US"/>
        </w:rPr>
        <w:t>būt</w:t>
      </w:r>
      <w:r>
        <w:rPr>
          <w:color w:val="000000"/>
          <w:spacing w:val="5"/>
          <w:lang w:eastAsia="en-US"/>
        </w:rPr>
        <w:t xml:space="preserve"> </w:t>
      </w:r>
      <w:r>
        <w:rPr>
          <w:color w:val="000000"/>
          <w:spacing w:val="-1"/>
          <w:lang w:eastAsia="en-US"/>
        </w:rPr>
        <w:t>ca</w:t>
      </w:r>
      <w:r>
        <w:rPr>
          <w:color w:val="000000"/>
          <w:spacing w:val="1"/>
          <w:lang w:eastAsia="en-US"/>
        </w:rPr>
        <w:t>u</w:t>
      </w:r>
      <w:r>
        <w:rPr>
          <w:color w:val="000000"/>
          <w:spacing w:val="-1"/>
          <w:lang w:eastAsia="en-US"/>
        </w:rPr>
        <w:t>r</w:t>
      </w:r>
      <w:r>
        <w:rPr>
          <w:color w:val="000000"/>
          <w:spacing w:val="1"/>
          <w:lang w:eastAsia="en-US"/>
        </w:rPr>
        <w:t>šūtiem</w:t>
      </w:r>
      <w:r>
        <w:rPr>
          <w:color w:val="000000"/>
          <w:spacing w:val="5"/>
          <w:lang w:eastAsia="en-US"/>
        </w:rPr>
        <w:t xml:space="preserve"> </w:t>
      </w:r>
      <w:r>
        <w:rPr>
          <w:color w:val="000000"/>
          <w:spacing w:val="-1"/>
          <w:lang w:eastAsia="en-US"/>
        </w:rPr>
        <w:t>a</w:t>
      </w:r>
      <w:r>
        <w:rPr>
          <w:color w:val="000000"/>
          <w:spacing w:val="1"/>
          <w:lang w:eastAsia="en-US"/>
        </w:rPr>
        <w:t>r</w:t>
      </w:r>
      <w:r>
        <w:rPr>
          <w:color w:val="000000"/>
          <w:spacing w:val="4"/>
          <w:lang w:eastAsia="en-US"/>
        </w:rPr>
        <w:t xml:space="preserve"> </w:t>
      </w:r>
      <w:r>
        <w:rPr>
          <w:color w:val="000000"/>
          <w:spacing w:val="1"/>
          <w:lang w:eastAsia="en-US"/>
        </w:rPr>
        <w:t>i</w:t>
      </w:r>
      <w:r>
        <w:rPr>
          <w:color w:val="000000"/>
          <w:spacing w:val="2"/>
          <w:lang w:eastAsia="en-US"/>
        </w:rPr>
        <w:t>z</w:t>
      </w:r>
      <w:r>
        <w:rPr>
          <w:color w:val="000000"/>
          <w:spacing w:val="1"/>
          <w:lang w:eastAsia="en-US"/>
        </w:rPr>
        <w:t>turī</w:t>
      </w:r>
      <w:r>
        <w:rPr>
          <w:color w:val="000000"/>
          <w:spacing w:val="-2"/>
          <w:lang w:eastAsia="en-US"/>
        </w:rPr>
        <w:t>g</w:t>
      </w:r>
      <w:r>
        <w:rPr>
          <w:color w:val="000000"/>
          <w:spacing w:val="1"/>
          <w:lang w:eastAsia="en-US"/>
        </w:rPr>
        <w:t>u</w:t>
      </w:r>
      <w:r>
        <w:rPr>
          <w:color w:val="000000"/>
          <w:spacing w:val="5"/>
          <w:lang w:eastAsia="en-US"/>
        </w:rPr>
        <w:t xml:space="preserve"> </w:t>
      </w:r>
      <w:r>
        <w:rPr>
          <w:color w:val="000000"/>
          <w:spacing w:val="1"/>
          <w:lang w:eastAsia="en-US"/>
        </w:rPr>
        <w:t>di</w:t>
      </w:r>
      <w:r>
        <w:rPr>
          <w:color w:val="000000"/>
          <w:spacing w:val="2"/>
          <w:lang w:eastAsia="en-US"/>
        </w:rPr>
        <w:t>e</w:t>
      </w:r>
      <w:r>
        <w:rPr>
          <w:color w:val="000000"/>
          <w:spacing w:val="-2"/>
          <w:lang w:eastAsia="en-US"/>
        </w:rPr>
        <w:t>g</w:t>
      </w:r>
      <w:r>
        <w:rPr>
          <w:color w:val="000000"/>
          <w:spacing w:val="1"/>
          <w:lang w:eastAsia="en-US"/>
        </w:rPr>
        <w:t>u</w:t>
      </w:r>
      <w:r>
        <w:rPr>
          <w:color w:val="000000"/>
          <w:spacing w:val="5"/>
          <w:lang w:eastAsia="en-US"/>
        </w:rPr>
        <w:t xml:space="preserve"> </w:t>
      </w:r>
      <w:r>
        <w:rPr>
          <w:color w:val="000000"/>
          <w:spacing w:val="1"/>
          <w:lang w:eastAsia="en-US"/>
        </w:rPr>
        <w:t>v</w:t>
      </w:r>
      <w:r>
        <w:rPr>
          <w:color w:val="000000"/>
          <w:spacing w:val="-1"/>
          <w:lang w:eastAsia="en-US"/>
        </w:rPr>
        <w:t>a</w:t>
      </w:r>
      <w:r>
        <w:rPr>
          <w:color w:val="000000"/>
          <w:spacing w:val="1"/>
          <w:lang w:eastAsia="en-US"/>
        </w:rPr>
        <w:t>i</w:t>
      </w:r>
      <w:r>
        <w:rPr>
          <w:color w:val="000000"/>
          <w:spacing w:val="5"/>
          <w:lang w:eastAsia="en-US"/>
        </w:rPr>
        <w:t xml:space="preserve"> </w:t>
      </w:r>
      <w:r>
        <w:rPr>
          <w:color w:val="000000"/>
          <w:spacing w:val="1"/>
          <w:lang w:eastAsia="en-US"/>
        </w:rPr>
        <w:t>auklu. Di</w:t>
      </w:r>
      <w:r>
        <w:rPr>
          <w:color w:val="000000"/>
          <w:spacing w:val="-1"/>
          <w:lang w:eastAsia="en-US"/>
        </w:rPr>
        <w:t>e</w:t>
      </w:r>
      <w:r>
        <w:rPr>
          <w:color w:val="000000"/>
          <w:spacing w:val="-2"/>
          <w:lang w:eastAsia="en-US"/>
        </w:rPr>
        <w:t>g</w:t>
      </w:r>
      <w:r>
        <w:rPr>
          <w:color w:val="000000"/>
          <w:spacing w:val="3"/>
          <w:lang w:eastAsia="en-US"/>
        </w:rPr>
        <w:t>i</w:t>
      </w:r>
      <w:r>
        <w:rPr>
          <w:color w:val="000000"/>
          <w:spacing w:val="-1"/>
          <w:lang w:eastAsia="en-US"/>
        </w:rPr>
        <w:t>e</w:t>
      </w:r>
      <w:r>
        <w:rPr>
          <w:color w:val="000000"/>
          <w:spacing w:val="1"/>
          <w:lang w:eastAsia="en-US"/>
        </w:rPr>
        <w:t xml:space="preserve">m jābūt stingri </w:t>
      </w:r>
      <w:r>
        <w:rPr>
          <w:color w:val="000000"/>
          <w:spacing w:val="2"/>
          <w:lang w:eastAsia="en-US"/>
        </w:rPr>
        <w:t>n</w:t>
      </w:r>
      <w:r>
        <w:rPr>
          <w:color w:val="000000"/>
          <w:spacing w:val="1"/>
          <w:lang w:eastAsia="en-US"/>
        </w:rPr>
        <w:t>ostip</w:t>
      </w:r>
      <w:r>
        <w:rPr>
          <w:color w:val="000000"/>
          <w:spacing w:val="-1"/>
          <w:lang w:eastAsia="en-US"/>
        </w:rPr>
        <w:t>r</w:t>
      </w:r>
      <w:r>
        <w:rPr>
          <w:color w:val="000000"/>
          <w:spacing w:val="1"/>
          <w:lang w:eastAsia="en-US"/>
        </w:rPr>
        <w:t>inātiem, uzlīmējot p</w:t>
      </w:r>
      <w:r>
        <w:rPr>
          <w:color w:val="000000"/>
          <w:spacing w:val="-1"/>
          <w:lang w:eastAsia="en-US"/>
        </w:rPr>
        <w:t>a</w:t>
      </w:r>
      <w:r>
        <w:rPr>
          <w:color w:val="000000"/>
          <w:spacing w:val="1"/>
          <w:lang w:eastAsia="en-US"/>
        </w:rPr>
        <w:t>pīra lapu. Šu</w:t>
      </w:r>
      <w:r>
        <w:rPr>
          <w:color w:val="000000"/>
          <w:spacing w:val="2"/>
          <w:lang w:eastAsia="en-US"/>
        </w:rPr>
        <w:t>v</w:t>
      </w:r>
      <w:r>
        <w:rPr>
          <w:color w:val="000000"/>
          <w:spacing w:val="1"/>
          <w:lang w:eastAsia="en-US"/>
        </w:rPr>
        <w:t>uma viet</w:t>
      </w:r>
      <w:r>
        <w:rPr>
          <w:color w:val="000000"/>
          <w:spacing w:val="-1"/>
          <w:lang w:eastAsia="en-US"/>
        </w:rPr>
        <w:t>a</w:t>
      </w:r>
      <w:r>
        <w:rPr>
          <w:color w:val="000000"/>
          <w:spacing w:val="1"/>
          <w:lang w:eastAsia="en-US"/>
        </w:rPr>
        <w:t xml:space="preserve">i jābūt </w:t>
      </w:r>
      <w:r>
        <w:rPr>
          <w:color w:val="000000"/>
          <w:spacing w:val="-1"/>
          <w:lang w:eastAsia="en-US"/>
        </w:rPr>
        <w:t>a</w:t>
      </w:r>
      <w:r>
        <w:rPr>
          <w:color w:val="000000"/>
          <w:spacing w:val="1"/>
          <w:lang w:eastAsia="en-US"/>
        </w:rPr>
        <w:t>pstip</w:t>
      </w:r>
      <w:r>
        <w:rPr>
          <w:color w:val="000000"/>
          <w:spacing w:val="-1"/>
          <w:lang w:eastAsia="en-US"/>
        </w:rPr>
        <w:t>r</w:t>
      </w:r>
      <w:r>
        <w:rPr>
          <w:color w:val="000000"/>
          <w:spacing w:val="1"/>
          <w:lang w:eastAsia="en-US"/>
        </w:rPr>
        <w:t xml:space="preserve">inātai </w:t>
      </w:r>
      <w:r>
        <w:rPr>
          <w:color w:val="000000"/>
          <w:spacing w:val="-1"/>
          <w:lang w:eastAsia="en-US"/>
        </w:rPr>
        <w:t>a</w:t>
      </w:r>
      <w:r>
        <w:rPr>
          <w:color w:val="000000"/>
          <w:spacing w:val="1"/>
          <w:lang w:eastAsia="en-US"/>
        </w:rPr>
        <w:t>r pi</w:t>
      </w:r>
      <w:r>
        <w:rPr>
          <w:color w:val="000000"/>
          <w:spacing w:val="2"/>
          <w:lang w:eastAsia="en-US"/>
        </w:rPr>
        <w:t>e</w:t>
      </w:r>
      <w:r>
        <w:rPr>
          <w:color w:val="000000"/>
          <w:spacing w:val="-2"/>
          <w:lang w:eastAsia="en-US"/>
        </w:rPr>
        <w:t>g</w:t>
      </w:r>
      <w:r>
        <w:rPr>
          <w:color w:val="000000"/>
          <w:spacing w:val="-1"/>
          <w:lang w:eastAsia="en-US"/>
        </w:rPr>
        <w:t>ā</w:t>
      </w:r>
      <w:r>
        <w:rPr>
          <w:color w:val="000000"/>
          <w:spacing w:val="1"/>
          <w:lang w:eastAsia="en-US"/>
        </w:rPr>
        <w:t>d</w:t>
      </w:r>
      <w:r>
        <w:rPr>
          <w:color w:val="000000"/>
          <w:spacing w:val="-1"/>
          <w:lang w:eastAsia="en-US"/>
        </w:rPr>
        <w:t>ā</w:t>
      </w:r>
      <w:r>
        <w:rPr>
          <w:color w:val="000000"/>
          <w:spacing w:val="3"/>
          <w:lang w:eastAsia="en-US"/>
        </w:rPr>
        <w:t>t</w:t>
      </w:r>
      <w:r>
        <w:rPr>
          <w:color w:val="000000"/>
          <w:spacing w:val="-1"/>
          <w:lang w:eastAsia="en-US"/>
        </w:rPr>
        <w:t>ā</w:t>
      </w:r>
      <w:r>
        <w:rPr>
          <w:color w:val="000000"/>
          <w:spacing w:val="1"/>
          <w:lang w:eastAsia="en-US"/>
        </w:rPr>
        <w:t xml:space="preserve">ja pārstāvja </w:t>
      </w:r>
      <w:r>
        <w:rPr>
          <w:color w:val="000000"/>
          <w:spacing w:val="-1"/>
          <w:lang w:eastAsia="en-US"/>
        </w:rPr>
        <w:t>a</w:t>
      </w:r>
      <w:r>
        <w:rPr>
          <w:color w:val="000000"/>
          <w:spacing w:val="1"/>
          <w:lang w:eastAsia="en-US"/>
        </w:rPr>
        <w:t>r pārst</w:t>
      </w:r>
      <w:r>
        <w:rPr>
          <w:color w:val="000000"/>
          <w:spacing w:val="-1"/>
          <w:lang w:eastAsia="en-US"/>
        </w:rPr>
        <w:t>ā</w:t>
      </w:r>
      <w:r>
        <w:rPr>
          <w:color w:val="000000"/>
          <w:spacing w:val="1"/>
          <w:lang w:eastAsia="en-US"/>
        </w:rPr>
        <w:t>vības ti</w:t>
      </w:r>
      <w:r>
        <w:rPr>
          <w:color w:val="000000"/>
          <w:spacing w:val="-1"/>
          <w:lang w:eastAsia="en-US"/>
        </w:rPr>
        <w:t>e</w:t>
      </w:r>
      <w:r>
        <w:rPr>
          <w:color w:val="000000"/>
          <w:spacing w:val="1"/>
          <w:lang w:eastAsia="en-US"/>
        </w:rPr>
        <w:t>sībām p</w:t>
      </w:r>
      <w:r>
        <w:rPr>
          <w:color w:val="000000"/>
          <w:spacing w:val="-1"/>
          <w:lang w:eastAsia="en-US"/>
        </w:rPr>
        <w:t>a</w:t>
      </w:r>
      <w:r>
        <w:rPr>
          <w:color w:val="000000"/>
          <w:spacing w:val="1"/>
          <w:lang w:eastAsia="en-US"/>
        </w:rPr>
        <w:t>r</w:t>
      </w:r>
      <w:r>
        <w:rPr>
          <w:color w:val="000000"/>
          <w:spacing w:val="-2"/>
          <w:lang w:eastAsia="en-US"/>
        </w:rPr>
        <w:t>a</w:t>
      </w:r>
      <w:r>
        <w:rPr>
          <w:color w:val="000000"/>
          <w:spacing w:val="1"/>
          <w:lang w:eastAsia="en-US"/>
        </w:rPr>
        <w:t>kstu,</w:t>
      </w:r>
      <w:r>
        <w:rPr>
          <w:color w:val="000000"/>
          <w:spacing w:val="3"/>
          <w:lang w:eastAsia="en-US"/>
        </w:rPr>
        <w:t xml:space="preserve"> </w:t>
      </w:r>
      <w:r>
        <w:rPr>
          <w:color w:val="000000"/>
          <w:spacing w:val="1"/>
          <w:lang w:eastAsia="en-US"/>
        </w:rPr>
        <w:t>jāno</w:t>
      </w:r>
      <w:r>
        <w:rPr>
          <w:color w:val="000000"/>
          <w:spacing w:val="-1"/>
          <w:lang w:eastAsia="en-US"/>
        </w:rPr>
        <w:t>rā</w:t>
      </w:r>
      <w:r>
        <w:rPr>
          <w:color w:val="000000"/>
          <w:spacing w:val="2"/>
          <w:lang w:eastAsia="en-US"/>
        </w:rPr>
        <w:t>d</w:t>
      </w:r>
      <w:r>
        <w:rPr>
          <w:color w:val="000000"/>
          <w:spacing w:val="1"/>
          <w:lang w:eastAsia="en-US"/>
        </w:rPr>
        <w:t xml:space="preserve">a </w:t>
      </w:r>
      <w:r>
        <w:rPr>
          <w:color w:val="000000"/>
          <w:spacing w:val="-1"/>
          <w:lang w:eastAsia="en-US"/>
        </w:rPr>
        <w:t>a</w:t>
      </w:r>
      <w:r>
        <w:rPr>
          <w:color w:val="000000"/>
          <w:spacing w:val="1"/>
          <w:lang w:eastAsia="en-US"/>
        </w:rPr>
        <w:t>tšif</w:t>
      </w:r>
      <w:r>
        <w:rPr>
          <w:color w:val="000000"/>
          <w:spacing w:val="-1"/>
          <w:lang w:eastAsia="en-US"/>
        </w:rPr>
        <w:t>r</w:t>
      </w:r>
      <w:r>
        <w:rPr>
          <w:color w:val="000000"/>
          <w:spacing w:val="1"/>
          <w:lang w:eastAsia="en-US"/>
        </w:rPr>
        <w:t>ēts</w:t>
      </w:r>
      <w:r>
        <w:rPr>
          <w:color w:val="000000"/>
          <w:spacing w:val="3"/>
          <w:lang w:eastAsia="en-US"/>
        </w:rPr>
        <w:t xml:space="preserve"> </w:t>
      </w:r>
      <w:r>
        <w:rPr>
          <w:color w:val="000000"/>
          <w:spacing w:val="1"/>
          <w:lang w:eastAsia="en-US"/>
        </w:rPr>
        <w:t>lappušu</w:t>
      </w:r>
      <w:r>
        <w:rPr>
          <w:color w:val="000000"/>
          <w:spacing w:val="2"/>
          <w:lang w:eastAsia="en-US"/>
        </w:rPr>
        <w:t xml:space="preserve"> </w:t>
      </w:r>
      <w:r>
        <w:rPr>
          <w:color w:val="000000"/>
          <w:spacing w:val="1"/>
          <w:lang w:eastAsia="en-US"/>
        </w:rPr>
        <w:t>skaits. Pied</w:t>
      </w:r>
      <w:r>
        <w:rPr>
          <w:color w:val="000000"/>
          <w:spacing w:val="-1"/>
          <w:lang w:eastAsia="en-US"/>
        </w:rPr>
        <w:t>ā</w:t>
      </w:r>
      <w:r>
        <w:rPr>
          <w:color w:val="000000"/>
          <w:spacing w:val="-2"/>
          <w:lang w:eastAsia="en-US"/>
        </w:rPr>
        <w:t>v</w:t>
      </w:r>
      <w:r>
        <w:rPr>
          <w:color w:val="000000"/>
          <w:spacing w:val="-1"/>
          <w:lang w:eastAsia="en-US"/>
        </w:rPr>
        <w:t>ā</w:t>
      </w:r>
      <w:r>
        <w:rPr>
          <w:color w:val="000000"/>
          <w:spacing w:val="1"/>
          <w:lang w:eastAsia="en-US"/>
        </w:rPr>
        <w:t>jum</w:t>
      </w:r>
      <w:r>
        <w:rPr>
          <w:color w:val="000000"/>
          <w:spacing w:val="-1"/>
          <w:lang w:eastAsia="en-US"/>
        </w:rPr>
        <w:t>a</w:t>
      </w:r>
      <w:r>
        <w:rPr>
          <w:color w:val="000000"/>
          <w:spacing w:val="1"/>
          <w:lang w:eastAsia="en-US"/>
        </w:rPr>
        <w:t>m</w:t>
      </w:r>
      <w:r>
        <w:rPr>
          <w:color w:val="000000"/>
          <w:spacing w:val="2"/>
          <w:lang w:eastAsia="en-US"/>
        </w:rPr>
        <w:t xml:space="preserve"> </w:t>
      </w:r>
      <w:r>
        <w:rPr>
          <w:color w:val="000000"/>
          <w:spacing w:val="1"/>
          <w:lang w:eastAsia="en-US"/>
        </w:rPr>
        <w:t>jāb</w:t>
      </w:r>
      <w:r>
        <w:rPr>
          <w:color w:val="000000"/>
          <w:spacing w:val="4"/>
          <w:lang w:eastAsia="en-US"/>
        </w:rPr>
        <w:t>ū</w:t>
      </w:r>
      <w:r>
        <w:rPr>
          <w:color w:val="000000"/>
          <w:spacing w:val="1"/>
          <w:lang w:eastAsia="en-US"/>
        </w:rPr>
        <w:t>t</w:t>
      </w:r>
      <w:r>
        <w:rPr>
          <w:color w:val="000000"/>
          <w:spacing w:val="2"/>
          <w:lang w:eastAsia="en-US"/>
        </w:rPr>
        <w:t xml:space="preserve"> </w:t>
      </w:r>
      <w:r>
        <w:rPr>
          <w:color w:val="000000"/>
          <w:spacing w:val="1"/>
          <w:lang w:eastAsia="en-US"/>
        </w:rPr>
        <w:t>nofo</w:t>
      </w:r>
      <w:r>
        <w:rPr>
          <w:color w:val="000000"/>
          <w:spacing w:val="-1"/>
          <w:lang w:eastAsia="en-US"/>
        </w:rPr>
        <w:t>r</w:t>
      </w:r>
      <w:r>
        <w:rPr>
          <w:color w:val="000000"/>
          <w:spacing w:val="1"/>
          <w:lang w:eastAsia="en-US"/>
        </w:rPr>
        <w:t>mēt</w:t>
      </w:r>
      <w:r>
        <w:rPr>
          <w:color w:val="000000"/>
          <w:spacing w:val="-1"/>
          <w:lang w:eastAsia="en-US"/>
        </w:rPr>
        <w:t>a</w:t>
      </w:r>
      <w:r>
        <w:rPr>
          <w:color w:val="000000"/>
          <w:spacing w:val="1"/>
          <w:lang w:eastAsia="en-US"/>
        </w:rPr>
        <w:t>m</w:t>
      </w:r>
      <w:r>
        <w:rPr>
          <w:color w:val="000000"/>
          <w:spacing w:val="2"/>
          <w:lang w:eastAsia="en-US"/>
        </w:rPr>
        <w:t xml:space="preserve"> </w:t>
      </w:r>
      <w:r>
        <w:rPr>
          <w:color w:val="000000"/>
          <w:spacing w:val="1"/>
          <w:lang w:eastAsia="en-US"/>
        </w:rPr>
        <w:t>tā, lai nov</w:t>
      </w:r>
      <w:r>
        <w:rPr>
          <w:color w:val="000000"/>
          <w:spacing w:val="-1"/>
          <w:lang w:eastAsia="en-US"/>
        </w:rPr>
        <w:t>ē</w:t>
      </w:r>
      <w:r>
        <w:rPr>
          <w:color w:val="000000"/>
          <w:spacing w:val="1"/>
          <w:lang w:eastAsia="en-US"/>
        </w:rPr>
        <w:t>rstu iesp</w:t>
      </w:r>
      <w:r>
        <w:rPr>
          <w:color w:val="000000"/>
          <w:spacing w:val="-1"/>
          <w:lang w:eastAsia="en-US"/>
        </w:rPr>
        <w:t>ē</w:t>
      </w:r>
      <w:r>
        <w:rPr>
          <w:color w:val="000000"/>
          <w:spacing w:val="1"/>
          <w:lang w:eastAsia="en-US"/>
        </w:rPr>
        <w:t>ju nom</w:t>
      </w:r>
      <w:r>
        <w:rPr>
          <w:color w:val="000000"/>
          <w:spacing w:val="-1"/>
          <w:lang w:eastAsia="en-US"/>
        </w:rPr>
        <w:t>a</w:t>
      </w:r>
      <w:r>
        <w:rPr>
          <w:color w:val="000000"/>
          <w:spacing w:val="1"/>
          <w:lang w:eastAsia="en-US"/>
        </w:rPr>
        <w:t>inīt l</w:t>
      </w:r>
      <w:r>
        <w:rPr>
          <w:color w:val="000000"/>
          <w:spacing w:val="-1"/>
          <w:lang w:eastAsia="en-US"/>
        </w:rPr>
        <w:t>a</w:t>
      </w:r>
      <w:r>
        <w:rPr>
          <w:color w:val="000000"/>
          <w:spacing w:val="1"/>
          <w:lang w:eastAsia="en-US"/>
        </w:rPr>
        <w:t>p</w:t>
      </w:r>
      <w:r>
        <w:rPr>
          <w:color w:val="000000"/>
          <w:spacing w:val="-1"/>
          <w:lang w:eastAsia="en-US"/>
        </w:rPr>
        <w:t>a</w:t>
      </w:r>
      <w:r>
        <w:rPr>
          <w:color w:val="000000"/>
          <w:spacing w:val="1"/>
          <w:lang w:eastAsia="en-US"/>
        </w:rPr>
        <w:t>s, nes</w:t>
      </w:r>
      <w:r>
        <w:rPr>
          <w:color w:val="000000"/>
          <w:spacing w:val="-1"/>
          <w:lang w:eastAsia="en-US"/>
        </w:rPr>
        <w:t>a</w:t>
      </w:r>
      <w:r>
        <w:rPr>
          <w:color w:val="000000"/>
          <w:spacing w:val="1"/>
          <w:lang w:eastAsia="en-US"/>
        </w:rPr>
        <w:t xml:space="preserve">bojājot </w:t>
      </w:r>
      <w:r>
        <w:rPr>
          <w:color w:val="000000"/>
          <w:spacing w:val="3"/>
          <w:lang w:eastAsia="en-US"/>
        </w:rPr>
        <w:t>n</w:t>
      </w:r>
      <w:r>
        <w:rPr>
          <w:color w:val="000000"/>
          <w:spacing w:val="1"/>
          <w:lang w:eastAsia="en-US"/>
        </w:rPr>
        <w:t>ostip</w:t>
      </w:r>
      <w:r>
        <w:rPr>
          <w:color w:val="000000"/>
          <w:spacing w:val="-1"/>
          <w:lang w:eastAsia="en-US"/>
        </w:rPr>
        <w:t>r</w:t>
      </w:r>
      <w:r>
        <w:rPr>
          <w:color w:val="000000"/>
          <w:spacing w:val="1"/>
          <w:lang w:eastAsia="en-US"/>
        </w:rPr>
        <w:t>inājumu;</w:t>
      </w:r>
    </w:p>
    <w:p>
      <w:pPr>
        <w:keepNext/>
        <w:jc w:val="both"/>
        <w:outlineLvl w:val="1"/>
        <w:rPr>
          <w:color w:val="000000"/>
          <w:spacing w:val="1"/>
          <w:lang w:eastAsia="en-US"/>
        </w:rPr>
      </w:pPr>
      <w:r>
        <w:rPr>
          <w:color w:val="000000"/>
          <w:spacing w:val="1"/>
          <w:lang w:eastAsia="en-US"/>
        </w:rPr>
        <w:t xml:space="preserve">6.5. Piedāvājums ir jāparaksta personai, kura likumiski pārstāv Pretendentu, vai ir pilnvarota pārstāvēt Pretendentu šajā Iepirkumā. Pilnvara noformējama kā atsevišķs dokuments un pievienojams papildus piedāvājumam. </w:t>
      </w:r>
    </w:p>
    <w:p>
      <w:pPr>
        <w:keepNext/>
        <w:jc w:val="both"/>
        <w:outlineLvl w:val="1"/>
        <w:rPr>
          <w:color w:val="000000"/>
          <w:spacing w:val="1"/>
          <w:lang w:eastAsia="en-US"/>
        </w:rPr>
      </w:pPr>
      <w:r>
        <w:rPr>
          <w:color w:val="000000"/>
          <w:spacing w:val="1"/>
          <w:lang w:eastAsia="en-US"/>
        </w:rPr>
        <w:t xml:space="preserve">Komisija pārbaudīs paraksttiesīgās personas pārstāvēt </w:t>
      </w:r>
      <w:r>
        <w:rPr>
          <w:spacing w:val="1"/>
          <w:lang w:eastAsia="en-US"/>
        </w:rPr>
        <w:t xml:space="preserve">pretendentu </w:t>
      </w:r>
      <w:r>
        <w:fldChar w:fldCharType="begin"/>
      </w:r>
      <w:r>
        <w:instrText xml:space="preserve">HYPERLINK "http://www.firmas.lv/" </w:instrText>
      </w:r>
      <w:r>
        <w:fldChar w:fldCharType="separate"/>
      </w:r>
      <w:r>
        <w:rPr>
          <w:i/>
          <w:spacing w:val="1"/>
          <w:lang w:eastAsia="en-US"/>
        </w:rPr>
        <w:t>www.firmas.lv</w:t>
      </w:r>
      <w:r>
        <w:fldChar w:fldCharType="end"/>
      </w:r>
      <w:r>
        <w:rPr>
          <w:i/>
          <w:spacing w:val="1"/>
          <w:lang w:eastAsia="en-US"/>
        </w:rPr>
        <w:t>.</w:t>
      </w:r>
      <w:r>
        <w:rPr>
          <w:spacing w:val="1"/>
          <w:lang w:eastAsia="en-US"/>
        </w:rPr>
        <w:t xml:space="preserve"> </w:t>
      </w:r>
    </w:p>
    <w:p>
      <w:pPr>
        <w:keepNext/>
        <w:jc w:val="both"/>
        <w:outlineLvl w:val="1"/>
        <w:rPr>
          <w:color w:val="000000"/>
          <w:spacing w:val="1"/>
          <w:lang w:eastAsia="en-US"/>
        </w:rPr>
      </w:pPr>
      <w:r>
        <w:rPr>
          <w:color w:val="000000"/>
          <w:spacing w:val="1"/>
          <w:lang w:eastAsia="en-US"/>
        </w:rPr>
        <w:t>6.6. Visi i</w:t>
      </w:r>
      <w:r>
        <w:rPr>
          <w:color w:val="000000"/>
          <w:spacing w:val="2"/>
          <w:lang w:eastAsia="en-US"/>
        </w:rPr>
        <w:t>z</w:t>
      </w:r>
      <w:r>
        <w:rPr>
          <w:color w:val="000000"/>
          <w:spacing w:val="1"/>
          <w:lang w:eastAsia="en-US"/>
        </w:rPr>
        <w:t>d</w:t>
      </w:r>
      <w:r>
        <w:rPr>
          <w:color w:val="000000"/>
          <w:spacing w:val="-1"/>
          <w:lang w:eastAsia="en-US"/>
        </w:rPr>
        <w:t>e</w:t>
      </w:r>
      <w:r>
        <w:rPr>
          <w:color w:val="000000"/>
          <w:spacing w:val="1"/>
          <w:lang w:eastAsia="en-US"/>
        </w:rPr>
        <w:t>vumi,</w:t>
      </w:r>
      <w:r>
        <w:rPr>
          <w:color w:val="000000"/>
          <w:spacing w:val="5"/>
          <w:lang w:eastAsia="en-US"/>
        </w:rPr>
        <w:t xml:space="preserve"> </w:t>
      </w:r>
      <w:r>
        <w:rPr>
          <w:color w:val="000000"/>
          <w:spacing w:val="1"/>
          <w:lang w:eastAsia="en-US"/>
        </w:rPr>
        <w:t>k</w:t>
      </w:r>
      <w:r>
        <w:rPr>
          <w:color w:val="000000"/>
          <w:spacing w:val="-1"/>
          <w:lang w:eastAsia="en-US"/>
        </w:rPr>
        <w:t>a</w:t>
      </w:r>
      <w:r>
        <w:rPr>
          <w:color w:val="000000"/>
          <w:spacing w:val="1"/>
          <w:lang w:eastAsia="en-US"/>
        </w:rPr>
        <w:t>s s</w:t>
      </w:r>
      <w:r>
        <w:rPr>
          <w:color w:val="000000"/>
          <w:spacing w:val="-1"/>
          <w:lang w:eastAsia="en-US"/>
        </w:rPr>
        <w:t>a</w:t>
      </w:r>
      <w:r>
        <w:rPr>
          <w:color w:val="000000"/>
          <w:spacing w:val="1"/>
          <w:lang w:eastAsia="en-US"/>
        </w:rPr>
        <w:t>i</w:t>
      </w:r>
      <w:r>
        <w:rPr>
          <w:color w:val="000000"/>
          <w:spacing w:val="-2"/>
          <w:lang w:eastAsia="en-US"/>
        </w:rPr>
        <w:t>s</w:t>
      </w:r>
      <w:r>
        <w:rPr>
          <w:color w:val="000000"/>
          <w:spacing w:val="1"/>
          <w:lang w:eastAsia="en-US"/>
        </w:rPr>
        <w:t>tīti</w:t>
      </w:r>
      <w:r>
        <w:rPr>
          <w:color w:val="000000"/>
          <w:spacing w:val="5"/>
          <w:lang w:eastAsia="en-US"/>
        </w:rPr>
        <w:t xml:space="preserve"> </w:t>
      </w:r>
      <w:r>
        <w:rPr>
          <w:color w:val="000000"/>
          <w:spacing w:val="-1"/>
          <w:lang w:eastAsia="en-US"/>
        </w:rPr>
        <w:t>a</w:t>
      </w:r>
      <w:r>
        <w:rPr>
          <w:color w:val="000000"/>
          <w:spacing w:val="1"/>
          <w:lang w:eastAsia="en-US"/>
        </w:rPr>
        <w:t>r pied</w:t>
      </w:r>
      <w:r>
        <w:rPr>
          <w:color w:val="000000"/>
          <w:spacing w:val="-1"/>
          <w:lang w:eastAsia="en-US"/>
        </w:rPr>
        <w:t>ā</w:t>
      </w:r>
      <w:r>
        <w:rPr>
          <w:color w:val="000000"/>
          <w:spacing w:val="1"/>
          <w:lang w:eastAsia="en-US"/>
        </w:rPr>
        <w:t>v</w:t>
      </w:r>
      <w:r>
        <w:rPr>
          <w:color w:val="000000"/>
          <w:spacing w:val="-1"/>
          <w:lang w:eastAsia="en-US"/>
        </w:rPr>
        <w:t>ā</w:t>
      </w:r>
      <w:r>
        <w:rPr>
          <w:color w:val="000000"/>
          <w:spacing w:val="1"/>
          <w:lang w:eastAsia="en-US"/>
        </w:rPr>
        <w:t>juma sag</w:t>
      </w:r>
      <w:r>
        <w:rPr>
          <w:color w:val="000000"/>
          <w:spacing w:val="-1"/>
          <w:lang w:eastAsia="en-US"/>
        </w:rPr>
        <w:t>a</w:t>
      </w:r>
      <w:r>
        <w:rPr>
          <w:color w:val="000000"/>
          <w:spacing w:val="1"/>
          <w:lang w:eastAsia="en-US"/>
        </w:rPr>
        <w:t>tavoš</w:t>
      </w:r>
      <w:r>
        <w:rPr>
          <w:color w:val="000000"/>
          <w:spacing w:val="-1"/>
          <w:lang w:eastAsia="en-US"/>
        </w:rPr>
        <w:t>a</w:t>
      </w:r>
      <w:r>
        <w:rPr>
          <w:color w:val="000000"/>
          <w:spacing w:val="1"/>
          <w:lang w:eastAsia="en-US"/>
        </w:rPr>
        <w:t>nu un iesnie</w:t>
      </w:r>
      <w:r>
        <w:rPr>
          <w:color w:val="000000"/>
          <w:spacing w:val="-2"/>
          <w:lang w:eastAsia="en-US"/>
        </w:rPr>
        <w:t>g</w:t>
      </w:r>
      <w:r>
        <w:rPr>
          <w:color w:val="000000"/>
          <w:spacing w:val="1"/>
          <w:lang w:eastAsia="en-US"/>
        </w:rPr>
        <w:t>š</w:t>
      </w:r>
      <w:r>
        <w:rPr>
          <w:color w:val="000000"/>
          <w:spacing w:val="-1"/>
          <w:lang w:eastAsia="en-US"/>
        </w:rPr>
        <w:t>a</w:t>
      </w:r>
      <w:r>
        <w:rPr>
          <w:color w:val="000000"/>
          <w:spacing w:val="2"/>
          <w:lang w:eastAsia="en-US"/>
        </w:rPr>
        <w:t>n</w:t>
      </w:r>
      <w:r>
        <w:rPr>
          <w:color w:val="000000"/>
          <w:spacing w:val="1"/>
          <w:lang w:eastAsia="en-US"/>
        </w:rPr>
        <w:t>u iepirkumā jās</w:t>
      </w:r>
      <w:r>
        <w:rPr>
          <w:color w:val="000000"/>
          <w:spacing w:val="-1"/>
          <w:lang w:eastAsia="en-US"/>
        </w:rPr>
        <w:t>e</w:t>
      </w:r>
      <w:r>
        <w:rPr>
          <w:color w:val="000000"/>
          <w:spacing w:val="1"/>
          <w:lang w:eastAsia="en-US"/>
        </w:rPr>
        <w:t>dz iepirkuma</w:t>
      </w:r>
      <w:r>
        <w:rPr>
          <w:color w:val="000000"/>
          <w:spacing w:val="-1"/>
          <w:lang w:eastAsia="en-US"/>
        </w:rPr>
        <w:t xml:space="preserve"> </w:t>
      </w:r>
      <w:r>
        <w:rPr>
          <w:color w:val="000000"/>
          <w:spacing w:val="1"/>
          <w:lang w:eastAsia="en-US"/>
        </w:rPr>
        <w:t>pr</w:t>
      </w:r>
      <w:r>
        <w:rPr>
          <w:color w:val="000000"/>
          <w:spacing w:val="-2"/>
          <w:lang w:eastAsia="en-US"/>
        </w:rPr>
        <w:t>e</w:t>
      </w:r>
      <w:r>
        <w:rPr>
          <w:color w:val="000000"/>
          <w:spacing w:val="1"/>
          <w:lang w:eastAsia="en-US"/>
        </w:rPr>
        <w:t>ten</w:t>
      </w:r>
      <w:r>
        <w:rPr>
          <w:color w:val="000000"/>
          <w:spacing w:val="2"/>
          <w:lang w:eastAsia="en-US"/>
        </w:rPr>
        <w:t>d</w:t>
      </w:r>
      <w:r>
        <w:rPr>
          <w:color w:val="000000"/>
          <w:spacing w:val="1"/>
          <w:lang w:eastAsia="en-US"/>
        </w:rPr>
        <w:t>entam.</w:t>
      </w:r>
    </w:p>
    <w:p>
      <w:pPr>
        <w:tabs>
          <w:tab w:val="left" w:pos="480"/>
          <w:tab w:val="left" w:pos="567"/>
          <w:tab w:val="left" w:pos="840"/>
        </w:tabs>
        <w:ind w:firstLine="66"/>
        <w:jc w:val="both"/>
        <w:rPr>
          <w:i/>
          <w:lang w:eastAsia="en-US"/>
        </w:rPr>
      </w:pPr>
      <w:r>
        <w:rPr>
          <w:i/>
          <w:lang w:eastAsia="en-US"/>
        </w:rPr>
        <w:t>Piezīme: Iesniedzot piedāvājumu, piegādātājs ir tiesīgs visu iesniegto dokumentu atvasinājumu un tulkojumu pareizību apliecināt ar vienu apliecinājumu, ar nosacījumu, ka viss piedāvājums ir cauršūts vai caurauklots atbilstoši Iepirkuma nolikuma prasībām.</w:t>
      </w:r>
    </w:p>
    <w:p>
      <w:pPr>
        <w:tabs>
          <w:tab w:val="left" w:pos="480"/>
          <w:tab w:val="left" w:pos="567"/>
          <w:tab w:val="left" w:pos="840"/>
        </w:tabs>
        <w:ind w:left="993" w:firstLine="66"/>
        <w:jc w:val="both"/>
        <w:rPr>
          <w:i/>
          <w:lang w:eastAsia="en-US"/>
        </w:rPr>
      </w:pPr>
    </w:p>
    <w:p>
      <w:pPr>
        <w:widowControl w:val="0"/>
        <w:tabs>
          <w:tab w:val="left" w:pos="480"/>
          <w:tab w:val="left" w:pos="600"/>
          <w:tab w:val="left" w:pos="720"/>
        </w:tabs>
        <w:jc w:val="both"/>
        <w:rPr>
          <w:b/>
          <w:shd w:val="clear" w:color="auto" w:fill="FFFF00"/>
          <w:lang w:eastAsia="en-US"/>
        </w:rPr>
      </w:pPr>
      <w:r>
        <w:rPr>
          <w:b/>
          <w:lang w:eastAsia="en-US"/>
        </w:rPr>
        <w:t>7.PRETENDENTU ATLASES NOSACĪJUMI</w:t>
      </w:r>
    </w:p>
    <w:p>
      <w:pPr>
        <w:keepNext/>
        <w:jc w:val="both"/>
        <w:outlineLvl w:val="1"/>
        <w:rPr>
          <w:b/>
          <w:color w:val="000000"/>
          <w:spacing w:val="1"/>
          <w:lang w:eastAsia="en-US"/>
        </w:rPr>
      </w:pPr>
      <w:r>
        <w:rPr>
          <w:b/>
          <w:color w:val="000000"/>
          <w:spacing w:val="1"/>
          <w:lang w:eastAsia="en-US"/>
        </w:rPr>
        <w:t>7.1.Publisko iepirkumu likuma 9.</w:t>
      </w:r>
      <w:r>
        <w:rPr>
          <w:b/>
          <w:color w:val="000000"/>
          <w:spacing w:val="1"/>
          <w:vertAlign w:val="superscript"/>
          <w:lang w:eastAsia="en-US"/>
        </w:rPr>
        <w:t xml:space="preserve"> </w:t>
      </w:r>
      <w:r>
        <w:rPr>
          <w:b/>
          <w:color w:val="000000"/>
          <w:spacing w:val="1"/>
          <w:lang w:eastAsia="en-US"/>
        </w:rPr>
        <w:t>panta astotās daļas nosacījumi pretendenta dalībai iepirkumā</w:t>
      </w:r>
    </w:p>
    <w:p>
      <w:pPr>
        <w:numPr>
          <w:ilvl w:val="2"/>
          <w:numId w:val="3"/>
        </w:numPr>
        <w:ind w:left="567" w:hanging="11"/>
        <w:jc w:val="both"/>
        <w:rPr>
          <w:color w:val="000000"/>
          <w:lang w:eastAsia="en-US"/>
        </w:rPr>
      </w:pPr>
      <w:r>
        <w:rPr>
          <w:color w:val="000000"/>
          <w:lang w:eastAsia="en-US"/>
        </w:rPr>
        <w:t>Nav pasludināts pretendenta maksātnespējas process (izņemot gadījumu, kad maksātnespējas procesā tiek piemērota sanācija vai cits līdzīga veida pasākumu kopums, kas vērsts uz parādnieka iespējamā bankrota novēršanu un maksātspējas atjaunošanu), nav apturēta vai pārtraukta pretendenta saimnieciskā darbība, nav uzsākta tiesvedība par pretendenta bankrotu vai tas tiek likvidēts;</w:t>
      </w:r>
    </w:p>
    <w:p>
      <w:pPr>
        <w:numPr>
          <w:ilvl w:val="2"/>
          <w:numId w:val="3"/>
        </w:numPr>
        <w:ind w:left="567" w:hanging="11"/>
        <w:jc w:val="both"/>
        <w:rPr>
          <w:color w:val="000000"/>
          <w:lang w:eastAsia="en-US"/>
        </w:rPr>
      </w:pPr>
      <w:r>
        <w:rPr>
          <w:color w:val="000000"/>
          <w:lang w:eastAsia="en-US"/>
        </w:rPr>
        <w:t xml:space="preserve">Pretendentam Latvijā vai valstī, kurā tas reģistrēts vai kurā atrodas tā pastāvīgā dzīvesvieta nav nodokļu parādi, tajā skaitā valsts sociālās apdrošināšanas iemaksu parādi, kas kopsummā kādā no valstīm pārsniedz 150 </w:t>
      </w:r>
      <w:r>
        <w:rPr>
          <w:i/>
          <w:color w:val="000000"/>
          <w:lang w:eastAsia="en-US"/>
        </w:rPr>
        <w:t>euro</w:t>
      </w:r>
      <w:r>
        <w:rPr>
          <w:color w:val="000000"/>
          <w:lang w:eastAsia="en-US"/>
        </w:rPr>
        <w:t>.</w:t>
      </w:r>
    </w:p>
    <w:p>
      <w:pPr>
        <w:numPr>
          <w:ilvl w:val="2"/>
          <w:numId w:val="3"/>
        </w:numPr>
        <w:ind w:left="567" w:hanging="11"/>
        <w:jc w:val="both"/>
        <w:rPr>
          <w:color w:val="000000"/>
          <w:lang w:eastAsia="en-US"/>
        </w:rPr>
      </w:pPr>
      <w:r>
        <w:rPr>
          <w:color w:val="000000"/>
          <w:lang w:eastAsia="en-US"/>
        </w:rPr>
        <w:t>Uz pretendenta norādīto personu, uz kuras iespējām pretendents balstās, lai apliecinātu, ka tā kvalifikācija atbilst paziņojumā par plānoto līgumu vai iepirkuma dokumentos noteiktajām prasībām, kā arī uz personālsabiedrības biedru, ja pretendents ir personālsabiedrība, ir attiecināmi nolikuma 7.1.1. un 7.1.2. apakšpunktā minētie nosacījumi.</w:t>
      </w:r>
    </w:p>
    <w:p>
      <w:pPr>
        <w:jc w:val="both"/>
      </w:pPr>
    </w:p>
    <w:p>
      <w:pPr>
        <w:keepNext/>
        <w:jc w:val="both"/>
        <w:outlineLvl w:val="1"/>
        <w:rPr>
          <w:b/>
          <w:color w:val="000000"/>
          <w:spacing w:val="1"/>
          <w:lang w:eastAsia="en-US"/>
        </w:rPr>
      </w:pPr>
      <w:r>
        <w:rPr>
          <w:b/>
          <w:color w:val="000000"/>
          <w:spacing w:val="1"/>
          <w:lang w:eastAsia="en-US"/>
        </w:rPr>
        <w:t>7.2.Pretendenta kvalifikācijas prasības</w:t>
      </w:r>
    </w:p>
    <w:p>
      <w:pPr>
        <w:widowControl w:val="0"/>
        <w:numPr>
          <w:ilvl w:val="2"/>
          <w:numId w:val="4"/>
        </w:numPr>
        <w:ind w:left="567" w:firstLine="0"/>
        <w:jc w:val="both"/>
        <w:rPr>
          <w:color w:val="000000"/>
          <w:shd w:val="clear" w:color="auto" w:fill="FFFF00"/>
          <w:lang w:eastAsia="en-US"/>
        </w:rPr>
      </w:pPr>
      <w:r>
        <w:rPr>
          <w:lang w:eastAsia="en-US"/>
        </w:rPr>
        <w:t>Pretendents, personālsabiedrība un visi personālsabiedrības biedri (ja piedāvājumu iesniedz personālsabiedrība) vai visi personu apvienības dalībnieki (ja piedāvājumu iesniedz personu apvienība), kā arī apakšuzņēmēji (ja pretendents Pakalpojumā plāno piesaistīt apakšuzņēmējus) normatīvajos tiesību aktos noteiktajos gadījumos ir reģistrēti komercreģistrā vai līdzvērtīgā reģistrā ārvalstīs.</w:t>
      </w:r>
    </w:p>
    <w:p>
      <w:pPr>
        <w:widowControl w:val="0"/>
        <w:numPr>
          <w:ilvl w:val="2"/>
          <w:numId w:val="4"/>
        </w:numPr>
        <w:ind w:left="567" w:firstLine="0"/>
        <w:jc w:val="both"/>
        <w:rPr>
          <w:color w:val="000000"/>
          <w:shd w:val="clear" w:color="auto" w:fill="FFFF00"/>
          <w:lang w:eastAsia="en-US"/>
        </w:rPr>
      </w:pPr>
      <w:r>
        <w:rPr>
          <w:lang w:eastAsia="en-US"/>
        </w:rPr>
        <w:t>Pretendents, personālsabiedrības biedrs, personu apvienības dalībnieks (ja piedāvājumu iesniedz personālsabiedrība vai personu apvienība) vai apakšuzņēmējs (ja pretendents Pakalpojumā plāno piesaistīt apakšuzņēmēju), kas nodrošinās Pakalpojumu:</w:t>
      </w:r>
    </w:p>
    <w:p>
      <w:pPr>
        <w:widowControl w:val="0"/>
        <w:numPr>
          <w:ilvl w:val="0"/>
          <w:numId w:val="5"/>
        </w:numPr>
        <w:ind w:left="851" w:firstLine="0"/>
        <w:jc w:val="both"/>
        <w:rPr>
          <w:color w:val="000000"/>
          <w:shd w:val="clear" w:color="auto" w:fill="FFFF00"/>
          <w:lang w:eastAsia="en-US"/>
        </w:rPr>
      </w:pPr>
      <w:r>
        <w:rPr>
          <w:lang w:eastAsia="en-US"/>
        </w:rPr>
        <w:t>ir reģistrēts Būvkomersantu reģistrā vai attiecīgā profesionālā reģistrā ārvalstīs, vai pretendentam ir kompetentas institūcijas izsniegta licence, sertifikāts vai cits līdzvērtīgs dokuments, ja attiecīgās valsts normatīvie tiesību akti paredz profesionālo reģistrāciju, licences, sertifikāta vai citu līdzvērtīgu dokumentu izsniegšanu, un gadījumā, ja ar pretendentu tiek noslēgts iepirkuma līgums, apņemas apdrošināt savu civiltiesisko atbildību atbilstoši iepirkuma nolikumā un līguma projektā noteiktajām prasībām.</w:t>
      </w:r>
    </w:p>
    <w:p>
      <w:pPr>
        <w:widowControl w:val="0"/>
        <w:ind w:left="360"/>
        <w:jc w:val="both"/>
        <w:rPr>
          <w:lang w:eastAsia="en-US"/>
        </w:rPr>
      </w:pPr>
      <w:r>
        <w:rPr>
          <w:lang w:eastAsia="en-US"/>
        </w:rPr>
        <w:t>Ja Pretendents, attiecībā, uz kuru pieņemts lēmums slēgt līgumu, ir personu grupa (apvienība), tad Pasūtītājs var pieprasīt pirms līguma slēgšanas, lai tā tiek izveidota par pilnsabiedrību, līguma noteikumu sekmīgai izpildei.</w:t>
      </w:r>
    </w:p>
    <w:p>
      <w:pPr>
        <w:widowControl w:val="0"/>
        <w:ind w:left="360"/>
        <w:jc w:val="both"/>
        <w:rPr>
          <w:lang w:eastAsia="en-US"/>
        </w:rPr>
      </w:pPr>
    </w:p>
    <w:p>
      <w:pPr>
        <w:keepNext/>
        <w:jc w:val="both"/>
        <w:outlineLvl w:val="1"/>
        <w:rPr>
          <w:b/>
          <w:color w:val="000000"/>
          <w:spacing w:val="1"/>
          <w:lang w:eastAsia="en-US"/>
        </w:rPr>
      </w:pPr>
      <w:r>
        <w:rPr>
          <w:b/>
          <w:color w:val="000000"/>
          <w:spacing w:val="1"/>
          <w:lang w:eastAsia="en-US"/>
        </w:rPr>
        <w:t>7.3. Prasības attiecībā uz pretendenta tehniskajām un profesionālajām spējām</w:t>
      </w:r>
    </w:p>
    <w:p>
      <w:pPr>
        <w:keepNext/>
        <w:numPr>
          <w:ilvl w:val="0"/>
          <w:numId w:val="6"/>
        </w:numPr>
        <w:tabs>
          <w:tab w:val="clear" w:pos="425"/>
        </w:tabs>
        <w:ind w:left="465" w:leftChars="0" w:firstLine="15" w:firstLineChars="0"/>
        <w:jc w:val="both"/>
        <w:outlineLvl w:val="1"/>
        <w:rPr>
          <w:rFonts w:hint="default" w:ascii="Times New Roman" w:hAnsi="Times New Roman" w:cs="Times New Roman"/>
          <w:color w:val="auto"/>
          <w:sz w:val="24"/>
          <w:szCs w:val="24"/>
        </w:rPr>
      </w:pPr>
      <w:r>
        <w:rPr>
          <w:color w:val="000000"/>
          <w:spacing w:val="1"/>
          <w:lang w:eastAsia="en-US"/>
        </w:rPr>
        <w:t xml:space="preserve">Pretendentam iepriekšējo </w:t>
      </w:r>
      <w:r>
        <w:rPr>
          <w:spacing w:val="1"/>
          <w:lang w:eastAsia="en-US"/>
        </w:rPr>
        <w:t>3 (trīs) gadu laikā</w:t>
      </w:r>
      <w:r>
        <w:rPr>
          <w:color w:val="000000"/>
          <w:spacing w:val="1"/>
          <w:lang w:eastAsia="en-US"/>
        </w:rPr>
        <w:t xml:space="preserve"> </w:t>
      </w:r>
      <w:r>
        <w:rPr>
          <w:bCs/>
          <w:color w:val="000000"/>
          <w:spacing w:val="1"/>
          <w:lang w:eastAsia="en-US"/>
        </w:rPr>
        <w:t xml:space="preserve"> (</w:t>
      </w:r>
      <w:r>
        <w:rPr>
          <w:color w:val="000000"/>
          <w:spacing w:val="1"/>
          <w:lang w:eastAsia="en-US"/>
        </w:rPr>
        <w:t>201</w:t>
      </w:r>
      <w:r>
        <w:rPr>
          <w:rFonts w:hint="default"/>
          <w:color w:val="000000"/>
          <w:spacing w:val="1"/>
          <w:lang w:eastAsia="en-US"/>
        </w:rPr>
        <w:t>7</w:t>
      </w:r>
      <w:r>
        <w:rPr>
          <w:color w:val="000000"/>
          <w:spacing w:val="1"/>
          <w:lang w:eastAsia="en-US"/>
        </w:rPr>
        <w:t>., 201</w:t>
      </w:r>
      <w:r>
        <w:rPr>
          <w:rFonts w:hint="default"/>
          <w:color w:val="000000"/>
          <w:spacing w:val="1"/>
          <w:lang w:eastAsia="en-US"/>
        </w:rPr>
        <w:t>8</w:t>
      </w:r>
      <w:r>
        <w:rPr>
          <w:color w:val="000000"/>
          <w:spacing w:val="1"/>
          <w:lang w:eastAsia="en-US"/>
        </w:rPr>
        <w:t>., 201</w:t>
      </w:r>
      <w:r>
        <w:rPr>
          <w:rFonts w:hint="default"/>
          <w:color w:val="000000"/>
          <w:spacing w:val="1"/>
          <w:lang w:eastAsia="en-US"/>
        </w:rPr>
        <w:t>9</w:t>
      </w:r>
      <w:r>
        <w:rPr>
          <w:color w:val="000000"/>
          <w:spacing w:val="1"/>
          <w:lang w:eastAsia="en-US"/>
        </w:rPr>
        <w:t>.</w:t>
      </w:r>
      <w:r>
        <w:rPr>
          <w:bCs/>
          <w:color w:val="000000"/>
          <w:spacing w:val="1"/>
          <w:lang w:eastAsia="en-US"/>
        </w:rPr>
        <w:t xml:space="preserve">) </w:t>
      </w:r>
      <w:r>
        <w:rPr>
          <w:color w:val="000000"/>
          <w:spacing w:val="1"/>
          <w:lang w:eastAsia="en-US"/>
        </w:rPr>
        <w:t xml:space="preserve">ir pieredze vismaz 3 (trīs) līdzvērtīgu  pēc apjoma un </w:t>
      </w:r>
      <w:r>
        <w:t xml:space="preserve">iepirkuma priekšmetam līdzīgu projektu realizācijā par </w:t>
      </w:r>
      <w:r>
        <w:rPr>
          <w:rFonts w:eastAsia="Lucida Sans Unicode"/>
          <w:kern w:val="1"/>
        </w:rPr>
        <w:t>PVC logu un metāla ārdurvju izgatavošanu un uzstādīšanu.</w:t>
      </w:r>
    </w:p>
    <w:p>
      <w:pPr>
        <w:keepNext/>
        <w:numPr>
          <w:ilvl w:val="0"/>
          <w:numId w:val="6"/>
        </w:numPr>
        <w:tabs>
          <w:tab w:val="clear" w:pos="425"/>
        </w:tabs>
        <w:ind w:left="465" w:leftChars="0" w:firstLine="15" w:firstLineChars="0"/>
        <w:jc w:val="both"/>
        <w:outlineLvl w:val="1"/>
        <w:rPr>
          <w:szCs w:val="24"/>
          <w:lang w:eastAsia="en-US"/>
        </w:rPr>
      </w:pPr>
      <w:r>
        <w:rPr>
          <w:color w:val="auto"/>
          <w:spacing w:val="1"/>
          <w:lang w:eastAsia="en-US"/>
        </w:rPr>
        <w:t xml:space="preserve">Pretendentam iepriekšējo 3 (trīs) gadu laikā </w:t>
      </w:r>
      <w:r>
        <w:rPr>
          <w:bCs/>
          <w:color w:val="auto"/>
          <w:spacing w:val="1"/>
          <w:lang w:eastAsia="en-US"/>
        </w:rPr>
        <w:t xml:space="preserve"> (</w:t>
      </w:r>
      <w:r>
        <w:rPr>
          <w:color w:val="auto"/>
          <w:spacing w:val="1"/>
          <w:lang w:eastAsia="en-US"/>
        </w:rPr>
        <w:t>20</w:t>
      </w:r>
      <w:r>
        <w:rPr>
          <w:rFonts w:hint="default"/>
          <w:color w:val="auto"/>
          <w:spacing w:val="1"/>
          <w:lang w:eastAsia="en-US"/>
        </w:rPr>
        <w:t>17</w:t>
      </w:r>
      <w:r>
        <w:rPr>
          <w:color w:val="auto"/>
          <w:spacing w:val="1"/>
          <w:lang w:eastAsia="en-US"/>
        </w:rPr>
        <w:t>., 201</w:t>
      </w:r>
      <w:r>
        <w:rPr>
          <w:rFonts w:hint="default"/>
          <w:color w:val="auto"/>
          <w:spacing w:val="1"/>
          <w:lang w:eastAsia="en-US"/>
        </w:rPr>
        <w:t>8</w:t>
      </w:r>
      <w:r>
        <w:rPr>
          <w:color w:val="auto"/>
          <w:spacing w:val="1"/>
          <w:lang w:eastAsia="en-US"/>
        </w:rPr>
        <w:t>., 201</w:t>
      </w:r>
      <w:r>
        <w:rPr>
          <w:rFonts w:hint="default"/>
          <w:color w:val="auto"/>
          <w:spacing w:val="1"/>
          <w:lang w:eastAsia="en-US"/>
        </w:rPr>
        <w:t>9</w:t>
      </w:r>
      <w:r>
        <w:rPr>
          <w:color w:val="auto"/>
          <w:spacing w:val="1"/>
          <w:lang w:eastAsia="en-US"/>
        </w:rPr>
        <w:t>.</w:t>
      </w:r>
      <w:r>
        <w:rPr>
          <w:bCs/>
          <w:color w:val="auto"/>
          <w:spacing w:val="1"/>
          <w:lang w:eastAsia="en-US"/>
        </w:rPr>
        <w:t xml:space="preserve">) </w:t>
      </w:r>
      <w:r>
        <w:rPr>
          <w:color w:val="auto"/>
          <w:spacing w:val="1"/>
          <w:lang w:eastAsia="en-US"/>
        </w:rPr>
        <w:t xml:space="preserve">ir pieredze vismaz 3 (trīs) līdzvērtīgu  pēc apjoma un </w:t>
      </w:r>
      <w:r>
        <w:rPr>
          <w:color w:val="auto"/>
        </w:rPr>
        <w:t xml:space="preserve">iepirkuma priekšmetam līdzīgu projektu realizācijā par </w:t>
      </w:r>
      <w:r>
        <w:rPr>
          <w:rFonts w:eastAsia="Lucida Sans Unicode"/>
          <w:color w:val="auto"/>
          <w:kern w:val="1"/>
        </w:rPr>
        <w:t>PVC logu un metāla ārdurvju izgatavošanu un uzstādīšanu</w:t>
      </w:r>
      <w:r>
        <w:rPr>
          <w:rFonts w:hint="default" w:ascii="Times New Roman" w:hAnsi="Times New Roman" w:cs="Times New Roman"/>
          <w:color w:val="auto"/>
          <w:sz w:val="24"/>
          <w:szCs w:val="24"/>
        </w:rPr>
        <w:t xml:space="preserve">. Šo darbu veikšanas summai jābūt vismaz </w:t>
      </w:r>
      <w:r>
        <w:rPr>
          <w:rFonts w:hint="default" w:cs="Times New Roman"/>
          <w:color w:val="auto"/>
          <w:sz w:val="24"/>
          <w:szCs w:val="24"/>
        </w:rPr>
        <w:t>45</w:t>
      </w:r>
      <w:r>
        <w:rPr>
          <w:rFonts w:hint="default" w:ascii="Times New Roman" w:hAnsi="Times New Roman" w:cs="Times New Roman"/>
          <w:color w:val="auto"/>
          <w:sz w:val="24"/>
          <w:szCs w:val="24"/>
        </w:rPr>
        <w:t xml:space="preserve"> 000,00 EUR (</w:t>
      </w:r>
      <w:r>
        <w:rPr>
          <w:rFonts w:hint="default" w:cs="Times New Roman"/>
          <w:color w:val="auto"/>
          <w:sz w:val="24"/>
          <w:szCs w:val="24"/>
        </w:rPr>
        <w:t>četrdesmit pieci tūkstoši</w:t>
      </w:r>
      <w:r>
        <w:rPr>
          <w:rFonts w:hint="default" w:ascii="Times New Roman" w:hAnsi="Times New Roman" w:cs="Times New Roman"/>
          <w:color w:val="auto"/>
          <w:sz w:val="24"/>
          <w:szCs w:val="24"/>
        </w:rPr>
        <w:t xml:space="preserve"> euro</w:t>
      </w:r>
      <w:r>
        <w:rPr>
          <w:rFonts w:hint="default" w:cs="Times New Roman"/>
          <w:color w:val="auto"/>
          <w:sz w:val="24"/>
          <w:szCs w:val="24"/>
        </w:rPr>
        <w:t xml:space="preserve"> </w:t>
      </w:r>
      <w:r>
        <w:rPr>
          <w:rFonts w:hint="default" w:ascii="Times New Roman" w:hAnsi="Times New Roman" w:cs="Times New Roman"/>
          <w:color w:val="auto"/>
          <w:sz w:val="24"/>
          <w:szCs w:val="24"/>
        </w:rPr>
        <w:t>un 00 centi) bez PVN</w:t>
      </w:r>
      <w:r>
        <w:rPr>
          <w:rFonts w:hint="default" w:cs="Times New Roman"/>
          <w:color w:val="auto"/>
          <w:sz w:val="24"/>
          <w:szCs w:val="24"/>
        </w:rPr>
        <w:t>.</w:t>
      </w:r>
    </w:p>
    <w:p>
      <w:pPr>
        <w:keepNext/>
        <w:numPr>
          <w:ilvl w:val="0"/>
          <w:numId w:val="6"/>
        </w:numPr>
        <w:tabs>
          <w:tab w:val="clear" w:pos="425"/>
        </w:tabs>
        <w:ind w:left="465" w:leftChars="0" w:firstLine="15" w:firstLineChars="0"/>
        <w:jc w:val="both"/>
        <w:outlineLvl w:val="1"/>
        <w:rPr>
          <w:szCs w:val="24"/>
          <w:lang w:eastAsia="en-US"/>
        </w:rPr>
      </w:pPr>
      <w:r>
        <w:rPr>
          <w:szCs w:val="24"/>
          <w:lang w:eastAsia="en-US"/>
        </w:rPr>
        <w:t>Pretendents nodrošina kvalificētu personālu, kas ir sertificēts atbilstoši normatīvo aktu prasībām un kas nodrošina Tehniskās specifikācijas uzdevumu izpildi.</w:t>
      </w:r>
    </w:p>
    <w:p>
      <w:pPr>
        <w:pStyle w:val="21"/>
        <w:tabs>
          <w:tab w:val="left" w:pos="284"/>
        </w:tabs>
        <w:ind w:left="426" w:hanging="426"/>
        <w:jc w:val="both"/>
        <w:rPr>
          <w:szCs w:val="24"/>
          <w:lang w:eastAsia="en-US"/>
        </w:rPr>
      </w:pPr>
    </w:p>
    <w:p>
      <w:pPr>
        <w:numPr>
          <w:ilvl w:val="0"/>
          <w:numId w:val="7"/>
        </w:numPr>
        <w:jc w:val="both"/>
        <w:rPr>
          <w:lang w:eastAsia="en-US"/>
        </w:rPr>
      </w:pPr>
      <w:bookmarkStart w:id="29" w:name="_Toc387721889"/>
      <w:bookmarkStart w:id="30" w:name="_Toc405946943"/>
      <w:r>
        <w:rPr>
          <w:b/>
          <w:lang w:eastAsia="en-US"/>
        </w:rPr>
        <w:t>PRETENDENTU ATLASES DOKUMENTI</w:t>
      </w:r>
    </w:p>
    <w:p>
      <w:pPr>
        <w:numPr>
          <w:ilvl w:val="1"/>
          <w:numId w:val="7"/>
        </w:numPr>
        <w:ind w:left="0" w:firstLine="0"/>
        <w:jc w:val="both"/>
        <w:rPr>
          <w:rFonts w:eastAsia="Lucida Sans Unicode"/>
          <w:b/>
          <w:kern w:val="1"/>
        </w:rPr>
      </w:pPr>
      <w:r>
        <w:rPr>
          <w:rFonts w:eastAsia="Lucida Sans Unicode"/>
          <w:b/>
          <w:kern w:val="1"/>
        </w:rPr>
        <w:t>Iesniedzamie dokumenti</w:t>
      </w:r>
      <w:r>
        <w:rPr>
          <w:rFonts w:eastAsia="Lucida Sans Unicode"/>
          <w:kern w:val="1"/>
        </w:rPr>
        <w:t xml:space="preserve"> Pretendenta piedāvājumā kārtojami tādā secībā, kādā tie ir uzskaitīti 8.nodaļā.</w:t>
      </w:r>
    </w:p>
    <w:p>
      <w:pPr>
        <w:numPr>
          <w:ilvl w:val="1"/>
          <w:numId w:val="7"/>
        </w:numPr>
        <w:tabs>
          <w:tab w:val="left" w:pos="480"/>
        </w:tabs>
        <w:ind w:left="426" w:hanging="426"/>
        <w:jc w:val="both"/>
        <w:rPr>
          <w:rFonts w:eastAsia="Lucida Sans Unicode"/>
          <w:kern w:val="1"/>
        </w:rPr>
      </w:pPr>
      <w:r>
        <w:rPr>
          <w:rFonts w:eastAsia="Lucida Sans Unicode"/>
          <w:kern w:val="1"/>
        </w:rPr>
        <w:t xml:space="preserve"> </w:t>
      </w:r>
      <w:r>
        <w:rPr>
          <w:rFonts w:eastAsia="Lucida Sans Unicode"/>
          <w:b/>
          <w:kern w:val="1"/>
        </w:rPr>
        <w:t>Pretendenta atlases dokumenti</w:t>
      </w:r>
    </w:p>
    <w:p>
      <w:pPr>
        <w:numPr>
          <w:ilvl w:val="2"/>
          <w:numId w:val="7"/>
        </w:numPr>
        <w:tabs>
          <w:tab w:val="left" w:pos="851"/>
        </w:tabs>
        <w:ind w:left="567" w:firstLine="0"/>
        <w:jc w:val="both"/>
        <w:rPr>
          <w:rFonts w:eastAsia="Lucida Sans Unicode"/>
          <w:b/>
          <w:kern w:val="1"/>
        </w:rPr>
      </w:pPr>
      <w:r>
        <w:rPr>
          <w:rFonts w:eastAsia="Lucida Sans Unicode"/>
          <w:kern w:val="1"/>
        </w:rPr>
        <w:t xml:space="preserve"> Pretendenta pieteikums dalībai iepirkumā un finanšu piedāvājums, kurš sagatavots atbilstoši nolikuma veidnei (1.pielikums).</w:t>
      </w:r>
    </w:p>
    <w:p>
      <w:pPr>
        <w:numPr>
          <w:ilvl w:val="2"/>
          <w:numId w:val="7"/>
        </w:numPr>
        <w:tabs>
          <w:tab w:val="left" w:pos="851"/>
        </w:tabs>
        <w:ind w:left="567" w:firstLine="0"/>
        <w:jc w:val="both"/>
        <w:rPr>
          <w:rFonts w:eastAsia="Lucida Sans Unicode"/>
          <w:b/>
          <w:kern w:val="1"/>
        </w:rPr>
      </w:pPr>
      <w:r>
        <w:rPr>
          <w:rFonts w:eastAsia="Lucida Sans Unicode"/>
          <w:kern w:val="1"/>
        </w:rPr>
        <w:t xml:space="preserve"> Ja piedāvājumu iesniedz piegādātāju apvienība vai personālsabiedrība (pilnsabiedrība vai komandītsabiedrība) nolikuma 1.pielikumā „Pieteikums dalībai iepirkumā” un 3.pielikumā “Finanšu piedāvājums” norādot visus apvienības dalībniekus. Pretendenta piedāvājumam jāpievieno visu apvienības dalībnieku parakstīta vienošanās (oriģināls vai notariāli apstiprināta kopija), kas sagatavota atbilstoši šī punkta nosacījumiem:</w:t>
      </w:r>
    </w:p>
    <w:p>
      <w:pPr>
        <w:numPr>
          <w:ilvl w:val="0"/>
          <w:numId w:val="8"/>
        </w:numPr>
        <w:tabs>
          <w:tab w:val="left" w:pos="709"/>
        </w:tabs>
        <w:ind w:left="709" w:firstLine="142"/>
        <w:jc w:val="both"/>
        <w:rPr>
          <w:lang w:eastAsia="en-US"/>
        </w:rPr>
      </w:pPr>
      <w:r>
        <w:rPr>
          <w:lang w:eastAsia="en-US"/>
        </w:rPr>
        <w:t>ja piedāvājumu iesniedz piegādātāju apvienība vienošanās tekstā iekļauj:</w:t>
      </w:r>
    </w:p>
    <w:p>
      <w:pPr>
        <w:numPr>
          <w:ilvl w:val="0"/>
          <w:numId w:val="9"/>
        </w:numPr>
        <w:tabs>
          <w:tab w:val="clear" w:pos="425"/>
        </w:tabs>
        <w:ind w:left="1185" w:leftChars="0" w:firstLine="15" w:firstLineChars="0"/>
        <w:jc w:val="both"/>
        <w:rPr>
          <w:lang w:eastAsia="en-US"/>
        </w:rPr>
      </w:pPr>
      <w:r>
        <w:rPr>
          <w:lang w:eastAsia="en-US"/>
        </w:rPr>
        <w:t>nosacījums, ka katrs apvienības dalībnieks atsevišķi un visi kopā ir atbildīgi par     iepirkuma līguma izpildi;</w:t>
      </w:r>
    </w:p>
    <w:p>
      <w:pPr>
        <w:numPr>
          <w:ilvl w:val="0"/>
          <w:numId w:val="9"/>
        </w:numPr>
        <w:tabs>
          <w:tab w:val="clear" w:pos="425"/>
        </w:tabs>
        <w:ind w:left="1185" w:leftChars="0" w:firstLine="15" w:firstLineChars="0"/>
        <w:jc w:val="both"/>
        <w:rPr>
          <w:lang w:eastAsia="en-US"/>
        </w:rPr>
      </w:pPr>
      <w:r>
        <w:rPr>
          <w:lang w:eastAsia="en-US"/>
        </w:rPr>
        <w:t>galvenais dalībnieks, kurš pilnvarots parakstīt piedāvājumu, iepirkuma līgumu un citus dokumentus, saņemt un izdot rīkojumus piegādātāja apvienības dalībnieku vārdā, kā arī saņemt maksājumus no Pasūtītāja;</w:t>
      </w:r>
    </w:p>
    <w:p>
      <w:pPr>
        <w:numPr>
          <w:ilvl w:val="0"/>
          <w:numId w:val="9"/>
        </w:numPr>
        <w:tabs>
          <w:tab w:val="clear" w:pos="425"/>
        </w:tabs>
        <w:ind w:left="1185" w:leftChars="0" w:firstLine="15" w:firstLineChars="0"/>
        <w:jc w:val="both"/>
        <w:rPr>
          <w:lang w:eastAsia="en-US"/>
        </w:rPr>
      </w:pPr>
      <w:r>
        <w:rPr>
          <w:lang w:eastAsia="en-US"/>
        </w:rPr>
        <w:t>katra apvienības dalībnieka veicamo Darba daļu nosaukumi no Darbu daudzuma saraksta;</w:t>
      </w:r>
    </w:p>
    <w:p>
      <w:pPr>
        <w:numPr>
          <w:ilvl w:val="0"/>
          <w:numId w:val="9"/>
        </w:numPr>
        <w:tabs>
          <w:tab w:val="clear" w:pos="425"/>
        </w:tabs>
        <w:ind w:left="1185" w:leftChars="0" w:firstLine="15" w:firstLineChars="0"/>
        <w:jc w:val="both"/>
        <w:rPr>
          <w:lang w:eastAsia="en-US"/>
        </w:rPr>
      </w:pPr>
      <w:r>
        <w:rPr>
          <w:lang w:eastAsia="en-US"/>
        </w:rPr>
        <w:t>katra apvienības dalībnieka veicamā Darba apjoms procentos.</w:t>
      </w:r>
    </w:p>
    <w:p>
      <w:pPr>
        <w:numPr>
          <w:ilvl w:val="1"/>
          <w:numId w:val="7"/>
        </w:numPr>
        <w:tabs>
          <w:tab w:val="left" w:pos="426"/>
        </w:tabs>
        <w:ind w:left="0" w:firstLine="0"/>
        <w:jc w:val="both"/>
        <w:rPr>
          <w:lang w:eastAsia="en-US"/>
        </w:rPr>
      </w:pPr>
      <w:r>
        <w:rPr>
          <w:lang w:eastAsia="en-US"/>
        </w:rPr>
        <w:t>Aizpildīts nolikuma 2.pielikums „Pretendenta kvalifikācijas veidnes” un iesniegtas vismaz 3 atsauksmes par līdzvērtīgu darbu veikšanu.</w:t>
      </w:r>
    </w:p>
    <w:bookmarkEnd w:id="29"/>
    <w:bookmarkEnd w:id="30"/>
    <w:p>
      <w:pPr>
        <w:numPr>
          <w:ilvl w:val="1"/>
          <w:numId w:val="7"/>
        </w:numPr>
        <w:tabs>
          <w:tab w:val="left" w:pos="720"/>
        </w:tabs>
        <w:ind w:left="284" w:hanging="284"/>
        <w:jc w:val="both"/>
        <w:rPr>
          <w:b/>
          <w:lang w:eastAsia="en-US"/>
        </w:rPr>
      </w:pPr>
      <w:r>
        <w:rPr>
          <w:b/>
          <w:lang w:eastAsia="en-US"/>
        </w:rPr>
        <w:t>Tehniskais piedāvājums</w:t>
      </w:r>
    </w:p>
    <w:p>
      <w:pPr>
        <w:numPr>
          <w:ilvl w:val="2"/>
          <w:numId w:val="7"/>
        </w:numPr>
        <w:ind w:left="1209" w:leftChars="200" w:hanging="729" w:hangingChars="304"/>
        <w:jc w:val="both"/>
      </w:pPr>
      <w:r>
        <w:t>Tehniskais piedāvājums jāsagatavo saskaņā ar Tehnisko specifikāciju (4.pielikums) un iepirkuma nolikuma nosacījumiem, atbilstoši Tehniskā piedāvājuma veidnei (5.pielikums).</w:t>
      </w:r>
    </w:p>
    <w:p>
      <w:pPr>
        <w:numPr>
          <w:ilvl w:val="2"/>
          <w:numId w:val="7"/>
        </w:numPr>
        <w:tabs>
          <w:tab w:val="left" w:pos="720"/>
        </w:tabs>
        <w:jc w:val="both"/>
      </w:pPr>
      <w:r>
        <w:t>Apliecinājums, ka visa piedāvātā Prece atbilst LR normatīvo aktu prasībām un ir materiāli sertificēti atbilstoši ES standartiem.</w:t>
      </w:r>
    </w:p>
    <w:p>
      <w:pPr>
        <w:numPr>
          <w:ilvl w:val="2"/>
          <w:numId w:val="7"/>
        </w:numPr>
        <w:tabs>
          <w:tab w:val="left" w:pos="426"/>
        </w:tabs>
        <w:jc w:val="both"/>
        <w:rPr>
          <w:b/>
          <w:lang w:eastAsia="en-US"/>
        </w:rPr>
      </w:pPr>
      <w:r>
        <w:t>Apliecinājums, ka Pretendents jebkurā brīdī visā līguma izpildes laikā (līdz 20</w:t>
      </w:r>
      <w:r>
        <w:rPr>
          <w:rFonts w:hint="default"/>
        </w:rPr>
        <w:t>20</w:t>
      </w:r>
      <w:r>
        <w:t xml:space="preserve">.gada </w:t>
      </w:r>
      <w:r>
        <w:rPr>
          <w:rFonts w:hint="default"/>
        </w:rPr>
        <w:t>30</w:t>
      </w:r>
      <w:r>
        <w:t>.</w:t>
      </w:r>
      <w:r>
        <w:rPr>
          <w:rFonts w:hint="default"/>
        </w:rPr>
        <w:t>novembrim</w:t>
      </w:r>
      <w:r>
        <w:t>) var Pasūtītājam uzrādīt par visām Precēm (kurām ir Piegādātāja vai Ražotāja) ekspluatācijas īpašību deklarācijas vai līdzvērtīgu dokumentu.</w:t>
      </w:r>
      <w:bookmarkStart w:id="37" w:name="_GoBack"/>
      <w:bookmarkEnd w:id="37"/>
    </w:p>
    <w:p>
      <w:pPr>
        <w:numPr>
          <w:ilvl w:val="2"/>
          <w:numId w:val="7"/>
        </w:numPr>
        <w:tabs>
          <w:tab w:val="left" w:pos="426"/>
        </w:tabs>
        <w:ind w:left="567" w:firstLine="0"/>
        <w:jc w:val="both"/>
        <w:rPr>
          <w:b/>
          <w:lang w:eastAsia="en-US"/>
        </w:rPr>
      </w:pPr>
      <w:r>
        <w:rPr>
          <w:lang w:eastAsia="en-US"/>
        </w:rPr>
        <w:t>Tehniskais piedāvājums ir jāparaksta paraksttiesīgai personai, kas atbilst nolikuma 6.5.punktā noteiktajiem nosacījumiem.</w:t>
      </w:r>
    </w:p>
    <w:p>
      <w:pPr>
        <w:numPr>
          <w:ilvl w:val="2"/>
          <w:numId w:val="7"/>
        </w:numPr>
        <w:tabs>
          <w:tab w:val="left" w:pos="720"/>
        </w:tabs>
        <w:ind w:left="567" w:firstLine="0"/>
        <w:jc w:val="both"/>
      </w:pPr>
      <w:r>
        <w:t xml:space="preserve">Tehniskais piedāvājums jāiesniedz arī elektroniski </w:t>
      </w:r>
      <w:r>
        <w:rPr>
          <w:rFonts w:hint="default"/>
        </w:rPr>
        <w:t>USB zibatmiņā</w:t>
      </w:r>
      <w:r>
        <w:t xml:space="preserve"> – 1 gab. Tehniskais piedāvājums jāsaglabā </w:t>
      </w:r>
      <w:r>
        <w:rPr>
          <w:i/>
        </w:rPr>
        <w:t>Word un Excel formātā.</w:t>
      </w:r>
    </w:p>
    <w:p>
      <w:pPr>
        <w:tabs>
          <w:tab w:val="left" w:pos="1134"/>
        </w:tabs>
        <w:jc w:val="both"/>
        <w:rPr>
          <w:rFonts w:eastAsia="Lucida Sans Unicode"/>
          <w:b/>
          <w:kern w:val="1"/>
        </w:rPr>
      </w:pPr>
    </w:p>
    <w:p>
      <w:pPr>
        <w:tabs>
          <w:tab w:val="left" w:pos="1134"/>
        </w:tabs>
        <w:jc w:val="both"/>
        <w:rPr>
          <w:rFonts w:eastAsia="Lucida Sans Unicode"/>
          <w:b/>
          <w:kern w:val="1"/>
        </w:rPr>
      </w:pPr>
      <w:r>
        <w:rPr>
          <w:rFonts w:eastAsia="Lucida Sans Unicode"/>
          <w:b/>
          <w:kern w:val="1"/>
        </w:rPr>
        <w:t>8.5. Finanšu piedāvājums</w:t>
      </w:r>
    </w:p>
    <w:p>
      <w:pPr>
        <w:tabs>
          <w:tab w:val="left" w:pos="1276"/>
        </w:tabs>
        <w:ind w:left="567"/>
        <w:jc w:val="both"/>
        <w:rPr>
          <w:b/>
          <w:lang w:eastAsia="en-US"/>
        </w:rPr>
      </w:pPr>
      <w:r>
        <w:rPr>
          <w:lang w:eastAsia="en-US"/>
        </w:rPr>
        <w:t>8.5.1.</w:t>
      </w:r>
      <w:r>
        <w:rPr>
          <w:bCs/>
          <w:lang w:eastAsia="en-US"/>
        </w:rPr>
        <w:t xml:space="preserve"> To jāsagatavo atbilstoši nolikuma 3.pielikumā noteiktajiem nosacījumiem. Finanšu piedāvājumu ir jāparaksta </w:t>
      </w:r>
      <w:r>
        <w:rPr>
          <w:lang w:eastAsia="en-US"/>
        </w:rPr>
        <w:t>paraksstiesīgai personai, kas atbilst nolikuma 6.5.punktā noteiktajiem nosacījumiem.</w:t>
      </w:r>
    </w:p>
    <w:p>
      <w:pPr>
        <w:tabs>
          <w:tab w:val="left" w:pos="480"/>
        </w:tabs>
        <w:ind w:left="567"/>
        <w:jc w:val="both"/>
        <w:rPr>
          <w:lang w:eastAsia="en-US"/>
        </w:rPr>
      </w:pPr>
      <w:r>
        <w:rPr>
          <w:lang w:eastAsia="en-US"/>
        </w:rPr>
        <w:t>8.5.2. Līguma izpildes laikā Pretendenta piedāvājumā noteiktā cena paliek nemainīga un nav pakļauta izmaiņām.</w:t>
      </w:r>
    </w:p>
    <w:p>
      <w:pPr>
        <w:numPr>
          <w:ilvl w:val="2"/>
          <w:numId w:val="10"/>
        </w:numPr>
        <w:tabs>
          <w:tab w:val="left" w:pos="480"/>
        </w:tabs>
        <w:ind w:left="567" w:firstLine="0"/>
        <w:jc w:val="both"/>
        <w:rPr>
          <w:lang w:eastAsia="en-US"/>
        </w:rPr>
      </w:pPr>
      <w:r>
        <w:rPr>
          <w:lang w:eastAsia="en-US"/>
        </w:rPr>
        <w:t xml:space="preserve">Papildus izmaksas, kas nav iekļautas un norādītas finanšu piedāvājumā, netiks ņemtas vērā, noslēdzot iepirkuma līgumu. </w:t>
      </w:r>
    </w:p>
    <w:p>
      <w:pPr>
        <w:numPr>
          <w:ilvl w:val="2"/>
          <w:numId w:val="10"/>
        </w:numPr>
        <w:tabs>
          <w:tab w:val="left" w:pos="480"/>
          <w:tab w:val="left" w:pos="709"/>
        </w:tabs>
        <w:ind w:left="567" w:firstLine="0"/>
        <w:jc w:val="both"/>
        <w:rPr>
          <w:lang w:eastAsia="en-US"/>
        </w:rPr>
      </w:pPr>
      <w:r>
        <w:rPr>
          <w:lang w:eastAsia="en-US"/>
        </w:rPr>
        <w:t xml:space="preserve">Pasūtītājam ir tiesības samazināt iepirkuma apjomu gadījumā, ja izrādās, ka tam ir nepietiekami finanšu līdzekļi. </w:t>
      </w:r>
    </w:p>
    <w:p>
      <w:pPr>
        <w:numPr>
          <w:ilvl w:val="2"/>
          <w:numId w:val="10"/>
        </w:numPr>
        <w:tabs>
          <w:tab w:val="left" w:pos="720"/>
        </w:tabs>
        <w:ind w:left="567" w:firstLine="0"/>
        <w:jc w:val="both"/>
      </w:pPr>
      <w:r>
        <w:t xml:space="preserve">Finanšu piedāvājumā jānorāda līgumcena – kopējā cena, par kādu tiks piegādāta un uzstādīta  Prece. Cenas jānorāda </w:t>
      </w:r>
      <w:r>
        <w:rPr>
          <w:i/>
        </w:rPr>
        <w:t>euro</w:t>
      </w:r>
      <w:r>
        <w:t xml:space="preserve"> (EUR).</w:t>
      </w:r>
    </w:p>
    <w:p>
      <w:pPr>
        <w:numPr>
          <w:ilvl w:val="2"/>
          <w:numId w:val="10"/>
        </w:numPr>
        <w:tabs>
          <w:tab w:val="left" w:pos="720"/>
        </w:tabs>
        <w:ind w:left="567" w:firstLine="0"/>
        <w:jc w:val="both"/>
      </w:pPr>
      <w:r>
        <w:t>Cenā jāietver visas izmaksas, kas saistītas ar Preci saskaņā ar tehnisko specifikāciju (4.pielikums). Tās ir izmaksas, kas saistītas ar speciālistu darba apmaksu, Preces iegādei nepieciešamo līgumu slēgšanu, komandējumiem, nodokļiem un nodevām, kā arī nepieciešamo atļauju saņemšanu no trešajām personām, transporta pakalpojumiem, uzturēšanas izdevumi, materiālu izmaksas, u.c. maksājumi, kuras nepieciešamas pilnīgai Līguma izpildei pasūtītāja pieprasītā apjomā un termiņā.</w:t>
      </w:r>
    </w:p>
    <w:p>
      <w:pPr>
        <w:pStyle w:val="21"/>
        <w:tabs>
          <w:tab w:val="left" w:pos="284"/>
        </w:tabs>
        <w:ind w:left="567"/>
        <w:jc w:val="both"/>
        <w:rPr>
          <w:szCs w:val="24"/>
          <w:lang w:eastAsia="en-US"/>
        </w:rPr>
      </w:pPr>
    </w:p>
    <w:p>
      <w:pPr>
        <w:numPr>
          <w:ilvl w:val="0"/>
          <w:numId w:val="11"/>
        </w:numPr>
        <w:jc w:val="both"/>
        <w:rPr>
          <w:rFonts w:eastAsia="Lucida Sans Unicode"/>
          <w:b/>
          <w:kern w:val="1"/>
        </w:rPr>
      </w:pPr>
      <w:r>
        <w:rPr>
          <w:rFonts w:eastAsia="Lucida Sans Unicode"/>
          <w:b/>
          <w:kern w:val="1"/>
        </w:rPr>
        <w:t>PIEDĀVĀJUMU VĒRTĒŠANA UN LĒMUMA PIEŅEMŠANA</w:t>
      </w:r>
    </w:p>
    <w:p>
      <w:pPr>
        <w:numPr>
          <w:ilvl w:val="1"/>
          <w:numId w:val="11"/>
        </w:numPr>
        <w:jc w:val="both"/>
        <w:rPr>
          <w:rFonts w:eastAsia="Lucida Sans Unicode"/>
          <w:b/>
          <w:kern w:val="1"/>
        </w:rPr>
      </w:pPr>
      <w:r>
        <w:rPr>
          <w:rFonts w:eastAsia="Lucida Sans Unicode"/>
          <w:bCs/>
          <w:iCs/>
          <w:kern w:val="1"/>
        </w:rPr>
        <w:t>K</w:t>
      </w:r>
      <w:r>
        <w:rPr>
          <w:rFonts w:eastAsia="Lucida Sans Unicode"/>
          <w:kern w:val="1"/>
        </w:rPr>
        <w:t>omisija</w:t>
      </w:r>
      <w:r>
        <w:rPr>
          <w:rFonts w:eastAsia="Lucida Sans Unicode"/>
          <w:bCs/>
          <w:iCs/>
          <w:kern w:val="1"/>
        </w:rPr>
        <w:t xml:space="preserve"> piedāvājumu izvērtēšanu veiks slēgtās komisijas sēdēs šādos posmos: </w:t>
      </w:r>
    </w:p>
    <w:p>
      <w:pPr>
        <w:numPr>
          <w:ilvl w:val="2"/>
          <w:numId w:val="11"/>
        </w:numPr>
        <w:tabs>
          <w:tab w:val="left" w:pos="567"/>
        </w:tabs>
        <w:ind w:left="567" w:firstLine="0"/>
        <w:jc w:val="both"/>
        <w:rPr>
          <w:lang w:eastAsia="en-US"/>
        </w:rPr>
      </w:pPr>
      <w:r>
        <w:rPr>
          <w:lang w:eastAsia="en-US"/>
        </w:rPr>
        <w:t>pārbaudīs, vai pretendents atbilst nolikuma 7.1.punktā (</w:t>
      </w:r>
      <w:r>
        <w:rPr>
          <w:color w:val="000000"/>
          <w:lang w:eastAsia="en-US"/>
        </w:rPr>
        <w:t>Publisko iepirkumu likuma 9.</w:t>
      </w:r>
      <w:r>
        <w:rPr>
          <w:color w:val="000000"/>
          <w:vertAlign w:val="superscript"/>
          <w:lang w:eastAsia="en-US"/>
        </w:rPr>
        <w:t xml:space="preserve"> </w:t>
      </w:r>
      <w:r>
        <w:rPr>
          <w:color w:val="000000"/>
          <w:lang w:eastAsia="en-US"/>
        </w:rPr>
        <w:t xml:space="preserve">panta astotās daļas izslēgšanas nosacījumi) </w:t>
      </w:r>
      <w:r>
        <w:rPr>
          <w:lang w:eastAsia="en-US"/>
        </w:rPr>
        <w:t>minētajiem nosacījumiem dalībai iepirkumā:</w:t>
      </w:r>
    </w:p>
    <w:p>
      <w:pPr>
        <w:numPr>
          <w:ilvl w:val="2"/>
          <w:numId w:val="11"/>
        </w:numPr>
        <w:tabs>
          <w:tab w:val="left" w:pos="567"/>
        </w:tabs>
        <w:ind w:left="567" w:firstLine="0"/>
        <w:jc w:val="both"/>
        <w:rPr>
          <w:lang w:eastAsia="en-US"/>
        </w:rPr>
      </w:pPr>
      <w:r>
        <w:rPr>
          <w:lang w:eastAsia="en-US"/>
        </w:rPr>
        <w:t>attiecībā uz Latvijā reģistrētu vai pastāvīgi dzīvojošu pretendentu un nolikuma 7.1.3.apakšpunktā minēto personu, izmantojot Ministru kabineta noteikto informācijas sistēmu, Ministru kabineta noteiktajā kārtībā:</w:t>
      </w:r>
    </w:p>
    <w:p>
      <w:pPr>
        <w:numPr>
          <w:ilvl w:val="3"/>
          <w:numId w:val="11"/>
        </w:numPr>
        <w:tabs>
          <w:tab w:val="left" w:pos="851"/>
        </w:tabs>
        <w:ind w:left="851" w:firstLine="0"/>
        <w:jc w:val="both"/>
        <w:rPr>
          <w:color w:val="000000"/>
          <w:lang w:eastAsia="en-US"/>
        </w:rPr>
      </w:pPr>
      <w:r>
        <w:rPr>
          <w:lang w:eastAsia="en-US"/>
        </w:rPr>
        <w:t>iegūs informāciju par pretendenta un nolikuma 7.1.3.apakšpunktā minētās personas atbilstību nolikuma 7.1.1.punktā minētajiem nosacījumiem – no Uzņēmumu reģistra;</w:t>
      </w:r>
    </w:p>
    <w:p>
      <w:pPr>
        <w:numPr>
          <w:ilvl w:val="3"/>
          <w:numId w:val="11"/>
        </w:numPr>
        <w:tabs>
          <w:tab w:val="left" w:pos="851"/>
        </w:tabs>
        <w:ind w:left="851" w:firstLine="0"/>
        <w:jc w:val="both"/>
        <w:rPr>
          <w:color w:val="000000"/>
          <w:lang w:eastAsia="en-US"/>
        </w:rPr>
      </w:pPr>
      <w:r>
        <w:rPr>
          <w:lang w:eastAsia="en-US"/>
        </w:rPr>
        <w:t>iegūs informāciju par pretendenta un nolikuma 7.1.3.apakšpunktā minētās personas atbilstību nolikuma 7.1.2.punktā minētajam nosacījumam – no Valsts ieņēmumu dienesta.</w:t>
      </w:r>
    </w:p>
    <w:p>
      <w:pPr>
        <w:tabs>
          <w:tab w:val="left" w:pos="851"/>
        </w:tabs>
        <w:ind w:left="851"/>
        <w:jc w:val="both"/>
        <w:rPr>
          <w:i/>
          <w:lang w:eastAsia="en-US"/>
        </w:rPr>
      </w:pPr>
      <w:r>
        <w:rPr>
          <w:i/>
          <w:lang w:eastAsia="en-US"/>
        </w:rPr>
        <w:t>Pasūtītājs minēto informāciju no Valsts ieņēmumu dienesta ir tiesīgs saņemt, neprasot pretendenta un nolikuma 7.1.3. apakšpunktā minētās personas piekrišanu.</w:t>
      </w:r>
    </w:p>
    <w:p>
      <w:pPr>
        <w:numPr>
          <w:ilvl w:val="1"/>
          <w:numId w:val="11"/>
        </w:numPr>
        <w:ind w:left="0" w:firstLine="0"/>
        <w:jc w:val="both"/>
        <w:rPr>
          <w:i/>
          <w:lang w:eastAsia="en-US"/>
        </w:rPr>
      </w:pPr>
      <w:r>
        <w:rPr>
          <w:color w:val="000000"/>
          <w:lang w:eastAsia="en-US"/>
        </w:rPr>
        <w:t xml:space="preserve"> attiecībā uz ārvalstī reģistrētu vai pastāvīgi dzīvojošu pretendentu un nolikuma 7.1.3.apakšpunktā minēto personu papildus pieprasīs, lai pretendents 10 darba dienu laikā no pieprasījuma nosūtīšanas dienas iesniedz attiecīgās ārvalsts kompetentās institūcijas izziņu, kas apliecina, ka tas un nolikuma 7.1.3.apakšpunktā minētā persona atbilst nolikuma 7.1.punktā minētajiem nosacījumiem dalībai iepirkumā. Ja attiecīgais pretendents noteiktajā termiņā neiesniedz minēto izziņu, pretendents tiek izslēgts no dalības iepirkumā. </w:t>
      </w:r>
    </w:p>
    <w:p>
      <w:pPr>
        <w:numPr>
          <w:ilvl w:val="1"/>
          <w:numId w:val="11"/>
        </w:numPr>
        <w:jc w:val="both"/>
        <w:rPr>
          <w:i/>
          <w:lang w:eastAsia="en-US"/>
        </w:rPr>
      </w:pPr>
      <w:r>
        <w:rPr>
          <w:color w:val="000000"/>
          <w:lang w:eastAsia="en-US"/>
        </w:rPr>
        <w:t xml:space="preserve"> Ņemot vērā nolikuma 9.1.1.punktā minētās pārbaudes rezultātus, pasūtītājs:</w:t>
      </w:r>
    </w:p>
    <w:p>
      <w:pPr>
        <w:numPr>
          <w:ilvl w:val="2"/>
          <w:numId w:val="11"/>
        </w:numPr>
        <w:ind w:left="567" w:firstLine="0"/>
        <w:jc w:val="both"/>
        <w:rPr>
          <w:i/>
          <w:lang w:eastAsia="en-US"/>
        </w:rPr>
      </w:pPr>
      <w:r>
        <w:rPr>
          <w:color w:val="000000"/>
          <w:lang w:eastAsia="en-US"/>
        </w:rPr>
        <w:t xml:space="preserve">neizslēdz pretendentu no dalības iepirkumā, ja konstatē, ka saskaņā ar Ministru kabineta noteiktajā informācijas sistēmā esošo informāciju pretendentam un nolikuma 7.1.3.apakšpunktā minētajai personai nav nodokļu parādu, tajā skaitā valsts sociālās apdrošināšanas obligāto iemaksu parādu, kas kopsummā pārsniedz 150 </w:t>
      </w:r>
      <w:r>
        <w:rPr>
          <w:i/>
          <w:color w:val="000000"/>
          <w:lang w:eastAsia="en-US"/>
        </w:rPr>
        <w:t>euro</w:t>
      </w:r>
      <w:r>
        <w:rPr>
          <w:color w:val="000000"/>
          <w:lang w:eastAsia="en-US"/>
        </w:rPr>
        <w:t>;</w:t>
      </w:r>
    </w:p>
    <w:p>
      <w:pPr>
        <w:numPr>
          <w:ilvl w:val="2"/>
          <w:numId w:val="11"/>
        </w:numPr>
        <w:ind w:left="567" w:firstLine="0"/>
        <w:jc w:val="both"/>
        <w:rPr>
          <w:i/>
          <w:lang w:eastAsia="en-US"/>
        </w:rPr>
      </w:pPr>
      <w:r>
        <w:rPr>
          <w:color w:val="000000"/>
          <w:lang w:eastAsia="en-US"/>
        </w:rPr>
        <w:t xml:space="preserve"> informē pretendentu par to, ka saskaņā ar Valsts ieņēmumu dienesta publiskajā nodokļu parādnieku datubāzē pēdējās datu aktualizācijas datumā ieveidoto informāciju ir konstatēts, ka tam vai nolikuma 7.1.3.apakšpunktā minētajai personai dienā, kad paziņojums par plānoto līgumu publicēts Iepirkumu uzraudzības biroja mājaslapā, vai iepirkuma komisija pieņēmusi lēmumu par iepirkuma uzsākšanu, ja attiecībā uz iepirkumu nav jāpublicē paziņojums par plānoto līgumu, ir konstatēti nodokļu parādi, tajā skaitā valsts sociālās apdrošināšanas obligāto iemaksu parādi, kas kopsummā pārsniedz 150 </w:t>
      </w:r>
      <w:r>
        <w:rPr>
          <w:i/>
          <w:color w:val="000000"/>
          <w:lang w:eastAsia="en-US"/>
        </w:rPr>
        <w:t>euro</w:t>
      </w:r>
      <w:r>
        <w:rPr>
          <w:color w:val="000000"/>
          <w:lang w:eastAsia="en-US"/>
        </w:rPr>
        <w:t xml:space="preserve">, nosakot termiņu 10 dienas pēc informācijas nosūtīšanas dienas – apliecinājuma iesniegšanai. Pretendents, lai apliecinātu, ka tam nebija nodokļu parādu, tajā skaitā valsts sociālās apdrošināšanas obligāto iemaksu parādu, kas kopsummā pārsniedz 150 </w:t>
      </w:r>
      <w:r>
        <w:rPr>
          <w:i/>
          <w:color w:val="000000"/>
          <w:lang w:eastAsia="en-US"/>
        </w:rPr>
        <w:t>euro</w:t>
      </w:r>
      <w:r>
        <w:rPr>
          <w:color w:val="000000"/>
          <w:lang w:eastAsia="en-US"/>
        </w:rPr>
        <w:t xml:space="preserve">, iesniedz attiecīgi pretendenta vai tā pārstāvja apliecinātu izdruku no VID elektroniskās deklarēšanas sistēmas, ka attiecīgajai personai nebija nodokļu parādu, tajā skaitā valsts sociālās apdrošināšanas obligāto iemaksu parādu, kas kopsummā pārsniedz 150 </w:t>
      </w:r>
      <w:r>
        <w:rPr>
          <w:i/>
          <w:color w:val="000000"/>
          <w:lang w:eastAsia="en-US"/>
        </w:rPr>
        <w:t>euro</w:t>
      </w:r>
      <w:r>
        <w:rPr>
          <w:color w:val="000000"/>
          <w:lang w:eastAsia="en-US"/>
        </w:rPr>
        <w:t>. Ja attiecīgais pretendents noteiktajā termiņā neiesniedz minēto apliecinājumu, pretendents tiek izslēgts no dalības iepirkumā.</w:t>
      </w:r>
    </w:p>
    <w:p>
      <w:pPr>
        <w:numPr>
          <w:ilvl w:val="1"/>
          <w:numId w:val="11"/>
        </w:numPr>
        <w:ind w:left="0" w:firstLine="0"/>
        <w:jc w:val="both"/>
        <w:rPr>
          <w:color w:val="000000"/>
          <w:lang w:eastAsia="en-US"/>
        </w:rPr>
      </w:pPr>
      <w:r>
        <w:rPr>
          <w:color w:val="000000"/>
          <w:lang w:eastAsia="en-US"/>
        </w:rPr>
        <w:t xml:space="preserve"> pārbaudīs, vai pretendenta iesniegtais piedāvājums ir sagatavots un noformēts atbilstoši nolikuma 6.nodaļā norādītajām prasībām;</w:t>
      </w:r>
    </w:p>
    <w:p>
      <w:pPr>
        <w:numPr>
          <w:ilvl w:val="1"/>
          <w:numId w:val="11"/>
        </w:numPr>
        <w:ind w:left="0" w:firstLine="0"/>
        <w:jc w:val="both"/>
        <w:rPr>
          <w:color w:val="000000"/>
          <w:lang w:eastAsia="en-US"/>
        </w:rPr>
      </w:pPr>
      <w:r>
        <w:rPr>
          <w:color w:val="000000"/>
          <w:lang w:eastAsia="en-US"/>
        </w:rPr>
        <w:t xml:space="preserve"> izvērtēs, vai pretendenta iesniegtie pretendentu atlases dokumenti apliecina pretendenta atbilstību nolikuma 7. un 8.nodaļā norādītajām pretendentu atlases prasībām;</w:t>
      </w:r>
    </w:p>
    <w:p>
      <w:pPr>
        <w:numPr>
          <w:ilvl w:val="1"/>
          <w:numId w:val="11"/>
        </w:numPr>
        <w:ind w:left="0" w:firstLine="0"/>
        <w:jc w:val="both"/>
        <w:rPr>
          <w:color w:val="000000"/>
          <w:lang w:eastAsia="en-US"/>
        </w:rPr>
      </w:pPr>
      <w:r>
        <w:rPr>
          <w:color w:val="000000"/>
          <w:lang w:eastAsia="en-US"/>
        </w:rPr>
        <w:t xml:space="preserve"> izvērtēs, vai pretendenta iesniegtais Tehniskais piedāvājums atbilst nolikuma 8.4.punktā noteiktajām prasībām. </w:t>
      </w:r>
      <w:r>
        <w:rPr>
          <w:lang w:eastAsia="en-US"/>
        </w:rPr>
        <w:t>Pretendentu izslēdz no tālākas dalības iepirkumā, ja Komisija konstatē, ka Pretendents nav iesniedzis Tehnisko piedāvājumu vai ir iesniedzis Tehnisko piedāvājumu, kas neatbilst nolikuma prasībām un nepierāda savu spēju nodrošināt nolikumā norādīto visu prasību izpildi.</w:t>
      </w:r>
    </w:p>
    <w:p>
      <w:pPr>
        <w:numPr>
          <w:ilvl w:val="1"/>
          <w:numId w:val="11"/>
        </w:numPr>
        <w:ind w:left="0" w:firstLine="0"/>
        <w:jc w:val="both"/>
        <w:rPr>
          <w:color w:val="000000"/>
          <w:lang w:eastAsia="en-US"/>
        </w:rPr>
      </w:pPr>
      <w:r>
        <w:rPr>
          <w:color w:val="000000"/>
          <w:lang w:eastAsia="en-US"/>
        </w:rPr>
        <w:t>izvērtēs, vai pretendenta iesniegtais Finanšu piedāvājums atbilst nolikuma 8.5.punktā norādītajām prasībām, un pārbaudīs, vai Tehniskajā piedāvājumā nav aritmētiskās kļūdas. Gadījumā, ja iepirkuma komisija pretendenta piedāvājumā konstatēs aritmētiskās kļūdas, tā šīs kļūdas izlabos, par kļūdu labojumu paziņos pretendentam un turpmākajā piedāvājumu vērtēšanā izmantos kļūdu labojumus.</w:t>
      </w:r>
    </w:p>
    <w:p>
      <w:pPr>
        <w:widowControl w:val="0"/>
        <w:jc w:val="both"/>
        <w:rPr>
          <w:lang w:eastAsia="en-US"/>
        </w:rPr>
      </w:pPr>
      <w:r>
        <w:rPr>
          <w:lang w:eastAsia="en-US"/>
        </w:rPr>
        <w:t xml:space="preserve">Ja pretendenta iesniegtais piedāvājums nekvalificējas kāda no nolikuma 6., 7. un 8.nodaļā norādīto posmu prasībām, tas tiek izslēgts no turpmākas dalības iepirkumā (t.i. nākamajā piedāvājumu izvērtēšanas posmā tas netiek vērtēts). </w:t>
      </w:r>
    </w:p>
    <w:p>
      <w:pPr>
        <w:numPr>
          <w:ilvl w:val="1"/>
          <w:numId w:val="11"/>
        </w:numPr>
        <w:ind w:left="0" w:firstLine="0"/>
        <w:jc w:val="both"/>
        <w:rPr>
          <w:color w:val="000000"/>
          <w:lang w:eastAsia="en-US"/>
        </w:rPr>
      </w:pPr>
      <w:r>
        <w:rPr>
          <w:color w:val="000000"/>
          <w:lang w:eastAsia="en-US"/>
        </w:rPr>
        <w:t xml:space="preserve">Komisija noteiks piedāvājumu </w:t>
      </w:r>
      <w:r>
        <w:rPr>
          <w:b/>
          <w:color w:val="000000"/>
          <w:lang w:eastAsia="en-US"/>
        </w:rPr>
        <w:t>ar</w:t>
      </w:r>
      <w:r>
        <w:rPr>
          <w:color w:val="000000"/>
          <w:lang w:eastAsia="en-US"/>
        </w:rPr>
        <w:t xml:space="preserve"> </w:t>
      </w:r>
      <w:r>
        <w:rPr>
          <w:b/>
          <w:color w:val="000000"/>
          <w:lang w:eastAsia="en-US"/>
        </w:rPr>
        <w:t>viszemāko piedāvāto līgumcenu</w:t>
      </w:r>
      <w:r>
        <w:rPr>
          <w:color w:val="000000"/>
          <w:lang w:eastAsia="en-US"/>
        </w:rPr>
        <w:t xml:space="preserve"> EUR bez PVN (piedāvājuma izvēles kritērijs).</w:t>
      </w:r>
    </w:p>
    <w:p>
      <w:pPr>
        <w:numPr>
          <w:ilvl w:val="1"/>
          <w:numId w:val="11"/>
        </w:numPr>
        <w:ind w:left="0" w:firstLine="0"/>
        <w:jc w:val="both"/>
        <w:rPr>
          <w:color w:val="000000"/>
          <w:lang w:eastAsia="en-US"/>
        </w:rPr>
      </w:pPr>
      <w:r>
        <w:rPr>
          <w:lang w:eastAsia="en-US"/>
        </w:rPr>
        <w:t xml:space="preserve">pārbaudīs, vai pretendents, </w:t>
      </w:r>
      <w:r>
        <w:rPr>
          <w:u w:val="single"/>
          <w:lang w:eastAsia="en-US"/>
        </w:rPr>
        <w:t>kuram būtu piešķiramas līguma slēgšanas tiesības</w:t>
      </w:r>
      <w:r>
        <w:rPr>
          <w:lang w:eastAsia="en-US"/>
        </w:rPr>
        <w:t>, atbilst nolikuma 7.1.punktā (</w:t>
      </w:r>
      <w:r>
        <w:rPr>
          <w:color w:val="000000"/>
          <w:lang w:eastAsia="en-US"/>
        </w:rPr>
        <w:t>Publisko iepirkumu likuma 9.</w:t>
      </w:r>
      <w:r>
        <w:rPr>
          <w:color w:val="000000"/>
          <w:vertAlign w:val="superscript"/>
          <w:lang w:eastAsia="en-US"/>
        </w:rPr>
        <w:t xml:space="preserve"> </w:t>
      </w:r>
      <w:r>
        <w:rPr>
          <w:color w:val="000000"/>
          <w:lang w:eastAsia="en-US"/>
        </w:rPr>
        <w:t xml:space="preserve">panta astotās daļas izslēgšanas nosacījumi) </w:t>
      </w:r>
      <w:r>
        <w:rPr>
          <w:lang w:eastAsia="en-US"/>
        </w:rPr>
        <w:t>minētajiem nosacījumiem dalībai iepirkumā.</w:t>
      </w:r>
    </w:p>
    <w:p>
      <w:pPr>
        <w:numPr>
          <w:ilvl w:val="1"/>
          <w:numId w:val="11"/>
        </w:numPr>
        <w:ind w:left="0" w:firstLine="0"/>
        <w:jc w:val="both"/>
        <w:rPr>
          <w:color w:val="000000"/>
          <w:lang w:eastAsia="en-US"/>
        </w:rPr>
      </w:pPr>
      <w:r>
        <w:rPr>
          <w:color w:val="000000"/>
          <w:lang w:eastAsia="en-US"/>
        </w:rPr>
        <w:t>Komisija atzīs Pretendentu par uzvarētāju iepirkumā un pieņems lēmumu par līguma slēgšanas tiesību piešķiršanu.</w:t>
      </w:r>
    </w:p>
    <w:p>
      <w:pPr>
        <w:numPr>
          <w:ilvl w:val="1"/>
          <w:numId w:val="11"/>
        </w:numPr>
        <w:ind w:left="0" w:firstLine="0"/>
        <w:jc w:val="both"/>
        <w:rPr>
          <w:color w:val="000000"/>
          <w:lang w:eastAsia="en-US"/>
        </w:rPr>
      </w:pPr>
      <w:r>
        <w:rPr>
          <w:lang w:eastAsia="en-US"/>
        </w:rPr>
        <w:t>Komisija var pieņemt lēmumu par iepirkuma pārtraukšanu, nenoslēdzot līgumu, ja tai ir objektīvs pamatojums.</w:t>
      </w:r>
    </w:p>
    <w:p>
      <w:pPr>
        <w:ind w:left="360"/>
        <w:jc w:val="both"/>
        <w:rPr>
          <w:color w:val="000000"/>
          <w:lang w:eastAsia="en-US"/>
        </w:rPr>
      </w:pPr>
    </w:p>
    <w:p>
      <w:pPr>
        <w:numPr>
          <w:ilvl w:val="0"/>
          <w:numId w:val="11"/>
        </w:numPr>
        <w:tabs>
          <w:tab w:val="left" w:pos="0"/>
          <w:tab w:val="left" w:pos="540"/>
          <w:tab w:val="left" w:pos="1134"/>
        </w:tabs>
        <w:jc w:val="both"/>
        <w:rPr>
          <w:b/>
          <w:lang w:eastAsia="en-US"/>
        </w:rPr>
      </w:pPr>
      <w:r>
        <w:rPr>
          <w:b/>
          <w:lang w:eastAsia="en-US"/>
        </w:rPr>
        <w:t xml:space="preserve"> Iepirkuma līgums</w:t>
      </w:r>
    </w:p>
    <w:p>
      <w:pPr>
        <w:pStyle w:val="5"/>
        <w:numPr>
          <w:ilvl w:val="1"/>
          <w:numId w:val="11"/>
        </w:numPr>
        <w:tabs>
          <w:tab w:val="left" w:pos="426"/>
          <w:tab w:val="left" w:pos="567"/>
        </w:tabs>
        <w:ind w:left="0" w:firstLine="0"/>
        <w:rPr>
          <w:rFonts w:ascii="Times New Roman" w:hAnsi="Times New Roman" w:eastAsia="Times New Roman" w:cs="Times New Roman"/>
          <w:color w:val="000000"/>
          <w:lang w:eastAsia="en-US"/>
        </w:rPr>
      </w:pPr>
      <w:r>
        <w:rPr>
          <w:rFonts w:ascii="Times New Roman" w:hAnsi="Times New Roman" w:eastAsia="Times New Roman" w:cs="Times New Roman"/>
          <w:color w:val="000000"/>
          <w:lang w:eastAsia="en-US"/>
        </w:rPr>
        <w:t>Pasūtītājs līgumu slēdz ar Pretendentu, par kura piedāvājumu iepirkumu komisija būs pieņēmusi lēmumu par līguma slēgšanas tiesību piešķiršanu.</w:t>
      </w:r>
    </w:p>
    <w:p>
      <w:pPr>
        <w:pStyle w:val="5"/>
        <w:numPr>
          <w:ilvl w:val="1"/>
          <w:numId w:val="11"/>
        </w:numPr>
        <w:tabs>
          <w:tab w:val="left" w:pos="426"/>
          <w:tab w:val="left" w:pos="567"/>
          <w:tab w:val="left" w:pos="1561"/>
        </w:tabs>
        <w:ind w:left="0" w:firstLine="0"/>
        <w:rPr>
          <w:rFonts w:ascii="Times New Roman" w:hAnsi="Times New Roman" w:eastAsia="Times New Roman" w:cs="Times New Roman"/>
          <w:color w:val="000000"/>
          <w:lang w:eastAsia="en-US"/>
        </w:rPr>
      </w:pPr>
      <w:r>
        <w:rPr>
          <w:rFonts w:ascii="Times New Roman" w:hAnsi="Times New Roman" w:eastAsia="Times New Roman" w:cs="Times New Roman"/>
          <w:color w:val="000000"/>
          <w:lang w:eastAsia="en-US"/>
        </w:rPr>
        <w:t xml:space="preserve"> Iepirkuma līgumu slēdz saskaņā ar nolikuma pielikumā pievienoto Līguma projektu. </w:t>
      </w:r>
      <w:r>
        <w:rPr>
          <w:rFonts w:ascii="Times New Roman" w:hAnsi="Times New Roman" w:eastAsia="Times New Roman" w:cs="Times New Roman"/>
          <w:lang w:eastAsia="en-US"/>
        </w:rPr>
        <w:t xml:space="preserve">Līgumam pievieno izraudzītā Pretendenta Tehniskā piedāvājuma kopiju (5.pielikums). </w:t>
      </w:r>
      <w:r>
        <w:rPr>
          <w:rFonts w:ascii="Times New Roman" w:hAnsi="Times New Roman" w:eastAsia="Times New Roman" w:cs="Times New Roman"/>
          <w:color w:val="000000"/>
          <w:lang w:eastAsia="en-US"/>
        </w:rPr>
        <w:t>Iepirkuma nolikuma noteikumi ir spēkā un ir saistoši visā līguma izpildes laikā.</w:t>
      </w:r>
    </w:p>
    <w:p>
      <w:pPr>
        <w:pStyle w:val="5"/>
        <w:numPr>
          <w:ilvl w:val="1"/>
          <w:numId w:val="11"/>
        </w:numPr>
        <w:tabs>
          <w:tab w:val="left" w:pos="426"/>
          <w:tab w:val="left" w:pos="567"/>
        </w:tabs>
        <w:ind w:left="0" w:firstLine="0"/>
        <w:rPr>
          <w:rFonts w:ascii="Times New Roman" w:hAnsi="Times New Roman" w:eastAsia="Times New Roman" w:cs="Times New Roman"/>
          <w:color w:val="000000"/>
          <w:lang w:eastAsia="en-US"/>
        </w:rPr>
      </w:pPr>
      <w:r>
        <w:rPr>
          <w:rFonts w:ascii="Times New Roman" w:hAnsi="Times New Roman" w:eastAsia="Times New Roman" w:cs="Times New Roman"/>
          <w:color w:val="000000"/>
          <w:lang w:eastAsia="en-US"/>
        </w:rPr>
        <w:t xml:space="preserve">Ja izraudzītais pretendents atsakās slēgt iepirkuma Līgumu ar pasūtītāju, iepirkumu komisija rīkojas atbilstoši MK noteikumu Nr.107 “Iepirkuma procedūru un metu konkursu norises kartība” </w:t>
      </w:r>
      <w:r>
        <w:rPr>
          <w:rFonts w:ascii="Times New Roman" w:hAnsi="Times New Roman" w:eastAsia="Times New Roman" w:cs="Times New Roman"/>
          <w:lang w:eastAsia="en-US"/>
        </w:rPr>
        <w:t xml:space="preserve">23.punktā </w:t>
      </w:r>
      <w:r>
        <w:rPr>
          <w:rFonts w:ascii="Times New Roman" w:hAnsi="Times New Roman" w:eastAsia="Times New Roman" w:cs="Times New Roman"/>
          <w:color w:val="000000"/>
          <w:lang w:eastAsia="en-US"/>
        </w:rPr>
        <w:t>noteiktajam.</w:t>
      </w:r>
    </w:p>
    <w:p>
      <w:pPr>
        <w:pStyle w:val="5"/>
        <w:numPr>
          <w:ilvl w:val="1"/>
          <w:numId w:val="11"/>
        </w:numPr>
        <w:tabs>
          <w:tab w:val="left" w:pos="426"/>
          <w:tab w:val="left" w:pos="567"/>
          <w:tab w:val="left" w:pos="1561"/>
        </w:tabs>
        <w:ind w:left="0" w:firstLine="0"/>
        <w:rPr>
          <w:rFonts w:ascii="Times New Roman" w:hAnsi="Times New Roman" w:eastAsia="Times New Roman" w:cs="Times New Roman"/>
          <w:color w:val="000000"/>
          <w:lang w:eastAsia="en-US"/>
        </w:rPr>
      </w:pPr>
      <w:r>
        <w:rPr>
          <w:rFonts w:ascii="Times New Roman" w:hAnsi="Times New Roman" w:eastAsia="Times New Roman" w:cs="Times New Roman"/>
          <w:color w:val="000000"/>
          <w:lang w:eastAsia="en-US"/>
        </w:rPr>
        <w:t>Pasūtītājs līguma izpildē paredz garantijas laiku 2 (divi) gadi (no preču uzstādīšanas brīža).</w:t>
      </w:r>
    </w:p>
    <w:p>
      <w:pPr>
        <w:pStyle w:val="5"/>
        <w:numPr>
          <w:ilvl w:val="1"/>
          <w:numId w:val="11"/>
        </w:numPr>
        <w:tabs>
          <w:tab w:val="left" w:pos="426"/>
          <w:tab w:val="left" w:pos="567"/>
          <w:tab w:val="left" w:pos="1561"/>
        </w:tabs>
        <w:ind w:left="0" w:firstLine="0"/>
        <w:rPr>
          <w:rFonts w:ascii="Times New Roman" w:hAnsi="Times New Roman" w:eastAsia="Times New Roman" w:cs="Times New Roman"/>
          <w:color w:val="000000"/>
          <w:lang w:eastAsia="en-US"/>
        </w:rPr>
      </w:pPr>
      <w:r>
        <w:rPr>
          <w:rFonts w:ascii="Times New Roman" w:hAnsi="Times New Roman" w:eastAsia="Times New Roman" w:cs="Times New Roman"/>
          <w:color w:val="000000"/>
          <w:lang w:eastAsia="en-US"/>
        </w:rPr>
        <w:t xml:space="preserve">Līgumā var tikt veikti grozījumi, ievērojot Publisko </w:t>
      </w:r>
      <w:r>
        <w:rPr>
          <w:rFonts w:ascii="Times New Roman" w:hAnsi="Times New Roman" w:eastAsia="Times New Roman" w:cs="Times New Roman"/>
          <w:lang w:eastAsia="en-US"/>
        </w:rPr>
        <w:t>iepirkumu likuma 61.pantā un 62.pantā paredzēto, precizējumi vai papildinājumi, lai nodrošināt</w:t>
      </w:r>
      <w:r>
        <w:rPr>
          <w:rFonts w:ascii="Times New Roman" w:hAnsi="Times New Roman" w:eastAsia="Times New Roman" w:cs="Times New Roman"/>
          <w:color w:val="000000"/>
          <w:lang w:eastAsia="en-US"/>
        </w:rPr>
        <w:t xml:space="preserve">u līguma pilnīgu un kvalitatīvu izpildi. Katrā līguma grozīšanas reizē pasūtītājs izvērtē grozījumu pamatotību un norāda atbilstību Publisko iepirkumu likuma attiecīgajai normai, iepirkuma dokumentiem. </w:t>
      </w:r>
    </w:p>
    <w:p>
      <w:pPr>
        <w:numPr>
          <w:ilvl w:val="1"/>
          <w:numId w:val="11"/>
        </w:numPr>
        <w:ind w:left="0" w:firstLine="0"/>
        <w:jc w:val="both"/>
      </w:pPr>
      <w:r>
        <w:t>Ja ir iesniegts tikai viens piedāvājums, tad iepirkumu komisija var slēgt līgumu ar šo pretendentu tad, ja:</w:t>
      </w:r>
    </w:p>
    <w:p>
      <w:pPr>
        <w:numPr>
          <w:ilvl w:val="2"/>
          <w:numId w:val="11"/>
        </w:numPr>
        <w:ind w:left="567" w:firstLine="0"/>
        <w:jc w:val="both"/>
      </w:pPr>
      <w:r>
        <w:t>iesniegtais piedāvājums atbilst nolikuma un tā pielikumu prasībām;</w:t>
      </w:r>
    </w:p>
    <w:p>
      <w:pPr>
        <w:numPr>
          <w:ilvl w:val="2"/>
          <w:numId w:val="11"/>
        </w:numPr>
        <w:ind w:left="567" w:firstLine="0"/>
        <w:jc w:val="both"/>
      </w:pPr>
      <w:r>
        <w:t>uz pretendentu neattiecas neviens no Publisko iepirkumu likumā noteiktajiem izslēgšanas nosacījumiem.</w:t>
      </w:r>
    </w:p>
    <w:p>
      <w:pPr>
        <w:numPr>
          <w:ilvl w:val="1"/>
          <w:numId w:val="11"/>
        </w:numPr>
        <w:jc w:val="both"/>
        <w:rPr>
          <w:lang w:eastAsia="en-US"/>
        </w:rPr>
      </w:pPr>
      <w:r>
        <w:rPr>
          <w:lang w:eastAsia="en-US"/>
        </w:rPr>
        <w:t>Pasūtītājs savā mājaslapā internetā ievieto iepirkuma līgumu un tā grozījumu tekstu atbilstoši normatīvajos aktos noteiktajai kārtībai, ievērojot komercnoslēpuma aizsardzības prasības.</w:t>
      </w:r>
    </w:p>
    <w:p>
      <w:pPr>
        <w:numPr>
          <w:ilvl w:val="1"/>
          <w:numId w:val="11"/>
        </w:numPr>
        <w:jc w:val="both"/>
        <w:rPr>
          <w:lang w:eastAsia="en-US"/>
        </w:rPr>
      </w:pPr>
      <w:r>
        <w:rPr>
          <w:lang w:eastAsia="en-US"/>
        </w:rPr>
        <w:t>Pretendents, kas iesniedzis piedāvājumu iepirkumā, uz kuru attiecas 9. panta noteikumi, un, kas uzskata, ka ir aizskartas tā tiesības vai ir iespējams šo tiesību aizskārums, ir tiesīgs pieņemto lēmumu pārsūdzēt Administratīvajā rajona tiesā Administratīvā procesa likumā noteiktajā kārtībā.</w:t>
      </w:r>
    </w:p>
    <w:p>
      <w:pPr>
        <w:widowControl w:val="0"/>
        <w:ind w:left="360"/>
        <w:jc w:val="both"/>
        <w:rPr>
          <w:lang w:eastAsia="en-US"/>
        </w:rPr>
      </w:pPr>
    </w:p>
    <w:p>
      <w:pPr>
        <w:tabs>
          <w:tab w:val="left" w:pos="426"/>
        </w:tabs>
        <w:rPr>
          <w:b/>
          <w:bCs/>
        </w:rPr>
      </w:pPr>
      <w:r>
        <w:rPr>
          <w:b/>
          <w:bCs/>
        </w:rPr>
        <w:t>11.</w:t>
      </w:r>
      <w:r>
        <w:rPr>
          <w:b/>
          <w:bCs/>
        </w:rPr>
        <w:tab/>
      </w:r>
      <w:r>
        <w:rPr>
          <w:b/>
          <w:bCs/>
        </w:rPr>
        <w:t>Pielikumu saraksts</w:t>
      </w:r>
    </w:p>
    <w:p>
      <w:pPr>
        <w:rPr>
          <w:bCs/>
        </w:rPr>
      </w:pPr>
      <w:r>
        <w:rPr>
          <w:bCs/>
        </w:rPr>
        <w:t xml:space="preserve">Šim nolikumam ir pievienoti 7 pielikumi, kas ir tā neatņemamas sastāvdaļas: </w:t>
      </w:r>
    </w:p>
    <w:p>
      <w:pPr>
        <w:rPr>
          <w:bCs/>
        </w:rPr>
      </w:pPr>
      <w:r>
        <w:rPr>
          <w:bCs/>
        </w:rPr>
        <w:t>1.pielikums: Pieteikums dalībai iepirkumā;</w:t>
      </w:r>
    </w:p>
    <w:p>
      <w:pPr>
        <w:rPr>
          <w:bCs/>
        </w:rPr>
      </w:pPr>
      <w:r>
        <w:rPr>
          <w:bCs/>
        </w:rPr>
        <w:t>2.pielikums: Pretendenta</w:t>
      </w:r>
      <w:r>
        <w:rPr>
          <w:rFonts w:hint="default"/>
          <w:bCs/>
        </w:rPr>
        <w:t xml:space="preserve"> kvalifikācijas veidene;</w:t>
      </w:r>
    </w:p>
    <w:p>
      <w:pPr>
        <w:rPr>
          <w:bCs/>
        </w:rPr>
      </w:pPr>
      <w:r>
        <w:rPr>
          <w:bCs/>
        </w:rPr>
        <w:t>3.pielikums: Pretendenta Finanšu piedāvājums;</w:t>
      </w:r>
    </w:p>
    <w:p>
      <w:pPr>
        <w:rPr>
          <w:bCs/>
        </w:rPr>
      </w:pPr>
      <w:r>
        <w:rPr>
          <w:bCs/>
        </w:rPr>
        <w:t>4.pielikums: Tehniskā specifikācija;</w:t>
      </w:r>
    </w:p>
    <w:p>
      <w:pPr>
        <w:rPr>
          <w:bCs/>
        </w:rPr>
      </w:pPr>
      <w:r>
        <w:rPr>
          <w:bCs/>
        </w:rPr>
        <w:t>5.pielikums: Tehniskais piedāvājums;</w:t>
      </w:r>
    </w:p>
    <w:p>
      <w:pPr>
        <w:rPr>
          <w:bCs/>
        </w:rPr>
      </w:pPr>
      <w:r>
        <w:rPr>
          <w:bCs/>
        </w:rPr>
        <w:t>6.pielikums: Objekta apsekošanas lapa;</w:t>
      </w:r>
    </w:p>
    <w:p>
      <w:pPr>
        <w:rPr>
          <w:bCs/>
        </w:rPr>
      </w:pPr>
      <w:r>
        <w:rPr>
          <w:bCs/>
        </w:rPr>
        <w:t>7.pielikums: Iepirkuma līguma projekts.</w:t>
      </w:r>
    </w:p>
    <w:p>
      <w:pPr>
        <w:rPr>
          <w:bCs/>
        </w:rPr>
      </w:pPr>
    </w:p>
    <w:p>
      <w:pPr>
        <w:rPr>
          <w:bCs/>
        </w:rPr>
      </w:pPr>
    </w:p>
    <w:p>
      <w:pPr>
        <w:rPr>
          <w:bCs/>
        </w:rPr>
      </w:pPr>
    </w:p>
    <w:p>
      <w:pPr>
        <w:rPr>
          <w:bCs/>
        </w:rPr>
      </w:pPr>
    </w:p>
    <w:p>
      <w:pPr>
        <w:rPr>
          <w:bCs/>
        </w:rPr>
      </w:pPr>
    </w:p>
    <w:p>
      <w:pPr>
        <w:rPr>
          <w:bCs/>
        </w:rPr>
      </w:pPr>
    </w:p>
    <w:p>
      <w:pPr>
        <w:rPr>
          <w:bCs/>
        </w:rPr>
      </w:pPr>
    </w:p>
    <w:p>
      <w:pPr>
        <w:rPr>
          <w:bCs/>
        </w:rPr>
      </w:pPr>
    </w:p>
    <w:p>
      <w:pPr>
        <w:rPr>
          <w:bCs/>
        </w:rPr>
      </w:pPr>
    </w:p>
    <w:p>
      <w:pPr>
        <w:rPr>
          <w:bCs/>
        </w:rPr>
      </w:pPr>
    </w:p>
    <w:p>
      <w:pPr>
        <w:rPr>
          <w:bCs/>
        </w:rPr>
      </w:pPr>
    </w:p>
    <w:p>
      <w:pPr>
        <w:rPr>
          <w:bCs/>
        </w:rPr>
      </w:pPr>
    </w:p>
    <w:p>
      <w:pPr>
        <w:rPr>
          <w:bCs/>
        </w:rPr>
      </w:pPr>
    </w:p>
    <w:p>
      <w:pPr>
        <w:rPr>
          <w:bCs/>
        </w:rPr>
      </w:pPr>
    </w:p>
    <w:p>
      <w:pPr>
        <w:rPr>
          <w:bCs/>
        </w:rPr>
      </w:pPr>
    </w:p>
    <w:p>
      <w:pPr>
        <w:rPr>
          <w:bCs/>
        </w:rPr>
      </w:pPr>
    </w:p>
    <w:p>
      <w:pPr>
        <w:rPr>
          <w:bCs/>
        </w:rPr>
      </w:pPr>
    </w:p>
    <w:p>
      <w:pPr>
        <w:rPr>
          <w:bCs/>
        </w:rPr>
      </w:pPr>
    </w:p>
    <w:p>
      <w:pPr>
        <w:rPr>
          <w:bCs/>
        </w:rPr>
      </w:pPr>
    </w:p>
    <w:p>
      <w:pPr>
        <w:rPr>
          <w:bCs/>
        </w:rPr>
      </w:pPr>
    </w:p>
    <w:p>
      <w:pPr>
        <w:rPr>
          <w:bCs/>
        </w:rPr>
      </w:pPr>
    </w:p>
    <w:p>
      <w:pPr>
        <w:rPr>
          <w:bCs/>
        </w:rPr>
      </w:pPr>
    </w:p>
    <w:p>
      <w:pPr>
        <w:rPr>
          <w:bCs/>
        </w:rPr>
      </w:pPr>
    </w:p>
    <w:p>
      <w:pPr>
        <w:jc w:val="right"/>
        <w:rPr>
          <w:bCs/>
        </w:rPr>
      </w:pPr>
      <w:r>
        <w:rPr>
          <w:bCs/>
        </w:rPr>
        <w:t xml:space="preserve">Nolikuma pielikums Nr.1 </w:t>
      </w:r>
    </w:p>
    <w:p>
      <w:pPr>
        <w:jc w:val="right"/>
        <w:rPr>
          <w:bCs/>
        </w:rPr>
      </w:pPr>
      <w:r>
        <w:rPr>
          <w:iCs/>
        </w:rPr>
        <w:t xml:space="preserve">ID Nr. </w:t>
      </w:r>
      <w:r>
        <w:t>SIA DN 20</w:t>
      </w:r>
      <w:r>
        <w:rPr>
          <w:rFonts w:hint="default"/>
        </w:rPr>
        <w:t>20</w:t>
      </w:r>
      <w:r>
        <w:t>/</w:t>
      </w:r>
      <w:r>
        <w:rPr>
          <w:rFonts w:hint="default"/>
        </w:rPr>
        <w:t>4</w:t>
      </w:r>
    </w:p>
    <w:p>
      <w:pPr>
        <w:keepNext/>
        <w:jc w:val="both"/>
        <w:outlineLvl w:val="2"/>
      </w:pPr>
    </w:p>
    <w:p>
      <w:pPr>
        <w:keepNext/>
        <w:jc w:val="center"/>
        <w:outlineLvl w:val="2"/>
        <w:rPr>
          <w:b/>
          <w:sz w:val="28"/>
          <w:szCs w:val="28"/>
        </w:rPr>
      </w:pPr>
      <w:r>
        <w:rPr>
          <w:b/>
          <w:sz w:val="28"/>
          <w:szCs w:val="28"/>
        </w:rPr>
        <w:t>PIETEIKUMS DALĪBAI IEPIRKUMĀ</w:t>
      </w:r>
    </w:p>
    <w:p>
      <w:pPr>
        <w:rPr>
          <w:szCs w:val="20"/>
        </w:rPr>
      </w:pPr>
    </w:p>
    <w:p>
      <w:pPr>
        <w:jc w:val="center"/>
      </w:pPr>
      <w:r>
        <w:t>SIA “DOBELES NAMSAIMNIEKS” izsludinātajā iepirkumā</w:t>
      </w:r>
    </w:p>
    <w:p>
      <w:pPr>
        <w:jc w:val="center"/>
        <w:rPr>
          <w:b/>
        </w:rPr>
      </w:pPr>
      <w:r>
        <w:rPr>
          <w:b/>
          <w:bCs/>
        </w:rPr>
        <w:t>„</w:t>
      </w:r>
      <w:r>
        <w:rPr>
          <w:b/>
          <w:u w:val="single"/>
        </w:rPr>
        <w:t xml:space="preserve"> PVC logu un metāla durvju izgatavošana un uzstādīšana Dobeles novada dzīvojamās mājās</w:t>
      </w:r>
      <w:r>
        <w:rPr>
          <w:b/>
          <w:bCs/>
        </w:rPr>
        <w:t>”</w:t>
      </w:r>
      <w:r>
        <w:rPr>
          <w:b/>
        </w:rPr>
        <w:t>,</w:t>
      </w:r>
    </w:p>
    <w:p>
      <w:pPr>
        <w:jc w:val="center"/>
      </w:pPr>
      <w:r>
        <w:t>identifikācijas numurs SIA DN 20</w:t>
      </w:r>
      <w:r>
        <w:rPr>
          <w:rFonts w:hint="default"/>
        </w:rPr>
        <w:t>20</w:t>
      </w:r>
      <w:r>
        <w:t>/</w:t>
      </w:r>
      <w:r>
        <w:rPr>
          <w:rFonts w:hint="default"/>
        </w:rPr>
        <w:t>4</w:t>
      </w:r>
    </w:p>
    <w:p>
      <w:pPr>
        <w:spacing w:line="276" w:lineRule="auto"/>
        <w:jc w:val="both"/>
      </w:pPr>
    </w:p>
    <w:p>
      <w:pPr>
        <w:jc w:val="both"/>
      </w:pPr>
      <w:r>
        <w:t>Pretendents _____________________</w:t>
      </w:r>
      <w:bookmarkStart w:id="31" w:name="_Hlk521931855"/>
      <w:r>
        <w:t>______</w:t>
      </w:r>
      <w:bookmarkEnd w:id="31"/>
      <w:r>
        <w:t xml:space="preserve">__________ iesniedz savu pieteikumu dalībai iepirkumā </w:t>
      </w:r>
      <w:r>
        <w:rPr>
          <w:bCs/>
        </w:rPr>
        <w:t>„</w:t>
      </w:r>
      <w:r>
        <w:rPr>
          <w:u w:val="single"/>
        </w:rPr>
        <w:t xml:space="preserve"> PVC logu un metāla durvju izgatavošana un uzstādīšana Dobeles novada dzīvojamās mājās</w:t>
      </w:r>
      <w:r>
        <w:rPr>
          <w:bCs/>
        </w:rPr>
        <w:t>”</w:t>
      </w:r>
      <w:r>
        <w:t>, identifikācijas numurs SIA DN 20</w:t>
      </w:r>
      <w:r>
        <w:rPr>
          <w:rFonts w:hint="default"/>
        </w:rPr>
        <w:t>20</w:t>
      </w:r>
      <w:r>
        <w:t>/</w:t>
      </w:r>
      <w:r>
        <w:rPr>
          <w:rFonts w:hint="default"/>
        </w:rPr>
        <w:t>4</w:t>
      </w:r>
      <w:r>
        <w:t>, un saskaņā ar iepirkuma nolikuma noteikumiem apliecina, ka:</w:t>
      </w:r>
    </w:p>
    <w:p>
      <w:pPr>
        <w:numPr>
          <w:ilvl w:val="0"/>
          <w:numId w:val="12"/>
        </w:numPr>
        <w:ind w:left="0"/>
        <w:jc w:val="both"/>
      </w:pPr>
      <w:r>
        <w:t>Atzīst sev par saistošām un apņemas ievērot iepirkuma nolikuma prasības.</w:t>
      </w:r>
    </w:p>
    <w:p>
      <w:pPr>
        <w:numPr>
          <w:ilvl w:val="0"/>
          <w:numId w:val="12"/>
        </w:numPr>
        <w:ind w:left="0"/>
        <w:jc w:val="both"/>
      </w:pPr>
      <w:r>
        <w:t>Tā piedāvājums ir spēkā līdz iepirkuma līguma noslēgšanai vai paziņojumam par iepirkuma izbeigšanu bez rezultāta. Līguma slēgšanas tiesību piešķiršanas gadījumā piedāvājums ir spēkā visu līguma darbības laiku.</w:t>
      </w:r>
    </w:p>
    <w:p>
      <w:pPr>
        <w:numPr>
          <w:ilvl w:val="0"/>
          <w:numId w:val="12"/>
        </w:numPr>
        <w:ind w:left="0"/>
        <w:jc w:val="both"/>
      </w:pPr>
      <w:r>
        <w:t>Līguma slēgšanas tiesību piešķiršanas gadījumā spēs veikt un apņemas veikt preču piegādi, piegādi un uzstādīšanu saskaņā ar tā iesniegto piedāvājumu un atbilstoši Tehniskajās prasībās ietvertajām prasībām.</w:t>
      </w:r>
    </w:p>
    <w:p>
      <w:pPr>
        <w:numPr>
          <w:ilvl w:val="0"/>
          <w:numId w:val="12"/>
        </w:numPr>
        <w:ind w:left="0"/>
        <w:jc w:val="both"/>
      </w:pPr>
      <w:r>
        <w:t xml:space="preserve">Uz to nepastāv Publisko iepirkumu likuma </w:t>
      </w:r>
      <w:r>
        <w:rPr>
          <w:bCs/>
        </w:rPr>
        <w:t>9.panta astotās daļas nosacījumi.</w:t>
      </w:r>
    </w:p>
    <w:p>
      <w:pPr>
        <w:numPr>
          <w:ilvl w:val="0"/>
          <w:numId w:val="12"/>
        </w:numPr>
        <w:ind w:left="0"/>
        <w:jc w:val="both"/>
      </w:pPr>
      <w:r>
        <w:t>Nekādā veidā nav ieinteresēts nevienā cita piedāvājumā un nepiedalās nevienā citā piedāvājumā, kas iesniegti šajā iepirkumā.</w:t>
      </w:r>
    </w:p>
    <w:p>
      <w:pPr>
        <w:numPr>
          <w:ilvl w:val="0"/>
          <w:numId w:val="12"/>
        </w:numPr>
        <w:ind w:left="0"/>
        <w:jc w:val="both"/>
      </w:pPr>
      <w:r>
        <w:t>Visas piedāvājumā sniegtās ziņas ir precīzas un patiesas.</w:t>
      </w:r>
    </w:p>
    <w:p>
      <w:pPr>
        <w:jc w:val="both"/>
      </w:pPr>
    </w:p>
    <w:tbl>
      <w:tblPr>
        <w:tblW w:w="7942"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555"/>
        <w:gridCol w:w="53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555" w:type="dxa"/>
            <w:shd w:val="clear" w:color="auto" w:fill="D9D9D9"/>
            <w:vAlign w:val="top"/>
          </w:tcPr>
          <w:p>
            <w:pPr>
              <w:spacing w:line="276" w:lineRule="auto"/>
              <w:jc w:val="both"/>
            </w:pPr>
            <w:r>
              <w:t>Pretendenta nosaukums</w:t>
            </w:r>
          </w:p>
        </w:tc>
        <w:tc>
          <w:tcPr>
            <w:tcW w:w="5387" w:type="dxa"/>
            <w:vAlign w:val="top"/>
          </w:tcPr>
          <w:p>
            <w:pPr>
              <w:spacing w:line="276" w:lineRule="auto"/>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555" w:type="dxa"/>
            <w:shd w:val="clear" w:color="auto" w:fill="D9D9D9"/>
            <w:vAlign w:val="top"/>
          </w:tcPr>
          <w:p>
            <w:pPr>
              <w:spacing w:line="276" w:lineRule="auto"/>
              <w:jc w:val="both"/>
            </w:pPr>
            <w:r>
              <w:t>Reģistrācijas Nr.</w:t>
            </w:r>
          </w:p>
        </w:tc>
        <w:tc>
          <w:tcPr>
            <w:tcW w:w="5387" w:type="dxa"/>
            <w:vAlign w:val="top"/>
          </w:tcPr>
          <w:p>
            <w:pPr>
              <w:spacing w:line="276" w:lineRule="auto"/>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555" w:type="dxa"/>
            <w:shd w:val="clear" w:color="auto" w:fill="D9D9D9"/>
            <w:vAlign w:val="top"/>
          </w:tcPr>
          <w:p>
            <w:pPr>
              <w:spacing w:line="276" w:lineRule="auto"/>
              <w:jc w:val="both"/>
            </w:pPr>
            <w:r>
              <w:t>Juridiskā adrese</w:t>
            </w:r>
          </w:p>
        </w:tc>
        <w:tc>
          <w:tcPr>
            <w:tcW w:w="5387" w:type="dxa"/>
            <w:vAlign w:val="top"/>
          </w:tcPr>
          <w:p>
            <w:pPr>
              <w:spacing w:line="276" w:lineRule="auto"/>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555" w:type="dxa"/>
            <w:shd w:val="clear" w:color="auto" w:fill="D9D9D9"/>
            <w:vAlign w:val="top"/>
          </w:tcPr>
          <w:p>
            <w:pPr>
              <w:spacing w:line="276" w:lineRule="auto"/>
              <w:jc w:val="both"/>
            </w:pPr>
            <w:r>
              <w:t>Faktiskā adrese</w:t>
            </w:r>
          </w:p>
        </w:tc>
        <w:tc>
          <w:tcPr>
            <w:tcW w:w="5387" w:type="dxa"/>
            <w:vAlign w:val="top"/>
          </w:tcPr>
          <w:p>
            <w:pPr>
              <w:spacing w:line="276" w:lineRule="auto"/>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555" w:type="dxa"/>
            <w:shd w:val="clear" w:color="auto" w:fill="D9D9D9"/>
            <w:vAlign w:val="top"/>
          </w:tcPr>
          <w:p>
            <w:pPr>
              <w:spacing w:line="276" w:lineRule="auto"/>
              <w:jc w:val="both"/>
            </w:pPr>
            <w:r>
              <w:t>E-pasts</w:t>
            </w:r>
          </w:p>
        </w:tc>
        <w:tc>
          <w:tcPr>
            <w:tcW w:w="5387" w:type="dxa"/>
            <w:vAlign w:val="top"/>
          </w:tcPr>
          <w:p>
            <w:pPr>
              <w:spacing w:line="276" w:lineRule="auto"/>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555" w:type="dxa"/>
            <w:shd w:val="clear" w:color="auto" w:fill="D9D9D9"/>
            <w:vAlign w:val="top"/>
          </w:tcPr>
          <w:p>
            <w:pPr>
              <w:spacing w:line="276" w:lineRule="auto"/>
              <w:jc w:val="both"/>
            </w:pPr>
            <w:r>
              <w:t>Kontaktpersona</w:t>
            </w:r>
          </w:p>
        </w:tc>
        <w:tc>
          <w:tcPr>
            <w:tcW w:w="5387" w:type="dxa"/>
            <w:vAlign w:val="top"/>
          </w:tcPr>
          <w:p>
            <w:pPr>
              <w:spacing w:line="276" w:lineRule="auto"/>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555" w:type="dxa"/>
            <w:shd w:val="clear" w:color="auto" w:fill="D9D9D9"/>
            <w:vAlign w:val="top"/>
          </w:tcPr>
          <w:p>
            <w:pPr>
              <w:spacing w:line="276" w:lineRule="auto"/>
              <w:jc w:val="both"/>
            </w:pPr>
            <w:r>
              <w:t>Kontaktpersonas tālr./fakss, e-pasts</w:t>
            </w:r>
          </w:p>
        </w:tc>
        <w:tc>
          <w:tcPr>
            <w:tcW w:w="5387" w:type="dxa"/>
            <w:vAlign w:val="top"/>
          </w:tcPr>
          <w:p>
            <w:pPr>
              <w:spacing w:line="276" w:lineRule="auto"/>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555" w:type="dxa"/>
            <w:shd w:val="clear" w:color="auto" w:fill="D9D9D9"/>
            <w:vAlign w:val="top"/>
          </w:tcPr>
          <w:p>
            <w:pPr>
              <w:spacing w:line="276" w:lineRule="auto"/>
              <w:jc w:val="both"/>
            </w:pPr>
            <w:r>
              <w:t>Bankas nosaukums</w:t>
            </w:r>
          </w:p>
        </w:tc>
        <w:tc>
          <w:tcPr>
            <w:tcW w:w="5387" w:type="dxa"/>
            <w:vAlign w:val="top"/>
          </w:tcPr>
          <w:p>
            <w:pPr>
              <w:spacing w:line="276" w:lineRule="auto"/>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555" w:type="dxa"/>
            <w:shd w:val="clear" w:color="auto" w:fill="D9D9D9"/>
            <w:vAlign w:val="top"/>
          </w:tcPr>
          <w:p>
            <w:pPr>
              <w:spacing w:line="276" w:lineRule="auto"/>
              <w:jc w:val="both"/>
            </w:pPr>
            <w:r>
              <w:t>Bankas kods</w:t>
            </w:r>
          </w:p>
        </w:tc>
        <w:tc>
          <w:tcPr>
            <w:tcW w:w="5387" w:type="dxa"/>
            <w:vAlign w:val="top"/>
          </w:tcPr>
          <w:p>
            <w:pPr>
              <w:spacing w:line="276" w:lineRule="auto"/>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185" w:hRule="atLeast"/>
        </w:trPr>
        <w:tc>
          <w:tcPr>
            <w:tcW w:w="2555" w:type="dxa"/>
            <w:shd w:val="clear" w:color="auto" w:fill="D9D9D9"/>
            <w:vAlign w:val="top"/>
          </w:tcPr>
          <w:p>
            <w:pPr>
              <w:spacing w:line="276" w:lineRule="auto"/>
              <w:jc w:val="both"/>
            </w:pPr>
            <w:r>
              <w:t>Norēķinu konts</w:t>
            </w:r>
          </w:p>
        </w:tc>
        <w:tc>
          <w:tcPr>
            <w:tcW w:w="5387" w:type="dxa"/>
            <w:vAlign w:val="top"/>
          </w:tcPr>
          <w:p/>
          <w:p>
            <w:pPr>
              <w:jc w:val="both"/>
            </w:pPr>
          </w:p>
        </w:tc>
      </w:tr>
    </w:tbl>
    <w:p>
      <w:pPr>
        <w:spacing w:after="120" w:line="276" w:lineRule="auto"/>
        <w:jc w:val="both"/>
      </w:pPr>
    </w:p>
    <w:p>
      <w:pPr>
        <w:spacing w:after="120" w:line="276" w:lineRule="auto"/>
        <w:jc w:val="both"/>
      </w:pPr>
      <w:r>
        <w:t>20</w:t>
      </w:r>
      <w:r>
        <w:rPr>
          <w:rFonts w:hint="default"/>
        </w:rPr>
        <w:t>20</w:t>
      </w:r>
      <w:r>
        <w:t>.gada ___.________________</w:t>
      </w:r>
    </w:p>
    <w:p>
      <w:pPr>
        <w:spacing w:line="276" w:lineRule="auto"/>
        <w:jc w:val="both"/>
      </w:pPr>
      <w:r>
        <w:t>____________________________________________________________________</w:t>
      </w:r>
    </w:p>
    <w:p>
      <w:pPr>
        <w:spacing w:line="276" w:lineRule="auto"/>
        <w:jc w:val="both"/>
      </w:pPr>
      <w:r>
        <w:t xml:space="preserve">               Pretendenta likumīgā pārstāvja vai pilnvarotās personas paraksts, tā atšifrējums</w:t>
      </w:r>
    </w:p>
    <w:p>
      <w:pPr>
        <w:spacing w:line="276" w:lineRule="auto"/>
        <w:jc w:val="both"/>
      </w:pPr>
      <w:r>
        <w:t>Z.v.</w:t>
      </w:r>
    </w:p>
    <w:p>
      <w:pPr>
        <w:spacing w:line="276" w:lineRule="auto"/>
        <w:jc w:val="both"/>
      </w:pPr>
    </w:p>
    <w:p>
      <w:pPr>
        <w:spacing w:line="276" w:lineRule="auto"/>
        <w:jc w:val="both"/>
        <w:rPr>
          <w:sz w:val="22"/>
          <w:szCs w:val="22"/>
        </w:rPr>
      </w:pPr>
    </w:p>
    <w:p>
      <w:pPr>
        <w:spacing w:line="276" w:lineRule="auto"/>
        <w:jc w:val="both"/>
        <w:rPr>
          <w:sz w:val="22"/>
          <w:szCs w:val="22"/>
        </w:rPr>
      </w:pPr>
    </w:p>
    <w:p>
      <w:pPr>
        <w:jc w:val="right"/>
        <w:rPr>
          <w:iCs/>
        </w:rPr>
      </w:pPr>
      <w:r>
        <w:rPr>
          <w:bCs/>
        </w:rPr>
        <w:t xml:space="preserve">Nolikuma pielikums Nr.2 </w:t>
      </w:r>
    </w:p>
    <w:p>
      <w:pPr>
        <w:jc w:val="right"/>
        <w:rPr>
          <w:bCs/>
        </w:rPr>
      </w:pPr>
      <w:r>
        <w:rPr>
          <w:iCs/>
        </w:rPr>
        <w:t xml:space="preserve">ID Nr. </w:t>
      </w:r>
      <w:r>
        <w:t>SIA DN 20</w:t>
      </w:r>
      <w:r>
        <w:rPr>
          <w:rFonts w:hint="default"/>
        </w:rPr>
        <w:t>20</w:t>
      </w:r>
      <w:r>
        <w:t>/</w:t>
      </w:r>
      <w:r>
        <w:rPr>
          <w:rFonts w:hint="default"/>
        </w:rPr>
        <w:t>4</w:t>
      </w:r>
    </w:p>
    <w:p>
      <w:pPr>
        <w:rPr>
          <w:bCs/>
          <w:sz w:val="22"/>
          <w:szCs w:val="22"/>
        </w:rPr>
      </w:pPr>
    </w:p>
    <w:p>
      <w:pPr>
        <w:rPr>
          <w:bCs/>
          <w:sz w:val="22"/>
          <w:szCs w:val="22"/>
        </w:rPr>
      </w:pPr>
    </w:p>
    <w:p>
      <w:pPr>
        <w:pStyle w:val="3"/>
        <w:jc w:val="center"/>
        <w:rPr>
          <w:rFonts w:hint="default" w:ascii="Times New Roman" w:hAnsi="Times New Roman" w:cs="Times New Roman"/>
          <w:b/>
          <w:i w:val="0"/>
          <w:caps/>
          <w:color w:val="auto"/>
          <w:sz w:val="24"/>
          <w:szCs w:val="24"/>
        </w:rPr>
      </w:pPr>
      <w:r>
        <w:rPr>
          <w:rFonts w:hint="default" w:ascii="Times New Roman" w:hAnsi="Times New Roman" w:cs="Times New Roman"/>
          <w:b/>
          <w:i w:val="0"/>
          <w:caps/>
          <w:color w:val="auto"/>
          <w:sz w:val="24"/>
          <w:szCs w:val="24"/>
        </w:rPr>
        <w:t>Pretendenta KVALIFIKĀCIJAs veidne</w:t>
      </w:r>
    </w:p>
    <w:p>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 Finanšu rādītāji</w:t>
      </w:r>
    </w:p>
    <w:p>
      <w:pPr>
        <w:spacing w:after="0" w:line="240" w:lineRule="auto"/>
        <w:jc w:val="both"/>
        <w:rPr>
          <w:rFonts w:ascii="Times New Roman" w:hAnsi="Times New Roman" w:cs="Times New Roman"/>
          <w:sz w:val="24"/>
          <w:szCs w:val="24"/>
          <w:u w:val="single"/>
        </w:rPr>
      </w:pPr>
      <w:r>
        <w:rPr>
          <w:rFonts w:ascii="Times New Roman" w:hAnsi="Times New Roman" w:cs="Times New Roman"/>
          <w:bCs/>
          <w:sz w:val="24"/>
          <w:szCs w:val="24"/>
        </w:rPr>
        <w:t>Finanšu apgrozījums atbilstoši nolikuma</w:t>
      </w:r>
      <w:r>
        <w:rPr>
          <w:rFonts w:ascii="Times New Roman" w:hAnsi="Times New Roman" w:cs="Times New Roman"/>
          <w:bCs/>
          <w:color w:val="auto"/>
          <w:sz w:val="24"/>
          <w:szCs w:val="24"/>
        </w:rPr>
        <w:t xml:space="preserve"> </w:t>
      </w:r>
      <w:r>
        <w:rPr>
          <w:rFonts w:hint="default" w:cs="Times New Roman"/>
          <w:bCs/>
          <w:color w:val="auto"/>
          <w:sz w:val="24"/>
          <w:szCs w:val="24"/>
        </w:rPr>
        <w:t>7.3.2.</w:t>
      </w:r>
      <w:r>
        <w:rPr>
          <w:rFonts w:hint="default" w:ascii="Times New Roman" w:hAnsi="Times New Roman" w:cs="Times New Roman"/>
          <w:bCs/>
          <w:color w:val="auto"/>
          <w:sz w:val="24"/>
          <w:szCs w:val="24"/>
        </w:rPr>
        <w:t xml:space="preserve"> </w:t>
      </w:r>
      <w:r>
        <w:rPr>
          <w:rFonts w:ascii="Times New Roman" w:hAnsi="Times New Roman" w:cs="Times New Roman"/>
          <w:bCs/>
          <w:color w:val="auto"/>
          <w:sz w:val="24"/>
          <w:szCs w:val="24"/>
        </w:rPr>
        <w:t>pun</w:t>
      </w:r>
      <w:r>
        <w:rPr>
          <w:rFonts w:ascii="Times New Roman" w:hAnsi="Times New Roman" w:cs="Times New Roman"/>
          <w:bCs/>
          <w:sz w:val="24"/>
          <w:szCs w:val="24"/>
        </w:rPr>
        <w:t>kta nosacījumiem</w:t>
      </w:r>
    </w:p>
    <w:tbl>
      <w:tblPr>
        <w:tblW w:w="966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16"/>
        <w:gridCol w:w="1688"/>
        <w:gridCol w:w="1688"/>
        <w:gridCol w:w="33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2916" w:type="dxa"/>
            <w:tcBorders>
              <w:top w:val="single" w:color="auto" w:sz="4" w:space="0"/>
              <w:left w:val="single" w:color="auto" w:sz="4" w:space="0"/>
              <w:bottom w:val="single" w:color="auto" w:sz="4" w:space="0"/>
              <w:right w:val="single" w:color="auto" w:sz="4" w:space="0"/>
            </w:tcBorders>
            <w:vAlign w:val="center"/>
          </w:tcPr>
          <w:p>
            <w:pPr>
              <w:spacing w:after="0" w:line="240" w:lineRule="auto"/>
              <w:ind w:left="57"/>
              <w:jc w:val="center"/>
              <w:rPr>
                <w:rFonts w:ascii="Times New Roman" w:hAnsi="Times New Roman" w:cs="Times New Roman"/>
                <w:sz w:val="24"/>
                <w:szCs w:val="24"/>
              </w:rPr>
            </w:pPr>
            <w:r>
              <w:rPr>
                <w:rFonts w:ascii="Times New Roman" w:hAnsi="Times New Roman" w:cs="Times New Roman"/>
                <w:sz w:val="24"/>
                <w:szCs w:val="24"/>
              </w:rPr>
              <w:t>Gads</w:t>
            </w:r>
          </w:p>
        </w:tc>
        <w:tc>
          <w:tcPr>
            <w:tcW w:w="1688" w:type="dxa"/>
            <w:tcBorders>
              <w:top w:val="single" w:color="auto" w:sz="4" w:space="0"/>
              <w:left w:val="single" w:color="auto" w:sz="4" w:space="0"/>
              <w:bottom w:val="single" w:color="auto" w:sz="4" w:space="0"/>
              <w:right w:val="single" w:color="auto" w:sz="4" w:space="0"/>
            </w:tcBorders>
            <w:vAlign w:val="center"/>
          </w:tcPr>
          <w:p>
            <w:pPr>
              <w:spacing w:after="0" w:line="240" w:lineRule="auto"/>
              <w:ind w:left="57"/>
              <w:jc w:val="center"/>
              <w:rPr>
                <w:rFonts w:ascii="Times New Roman" w:hAnsi="Times New Roman" w:cs="Times New Roman"/>
                <w:sz w:val="24"/>
                <w:szCs w:val="24"/>
              </w:rPr>
            </w:pPr>
            <w:r>
              <w:rPr>
                <w:rFonts w:ascii="Times New Roman" w:hAnsi="Times New Roman" w:cs="Times New Roman"/>
                <w:sz w:val="24"/>
                <w:szCs w:val="24"/>
              </w:rPr>
              <w:t>Būvdarbu līguma nosaukums</w:t>
            </w:r>
          </w:p>
        </w:tc>
        <w:tc>
          <w:tcPr>
            <w:tcW w:w="1688" w:type="dxa"/>
            <w:tcBorders>
              <w:top w:val="single" w:color="auto" w:sz="4" w:space="0"/>
              <w:left w:val="single" w:color="auto" w:sz="4" w:space="0"/>
              <w:bottom w:val="single" w:color="auto" w:sz="4" w:space="0"/>
              <w:right w:val="single" w:color="auto" w:sz="4" w:space="0"/>
            </w:tcBorders>
            <w:vAlign w:val="center"/>
          </w:tcPr>
          <w:p>
            <w:pPr>
              <w:spacing w:after="0" w:line="240" w:lineRule="auto"/>
              <w:ind w:left="57"/>
              <w:jc w:val="center"/>
              <w:rPr>
                <w:rFonts w:ascii="Times New Roman" w:hAnsi="Times New Roman" w:cs="Times New Roman"/>
                <w:sz w:val="24"/>
                <w:szCs w:val="24"/>
              </w:rPr>
            </w:pPr>
            <w:r>
              <w:rPr>
                <w:rFonts w:ascii="Times New Roman" w:hAnsi="Times New Roman" w:cs="Times New Roman"/>
                <w:sz w:val="24"/>
                <w:szCs w:val="24"/>
              </w:rPr>
              <w:t>Pasūtītāja nosaukums</w:t>
            </w:r>
          </w:p>
        </w:tc>
        <w:tc>
          <w:tcPr>
            <w:tcW w:w="3373" w:type="dxa"/>
            <w:tcBorders>
              <w:top w:val="single" w:color="auto" w:sz="4" w:space="0"/>
              <w:left w:val="single" w:color="auto" w:sz="4" w:space="0"/>
              <w:bottom w:val="single" w:color="auto" w:sz="4" w:space="0"/>
              <w:right w:val="single" w:color="auto" w:sz="4" w:space="0"/>
            </w:tcBorders>
            <w:vAlign w:val="center"/>
          </w:tcPr>
          <w:p>
            <w:pPr>
              <w:spacing w:after="0" w:line="240" w:lineRule="auto"/>
              <w:ind w:left="57"/>
              <w:jc w:val="center"/>
              <w:rPr>
                <w:rFonts w:ascii="Times New Roman" w:hAnsi="Times New Roman" w:cs="Times New Roman"/>
                <w:sz w:val="24"/>
                <w:szCs w:val="24"/>
              </w:rPr>
            </w:pPr>
            <w:r>
              <w:rPr>
                <w:rFonts w:ascii="Times New Roman" w:hAnsi="Times New Roman" w:cs="Times New Roman"/>
                <w:sz w:val="24"/>
                <w:szCs w:val="24"/>
              </w:rPr>
              <w:t>Līguma cena ēku rekonstrukcijas, būvniecības veikšanā bez PVN (tūkst. Ls)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427" w:hRule="atLeast"/>
          <w:jc w:val="center"/>
        </w:trPr>
        <w:tc>
          <w:tcPr>
            <w:tcW w:w="2916" w:type="dxa"/>
            <w:tcBorders>
              <w:top w:val="single" w:color="auto" w:sz="4" w:space="0"/>
              <w:left w:val="single" w:color="auto" w:sz="4" w:space="0"/>
              <w:bottom w:val="single" w:color="auto" w:sz="4" w:space="0"/>
              <w:right w:val="single" w:color="auto" w:sz="4" w:space="0"/>
            </w:tcBorders>
            <w:vAlign w:val="top"/>
          </w:tcPr>
          <w:p>
            <w:pPr>
              <w:spacing w:after="0" w:line="240" w:lineRule="auto"/>
              <w:ind w:left="57"/>
              <w:jc w:val="center"/>
              <w:rPr>
                <w:rFonts w:ascii="Times New Roman" w:hAnsi="Times New Roman" w:cs="Times New Roman"/>
                <w:sz w:val="24"/>
                <w:szCs w:val="24"/>
              </w:rPr>
            </w:pPr>
            <w:r>
              <w:rPr>
                <w:rFonts w:ascii="Times New Roman" w:hAnsi="Times New Roman" w:cs="Times New Roman"/>
                <w:sz w:val="24"/>
                <w:szCs w:val="24"/>
              </w:rPr>
              <w:t>20</w:t>
            </w:r>
            <w:r>
              <w:rPr>
                <w:rFonts w:hint="default" w:ascii="Times New Roman" w:hAnsi="Times New Roman" w:cs="Times New Roman"/>
                <w:sz w:val="24"/>
                <w:szCs w:val="24"/>
              </w:rPr>
              <w:t>16</w:t>
            </w:r>
          </w:p>
        </w:tc>
        <w:tc>
          <w:tcPr>
            <w:tcW w:w="1688" w:type="dxa"/>
            <w:tcBorders>
              <w:top w:val="single" w:color="auto" w:sz="4" w:space="0"/>
              <w:left w:val="single" w:color="auto" w:sz="4" w:space="0"/>
              <w:bottom w:val="single" w:color="auto" w:sz="4" w:space="0"/>
              <w:right w:val="single" w:color="auto" w:sz="4" w:space="0"/>
            </w:tcBorders>
            <w:vAlign w:val="top"/>
          </w:tcPr>
          <w:p>
            <w:pPr>
              <w:spacing w:after="0" w:line="240" w:lineRule="auto"/>
              <w:ind w:left="57"/>
              <w:jc w:val="center"/>
              <w:rPr>
                <w:rFonts w:ascii="Times New Roman" w:hAnsi="Times New Roman" w:cs="Times New Roman"/>
                <w:sz w:val="24"/>
                <w:szCs w:val="24"/>
              </w:rPr>
            </w:pPr>
          </w:p>
        </w:tc>
        <w:tc>
          <w:tcPr>
            <w:tcW w:w="1688" w:type="dxa"/>
            <w:tcBorders>
              <w:top w:val="single" w:color="auto" w:sz="4" w:space="0"/>
              <w:left w:val="single" w:color="auto" w:sz="4" w:space="0"/>
              <w:bottom w:val="single" w:color="auto" w:sz="4" w:space="0"/>
              <w:right w:val="single" w:color="auto" w:sz="4" w:space="0"/>
            </w:tcBorders>
            <w:vAlign w:val="top"/>
          </w:tcPr>
          <w:p>
            <w:pPr>
              <w:spacing w:after="0" w:line="240" w:lineRule="auto"/>
              <w:ind w:left="57"/>
              <w:jc w:val="center"/>
              <w:rPr>
                <w:rFonts w:ascii="Times New Roman" w:hAnsi="Times New Roman" w:cs="Times New Roman"/>
                <w:sz w:val="24"/>
                <w:szCs w:val="24"/>
              </w:rPr>
            </w:pPr>
          </w:p>
        </w:tc>
        <w:tc>
          <w:tcPr>
            <w:tcW w:w="3373" w:type="dxa"/>
            <w:tcBorders>
              <w:top w:val="single" w:color="auto" w:sz="4" w:space="0"/>
              <w:left w:val="single" w:color="auto" w:sz="4" w:space="0"/>
              <w:bottom w:val="single" w:color="auto" w:sz="4" w:space="0"/>
              <w:right w:val="single" w:color="auto" w:sz="4" w:space="0"/>
            </w:tcBorders>
            <w:vAlign w:val="top"/>
          </w:tcPr>
          <w:p>
            <w:pPr>
              <w:spacing w:after="0" w:line="240" w:lineRule="auto"/>
              <w:ind w:left="57"/>
              <w:jc w:val="both"/>
              <w:rPr>
                <w:rFonts w:ascii="Times New Roman" w:hAnsi="Times New Roman" w:cs="Times New Roman"/>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450" w:hRule="atLeast"/>
          <w:jc w:val="center"/>
        </w:trPr>
        <w:tc>
          <w:tcPr>
            <w:tcW w:w="2916" w:type="dxa"/>
            <w:tcBorders>
              <w:top w:val="single" w:color="auto" w:sz="4" w:space="0"/>
              <w:left w:val="single" w:color="auto" w:sz="4" w:space="0"/>
              <w:bottom w:val="single" w:color="auto" w:sz="4" w:space="0"/>
              <w:right w:val="single" w:color="auto" w:sz="4" w:space="0"/>
            </w:tcBorders>
            <w:vAlign w:val="top"/>
          </w:tcPr>
          <w:p>
            <w:pPr>
              <w:spacing w:after="0" w:line="240" w:lineRule="auto"/>
              <w:ind w:left="57"/>
              <w:jc w:val="center"/>
              <w:rPr>
                <w:rFonts w:ascii="Times New Roman" w:hAnsi="Times New Roman" w:cs="Times New Roman"/>
                <w:sz w:val="24"/>
                <w:szCs w:val="24"/>
              </w:rPr>
            </w:pPr>
            <w:r>
              <w:rPr>
                <w:rFonts w:ascii="Times New Roman" w:hAnsi="Times New Roman" w:cs="Times New Roman"/>
                <w:sz w:val="24"/>
                <w:szCs w:val="24"/>
              </w:rPr>
              <w:t>201</w:t>
            </w:r>
            <w:r>
              <w:rPr>
                <w:rFonts w:hint="default" w:ascii="Times New Roman" w:hAnsi="Times New Roman" w:cs="Times New Roman"/>
                <w:sz w:val="24"/>
                <w:szCs w:val="24"/>
              </w:rPr>
              <w:t>7</w:t>
            </w:r>
          </w:p>
        </w:tc>
        <w:tc>
          <w:tcPr>
            <w:tcW w:w="1688" w:type="dxa"/>
            <w:tcBorders>
              <w:top w:val="single" w:color="auto" w:sz="4" w:space="0"/>
              <w:left w:val="single" w:color="auto" w:sz="4" w:space="0"/>
              <w:bottom w:val="single" w:color="auto" w:sz="4" w:space="0"/>
              <w:right w:val="single" w:color="auto" w:sz="4" w:space="0"/>
            </w:tcBorders>
            <w:vAlign w:val="top"/>
          </w:tcPr>
          <w:p>
            <w:pPr>
              <w:spacing w:after="0" w:line="240" w:lineRule="auto"/>
              <w:ind w:left="57"/>
              <w:jc w:val="center"/>
              <w:rPr>
                <w:rFonts w:ascii="Times New Roman" w:hAnsi="Times New Roman" w:cs="Times New Roman"/>
                <w:sz w:val="24"/>
                <w:szCs w:val="24"/>
              </w:rPr>
            </w:pPr>
          </w:p>
        </w:tc>
        <w:tc>
          <w:tcPr>
            <w:tcW w:w="1688" w:type="dxa"/>
            <w:tcBorders>
              <w:top w:val="single" w:color="auto" w:sz="4" w:space="0"/>
              <w:left w:val="single" w:color="auto" w:sz="4" w:space="0"/>
              <w:bottom w:val="single" w:color="auto" w:sz="4" w:space="0"/>
              <w:right w:val="single" w:color="auto" w:sz="4" w:space="0"/>
            </w:tcBorders>
            <w:vAlign w:val="top"/>
          </w:tcPr>
          <w:p>
            <w:pPr>
              <w:spacing w:after="0" w:line="240" w:lineRule="auto"/>
              <w:ind w:left="57"/>
              <w:jc w:val="center"/>
              <w:rPr>
                <w:rFonts w:ascii="Times New Roman" w:hAnsi="Times New Roman" w:cs="Times New Roman"/>
                <w:sz w:val="24"/>
                <w:szCs w:val="24"/>
              </w:rPr>
            </w:pPr>
          </w:p>
        </w:tc>
        <w:tc>
          <w:tcPr>
            <w:tcW w:w="3373" w:type="dxa"/>
            <w:tcBorders>
              <w:top w:val="single" w:color="auto" w:sz="4" w:space="0"/>
              <w:left w:val="single" w:color="auto" w:sz="4" w:space="0"/>
              <w:bottom w:val="single" w:color="auto" w:sz="4" w:space="0"/>
              <w:right w:val="single" w:color="auto" w:sz="4" w:space="0"/>
            </w:tcBorders>
            <w:vAlign w:val="top"/>
          </w:tcPr>
          <w:p>
            <w:pPr>
              <w:spacing w:after="0" w:line="240" w:lineRule="auto"/>
              <w:ind w:left="57"/>
              <w:jc w:val="both"/>
              <w:rPr>
                <w:rFonts w:ascii="Times New Roman" w:hAnsi="Times New Roman" w:cs="Times New Roman"/>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5" w:hRule="atLeast"/>
          <w:jc w:val="center"/>
        </w:trPr>
        <w:tc>
          <w:tcPr>
            <w:tcW w:w="2916" w:type="dxa"/>
            <w:tcBorders>
              <w:top w:val="single" w:color="auto" w:sz="4" w:space="0"/>
              <w:left w:val="single" w:color="auto" w:sz="4" w:space="0"/>
              <w:bottom w:val="single" w:color="auto" w:sz="4" w:space="0"/>
              <w:right w:val="single" w:color="auto" w:sz="4" w:space="0"/>
            </w:tcBorders>
            <w:vAlign w:val="top"/>
          </w:tcPr>
          <w:p>
            <w:pPr>
              <w:spacing w:after="0" w:line="240" w:lineRule="auto"/>
              <w:ind w:left="57"/>
              <w:jc w:val="center"/>
              <w:rPr>
                <w:rFonts w:ascii="Times New Roman" w:hAnsi="Times New Roman" w:cs="Times New Roman"/>
                <w:sz w:val="24"/>
                <w:szCs w:val="24"/>
              </w:rPr>
            </w:pPr>
            <w:r>
              <w:rPr>
                <w:rFonts w:ascii="Times New Roman" w:hAnsi="Times New Roman" w:cs="Times New Roman"/>
                <w:sz w:val="24"/>
                <w:szCs w:val="24"/>
              </w:rPr>
              <w:t>201</w:t>
            </w:r>
            <w:r>
              <w:rPr>
                <w:rFonts w:hint="default" w:ascii="Times New Roman" w:hAnsi="Times New Roman" w:cs="Times New Roman"/>
                <w:sz w:val="24"/>
                <w:szCs w:val="24"/>
              </w:rPr>
              <w:t>8</w:t>
            </w:r>
          </w:p>
        </w:tc>
        <w:tc>
          <w:tcPr>
            <w:tcW w:w="1688" w:type="dxa"/>
            <w:tcBorders>
              <w:top w:val="single" w:color="auto" w:sz="4" w:space="0"/>
              <w:left w:val="single" w:color="auto" w:sz="4" w:space="0"/>
              <w:bottom w:val="single" w:color="auto" w:sz="4" w:space="0"/>
              <w:right w:val="single" w:color="auto" w:sz="4" w:space="0"/>
            </w:tcBorders>
            <w:vAlign w:val="top"/>
          </w:tcPr>
          <w:p>
            <w:pPr>
              <w:spacing w:after="0" w:line="240" w:lineRule="auto"/>
              <w:ind w:left="57"/>
              <w:jc w:val="center"/>
              <w:rPr>
                <w:rFonts w:ascii="Times New Roman" w:hAnsi="Times New Roman" w:cs="Times New Roman"/>
                <w:sz w:val="24"/>
                <w:szCs w:val="24"/>
              </w:rPr>
            </w:pPr>
          </w:p>
        </w:tc>
        <w:tc>
          <w:tcPr>
            <w:tcW w:w="1688" w:type="dxa"/>
            <w:tcBorders>
              <w:top w:val="single" w:color="auto" w:sz="4" w:space="0"/>
              <w:left w:val="single" w:color="auto" w:sz="4" w:space="0"/>
              <w:bottom w:val="single" w:color="auto" w:sz="4" w:space="0"/>
              <w:right w:val="single" w:color="auto" w:sz="4" w:space="0"/>
            </w:tcBorders>
            <w:vAlign w:val="top"/>
          </w:tcPr>
          <w:p>
            <w:pPr>
              <w:spacing w:after="0" w:line="240" w:lineRule="auto"/>
              <w:ind w:left="57"/>
              <w:jc w:val="center"/>
              <w:rPr>
                <w:rFonts w:ascii="Times New Roman" w:hAnsi="Times New Roman" w:cs="Times New Roman"/>
                <w:sz w:val="24"/>
                <w:szCs w:val="24"/>
              </w:rPr>
            </w:pPr>
          </w:p>
        </w:tc>
        <w:tc>
          <w:tcPr>
            <w:tcW w:w="3373" w:type="dxa"/>
            <w:tcBorders>
              <w:top w:val="single" w:color="auto" w:sz="4" w:space="0"/>
              <w:left w:val="single" w:color="auto" w:sz="4" w:space="0"/>
              <w:bottom w:val="single" w:color="auto" w:sz="4" w:space="0"/>
              <w:right w:val="single" w:color="auto" w:sz="4" w:space="0"/>
            </w:tcBorders>
            <w:vAlign w:val="top"/>
          </w:tcPr>
          <w:p>
            <w:pPr>
              <w:spacing w:after="0" w:line="240" w:lineRule="auto"/>
              <w:ind w:left="57"/>
              <w:jc w:val="both"/>
              <w:rPr>
                <w:rFonts w:ascii="Times New Roman" w:hAnsi="Times New Roman" w:cs="Times New Roman"/>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440" w:hRule="atLeast"/>
          <w:jc w:val="center"/>
        </w:trPr>
        <w:tc>
          <w:tcPr>
            <w:tcW w:w="6292" w:type="dxa"/>
            <w:gridSpan w:val="3"/>
            <w:tcBorders>
              <w:top w:val="single" w:color="auto" w:sz="4" w:space="0"/>
              <w:left w:val="single" w:color="auto" w:sz="4" w:space="0"/>
              <w:bottom w:val="single" w:color="auto" w:sz="4" w:space="0"/>
              <w:right w:val="single" w:color="auto" w:sz="4" w:space="0"/>
            </w:tcBorders>
            <w:vAlign w:val="top"/>
          </w:tcPr>
          <w:p>
            <w:pPr>
              <w:spacing w:after="0" w:line="240" w:lineRule="auto"/>
              <w:ind w:left="57"/>
              <w:jc w:val="right"/>
              <w:rPr>
                <w:rFonts w:ascii="Times New Roman" w:hAnsi="Times New Roman" w:cs="Times New Roman"/>
                <w:sz w:val="24"/>
                <w:szCs w:val="24"/>
              </w:rPr>
            </w:pPr>
            <w:r>
              <w:rPr>
                <w:rFonts w:ascii="Times New Roman" w:hAnsi="Times New Roman" w:cs="Times New Roman"/>
                <w:sz w:val="24"/>
                <w:szCs w:val="24"/>
              </w:rPr>
              <w:t>Kopā</w:t>
            </w:r>
            <w:r>
              <w:rPr>
                <w:rFonts w:hint="default" w:ascii="Times New Roman" w:hAnsi="Times New Roman" w:cs="Times New Roman"/>
                <w:sz w:val="24"/>
                <w:szCs w:val="24"/>
              </w:rPr>
              <w:t>:</w:t>
            </w:r>
          </w:p>
        </w:tc>
        <w:tc>
          <w:tcPr>
            <w:tcW w:w="3373" w:type="dxa"/>
            <w:tcBorders>
              <w:top w:val="single" w:color="auto" w:sz="4" w:space="0"/>
              <w:left w:val="single" w:color="auto" w:sz="4" w:space="0"/>
              <w:bottom w:val="single" w:color="auto" w:sz="4" w:space="0"/>
              <w:right w:val="single" w:color="auto" w:sz="4" w:space="0"/>
            </w:tcBorders>
            <w:vAlign w:val="top"/>
          </w:tcPr>
          <w:p>
            <w:pPr>
              <w:spacing w:after="0" w:line="240" w:lineRule="auto"/>
              <w:ind w:left="57"/>
              <w:rPr>
                <w:rFonts w:ascii="Times New Roman" w:hAnsi="Times New Roman" w:cs="Times New Roman"/>
                <w:sz w:val="24"/>
                <w:szCs w:val="24"/>
              </w:rPr>
            </w:pPr>
          </w:p>
        </w:tc>
      </w:tr>
    </w:tbl>
    <w:p>
      <w:pPr>
        <w:spacing w:after="0" w:line="240" w:lineRule="auto"/>
        <w:jc w:val="center"/>
        <w:rPr>
          <w:rFonts w:ascii="Times New Roman" w:hAnsi="Times New Roman" w:cs="Times New Roman"/>
          <w:color w:val="auto"/>
          <w:sz w:val="24"/>
          <w:szCs w:val="24"/>
        </w:rPr>
      </w:pPr>
      <w:r>
        <w:rPr>
          <w:rFonts w:ascii="Times New Roman" w:hAnsi="Times New Roman" w:cs="Times New Roman"/>
          <w:b/>
          <w:sz w:val="24"/>
          <w:szCs w:val="24"/>
        </w:rPr>
        <w:t>2. Pretendenta pieredzes apraksts</w:t>
      </w:r>
    </w:p>
    <w:p>
      <w:pPr>
        <w:spacing w:after="0" w:line="240" w:lineRule="auto"/>
        <w:jc w:val="both"/>
        <w:rPr>
          <w:rFonts w:ascii="Times New Roman" w:hAnsi="Times New Roman" w:cs="Times New Roman"/>
          <w:sz w:val="24"/>
          <w:szCs w:val="24"/>
        </w:rPr>
      </w:pPr>
      <w:r>
        <w:rPr>
          <w:rFonts w:ascii="Times New Roman" w:hAnsi="Times New Roman" w:cs="Times New Roman"/>
          <w:color w:val="auto"/>
          <w:sz w:val="24"/>
          <w:szCs w:val="24"/>
        </w:rPr>
        <w:t xml:space="preserve">Pretendenta pieredzes aprakstā iekļaut TIKAI Darbus, kuri atbilst nolikuma </w:t>
      </w:r>
      <w:r>
        <w:rPr>
          <w:rFonts w:hint="default" w:cs="Times New Roman"/>
          <w:color w:val="auto"/>
          <w:sz w:val="24"/>
          <w:szCs w:val="24"/>
        </w:rPr>
        <w:t>7.3.1</w:t>
      </w:r>
      <w:r>
        <w:rPr>
          <w:rFonts w:ascii="Times New Roman" w:hAnsi="Times New Roman" w:cs="Times New Roman"/>
          <w:color w:val="auto"/>
          <w:sz w:val="24"/>
          <w:szCs w:val="24"/>
        </w:rPr>
        <w:t xml:space="preserve"> pun</w:t>
      </w:r>
      <w:r>
        <w:rPr>
          <w:rFonts w:ascii="Times New Roman" w:hAnsi="Times New Roman" w:cs="Times New Roman"/>
          <w:sz w:val="24"/>
          <w:szCs w:val="24"/>
        </w:rPr>
        <w:t>ktā noteiktajiem nosacījumiem.</w:t>
      </w:r>
    </w:p>
    <w:tbl>
      <w:tblPr>
        <w:tblW w:w="9585"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565"/>
        <w:gridCol w:w="4753"/>
        <w:gridCol w:w="22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565" w:type="dxa"/>
            <w:vAlign w:val="center"/>
          </w:tcPr>
          <w:p>
            <w:pPr>
              <w:spacing w:after="0" w:line="240" w:lineRule="auto"/>
              <w:ind w:left="57"/>
              <w:jc w:val="center"/>
              <w:rPr>
                <w:rFonts w:ascii="Times New Roman" w:hAnsi="Times New Roman" w:cs="Times New Roman"/>
                <w:b/>
                <w:sz w:val="24"/>
                <w:szCs w:val="24"/>
              </w:rPr>
            </w:pPr>
            <w:r>
              <w:rPr>
                <w:rFonts w:ascii="Times New Roman" w:hAnsi="Times New Roman" w:cs="Times New Roman"/>
                <w:b/>
                <w:sz w:val="24"/>
                <w:szCs w:val="24"/>
              </w:rPr>
              <w:t xml:space="preserve">Būvdarbu līguma nosaukums (objekta nosaukums, atrašanās vieta, darbu uzsākšanas un pabeigšanas laiks </w:t>
            </w:r>
            <w:r>
              <w:rPr>
                <w:rFonts w:ascii="Times New Roman" w:hAnsi="Times New Roman" w:cs="Times New Roman"/>
                <w:sz w:val="24"/>
                <w:szCs w:val="24"/>
              </w:rPr>
              <w:t>(mēnesis, gads</w:t>
            </w:r>
            <w:r>
              <w:rPr>
                <w:rFonts w:ascii="Times New Roman" w:hAnsi="Times New Roman" w:cs="Times New Roman"/>
                <w:b/>
                <w:sz w:val="24"/>
                <w:szCs w:val="24"/>
              </w:rPr>
              <w:t>)</w:t>
            </w:r>
          </w:p>
        </w:tc>
        <w:tc>
          <w:tcPr>
            <w:tcW w:w="4753" w:type="dxa"/>
            <w:vAlign w:val="center"/>
          </w:tcPr>
          <w:p>
            <w:pPr>
              <w:spacing w:after="0" w:line="240" w:lineRule="auto"/>
              <w:ind w:left="57"/>
              <w:jc w:val="center"/>
              <w:rPr>
                <w:rFonts w:ascii="Times New Roman" w:hAnsi="Times New Roman" w:cs="Times New Roman"/>
                <w:b/>
                <w:sz w:val="24"/>
                <w:szCs w:val="24"/>
              </w:rPr>
            </w:pPr>
            <w:r>
              <w:rPr>
                <w:rFonts w:ascii="Times New Roman" w:hAnsi="Times New Roman" w:cs="Times New Roman"/>
                <w:b/>
                <w:sz w:val="24"/>
                <w:szCs w:val="24"/>
              </w:rPr>
              <w:t>Norādīt līguma ietvaros veiktos darba apjomus</w:t>
            </w:r>
          </w:p>
          <w:p>
            <w:pPr>
              <w:spacing w:after="0" w:line="240" w:lineRule="auto"/>
              <w:ind w:left="57"/>
              <w:jc w:val="center"/>
              <w:rPr>
                <w:rFonts w:ascii="Times New Roman" w:hAnsi="Times New Roman" w:cs="Times New Roman"/>
                <w:sz w:val="24"/>
                <w:szCs w:val="24"/>
              </w:rPr>
            </w:pPr>
            <w:r>
              <w:rPr>
                <w:rFonts w:ascii="Times New Roman" w:hAnsi="Times New Roman" w:cs="Times New Roman"/>
                <w:sz w:val="24"/>
                <w:szCs w:val="24"/>
              </w:rPr>
              <w:t>Publiskās ēkas rekonstrukcija vai būvniecība;</w:t>
            </w:r>
          </w:p>
          <w:p>
            <w:pPr>
              <w:spacing w:after="0" w:line="240" w:lineRule="auto"/>
              <w:ind w:left="57"/>
              <w:jc w:val="center"/>
              <w:rPr>
                <w:rFonts w:ascii="Times New Roman" w:hAnsi="Times New Roman" w:cs="Times New Roman"/>
                <w:sz w:val="24"/>
                <w:szCs w:val="24"/>
              </w:rPr>
            </w:pPr>
            <w:r>
              <w:rPr>
                <w:rFonts w:ascii="Times New Roman" w:hAnsi="Times New Roman" w:cs="Times New Roman"/>
                <w:sz w:val="24"/>
                <w:szCs w:val="24"/>
              </w:rPr>
              <w:t>Fasādes siltināšanas apjoms (m</w:t>
            </w:r>
            <w:r>
              <w:rPr>
                <w:rFonts w:ascii="Times New Roman" w:hAnsi="Times New Roman" w:cs="Times New Roman"/>
                <w:sz w:val="24"/>
                <w:szCs w:val="24"/>
                <w:vertAlign w:val="superscript"/>
              </w:rPr>
              <w:t>2</w:t>
            </w:r>
            <w:r>
              <w:rPr>
                <w:rFonts w:ascii="Times New Roman" w:hAnsi="Times New Roman" w:cs="Times New Roman"/>
                <w:sz w:val="24"/>
                <w:szCs w:val="24"/>
              </w:rPr>
              <w:t xml:space="preserve">) </w:t>
            </w:r>
          </w:p>
          <w:p>
            <w:pPr>
              <w:spacing w:after="0" w:line="240" w:lineRule="auto"/>
              <w:ind w:left="57"/>
              <w:jc w:val="center"/>
              <w:rPr>
                <w:rFonts w:ascii="Times New Roman" w:hAnsi="Times New Roman" w:cs="Times New Roman"/>
                <w:sz w:val="24"/>
                <w:szCs w:val="24"/>
              </w:rPr>
            </w:pPr>
            <w:r>
              <w:rPr>
                <w:rFonts w:ascii="Times New Roman" w:hAnsi="Times New Roman" w:cs="Times New Roman"/>
                <w:sz w:val="24"/>
                <w:szCs w:val="24"/>
              </w:rPr>
              <w:t>Inženiertīklu rekonstrukcija/būvniecība (jānorāda kādi?) – siltumapgāde (ir vai nav veikta).</w:t>
            </w:r>
          </w:p>
        </w:tc>
        <w:tc>
          <w:tcPr>
            <w:tcW w:w="2267" w:type="dxa"/>
            <w:vAlign w:val="center"/>
          </w:tcPr>
          <w:p>
            <w:pPr>
              <w:spacing w:after="0" w:line="240" w:lineRule="auto"/>
              <w:ind w:left="57"/>
              <w:jc w:val="center"/>
              <w:rPr>
                <w:rFonts w:ascii="Times New Roman" w:hAnsi="Times New Roman" w:cs="Times New Roman"/>
                <w:b/>
                <w:sz w:val="24"/>
                <w:szCs w:val="24"/>
              </w:rPr>
            </w:pPr>
            <w:r>
              <w:rPr>
                <w:rFonts w:ascii="Times New Roman" w:hAnsi="Times New Roman" w:cs="Times New Roman"/>
                <w:b/>
                <w:sz w:val="24"/>
                <w:szCs w:val="24"/>
              </w:rPr>
              <w:t>Pasūtītājs, kontaktpersona, tālrunis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437" w:hRule="atLeast"/>
        </w:trPr>
        <w:tc>
          <w:tcPr>
            <w:tcW w:w="2565" w:type="dxa"/>
            <w:vAlign w:val="top"/>
          </w:tcPr>
          <w:p>
            <w:pPr>
              <w:spacing w:after="0" w:line="240" w:lineRule="auto"/>
              <w:ind w:left="57"/>
              <w:jc w:val="both"/>
              <w:rPr>
                <w:rFonts w:ascii="Times New Roman" w:hAnsi="Times New Roman" w:cs="Times New Roman"/>
                <w:sz w:val="24"/>
                <w:szCs w:val="24"/>
              </w:rPr>
            </w:pPr>
          </w:p>
        </w:tc>
        <w:tc>
          <w:tcPr>
            <w:tcW w:w="4753" w:type="dxa"/>
            <w:vAlign w:val="top"/>
          </w:tcPr>
          <w:p>
            <w:pPr>
              <w:spacing w:after="0" w:line="240" w:lineRule="auto"/>
              <w:ind w:left="57"/>
              <w:jc w:val="both"/>
              <w:rPr>
                <w:rFonts w:ascii="Times New Roman" w:hAnsi="Times New Roman" w:cs="Times New Roman"/>
                <w:sz w:val="24"/>
                <w:szCs w:val="24"/>
              </w:rPr>
            </w:pPr>
          </w:p>
        </w:tc>
        <w:tc>
          <w:tcPr>
            <w:tcW w:w="2267" w:type="dxa"/>
            <w:vAlign w:val="top"/>
          </w:tcPr>
          <w:p>
            <w:pPr>
              <w:spacing w:after="0" w:line="240" w:lineRule="auto"/>
              <w:ind w:left="57"/>
              <w:jc w:val="both"/>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462" w:hRule="atLeast"/>
        </w:trPr>
        <w:tc>
          <w:tcPr>
            <w:tcW w:w="2565" w:type="dxa"/>
            <w:vAlign w:val="top"/>
          </w:tcPr>
          <w:p>
            <w:pPr>
              <w:spacing w:after="0" w:line="240" w:lineRule="auto"/>
              <w:ind w:left="57"/>
              <w:jc w:val="both"/>
              <w:rPr>
                <w:rFonts w:ascii="Times New Roman" w:hAnsi="Times New Roman" w:cs="Times New Roman"/>
                <w:sz w:val="24"/>
                <w:szCs w:val="24"/>
              </w:rPr>
            </w:pPr>
          </w:p>
        </w:tc>
        <w:tc>
          <w:tcPr>
            <w:tcW w:w="4753" w:type="dxa"/>
            <w:vAlign w:val="top"/>
          </w:tcPr>
          <w:p>
            <w:pPr>
              <w:spacing w:after="0" w:line="240" w:lineRule="auto"/>
              <w:ind w:left="57"/>
              <w:jc w:val="both"/>
              <w:rPr>
                <w:rFonts w:ascii="Times New Roman" w:hAnsi="Times New Roman" w:cs="Times New Roman"/>
                <w:sz w:val="24"/>
                <w:szCs w:val="24"/>
              </w:rPr>
            </w:pPr>
          </w:p>
        </w:tc>
        <w:tc>
          <w:tcPr>
            <w:tcW w:w="2267" w:type="dxa"/>
            <w:vAlign w:val="top"/>
          </w:tcPr>
          <w:p>
            <w:pPr>
              <w:spacing w:after="0" w:line="240" w:lineRule="auto"/>
              <w:ind w:left="57"/>
              <w:jc w:val="both"/>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407" w:hRule="atLeast"/>
        </w:trPr>
        <w:tc>
          <w:tcPr>
            <w:tcW w:w="2565" w:type="dxa"/>
            <w:vAlign w:val="top"/>
          </w:tcPr>
          <w:p>
            <w:pPr>
              <w:spacing w:after="0" w:line="240" w:lineRule="auto"/>
              <w:ind w:left="57"/>
              <w:jc w:val="both"/>
              <w:rPr>
                <w:rFonts w:ascii="Times New Roman" w:hAnsi="Times New Roman" w:cs="Times New Roman"/>
                <w:sz w:val="24"/>
                <w:szCs w:val="24"/>
              </w:rPr>
            </w:pPr>
          </w:p>
        </w:tc>
        <w:tc>
          <w:tcPr>
            <w:tcW w:w="4753" w:type="dxa"/>
            <w:vAlign w:val="top"/>
          </w:tcPr>
          <w:p>
            <w:pPr>
              <w:spacing w:after="0" w:line="240" w:lineRule="auto"/>
              <w:ind w:left="57"/>
              <w:jc w:val="both"/>
              <w:rPr>
                <w:rFonts w:ascii="Times New Roman" w:hAnsi="Times New Roman" w:cs="Times New Roman"/>
                <w:sz w:val="24"/>
                <w:szCs w:val="24"/>
              </w:rPr>
            </w:pPr>
          </w:p>
        </w:tc>
        <w:tc>
          <w:tcPr>
            <w:tcW w:w="2267" w:type="dxa"/>
            <w:vAlign w:val="top"/>
          </w:tcPr>
          <w:p>
            <w:pPr>
              <w:spacing w:after="0" w:line="240" w:lineRule="auto"/>
              <w:ind w:left="57"/>
              <w:jc w:val="both"/>
              <w:rPr>
                <w:rFonts w:ascii="Times New Roman" w:hAnsi="Times New Roman" w:cs="Times New Roman"/>
                <w:sz w:val="24"/>
                <w:szCs w:val="24"/>
              </w:rPr>
            </w:pPr>
          </w:p>
        </w:tc>
      </w:tr>
    </w:tbl>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Par katru objektu, kas iekļauts sarakstā, jāpievieno pasūtītāja atsauksmi, kas atbilst nolikuma 14.7. punkta nosacījumiem.</w:t>
      </w:r>
    </w:p>
    <w:p>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 Piedāvāto speciālistu saraksts</w:t>
      </w:r>
    </w:p>
    <w:tbl>
      <w:tblPr>
        <w:tblW w:w="95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388"/>
        <w:gridCol w:w="2388"/>
        <w:gridCol w:w="2389"/>
        <w:gridCol w:w="23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388" w:type="dxa"/>
            <w:vAlign w:val="center"/>
          </w:tcPr>
          <w:p>
            <w:pPr>
              <w:spacing w:after="0" w:line="240" w:lineRule="auto"/>
              <w:ind w:left="57"/>
              <w:jc w:val="center"/>
              <w:rPr>
                <w:rFonts w:ascii="Times New Roman" w:hAnsi="Times New Roman" w:cs="Times New Roman"/>
                <w:b/>
                <w:sz w:val="24"/>
                <w:szCs w:val="24"/>
              </w:rPr>
            </w:pPr>
            <w:r>
              <w:rPr>
                <w:rFonts w:ascii="Times New Roman" w:hAnsi="Times New Roman" w:cs="Times New Roman"/>
                <w:b/>
                <w:sz w:val="24"/>
                <w:szCs w:val="24"/>
              </w:rPr>
              <w:t>Personāla statuss līguma izpildē</w:t>
            </w:r>
          </w:p>
        </w:tc>
        <w:tc>
          <w:tcPr>
            <w:tcW w:w="2388" w:type="dxa"/>
            <w:vAlign w:val="center"/>
          </w:tcPr>
          <w:p>
            <w:pPr>
              <w:spacing w:after="0" w:line="240" w:lineRule="auto"/>
              <w:ind w:left="57"/>
              <w:jc w:val="center"/>
              <w:rPr>
                <w:rFonts w:ascii="Times New Roman" w:hAnsi="Times New Roman" w:cs="Times New Roman"/>
                <w:b/>
                <w:sz w:val="24"/>
                <w:szCs w:val="24"/>
              </w:rPr>
            </w:pPr>
            <w:r>
              <w:rPr>
                <w:rFonts w:ascii="Times New Roman" w:hAnsi="Times New Roman" w:cs="Times New Roman"/>
                <w:b/>
                <w:sz w:val="24"/>
                <w:szCs w:val="24"/>
              </w:rPr>
              <w:t>Vārds, uzvārds</w:t>
            </w:r>
          </w:p>
        </w:tc>
        <w:tc>
          <w:tcPr>
            <w:tcW w:w="2389" w:type="dxa"/>
            <w:vAlign w:val="center"/>
          </w:tcPr>
          <w:p>
            <w:pPr>
              <w:spacing w:after="0" w:line="240" w:lineRule="auto"/>
              <w:ind w:left="57"/>
              <w:jc w:val="center"/>
              <w:rPr>
                <w:rFonts w:ascii="Times New Roman" w:hAnsi="Times New Roman" w:cs="Times New Roman"/>
                <w:b/>
                <w:sz w:val="24"/>
                <w:szCs w:val="24"/>
              </w:rPr>
            </w:pPr>
            <w:r>
              <w:rPr>
                <w:rFonts w:ascii="Times New Roman" w:hAnsi="Times New Roman" w:cs="Times New Roman"/>
                <w:b/>
                <w:sz w:val="24"/>
                <w:szCs w:val="24"/>
              </w:rPr>
              <w:t>Sertifikāta Nr.</w:t>
            </w:r>
          </w:p>
        </w:tc>
        <w:tc>
          <w:tcPr>
            <w:tcW w:w="2389" w:type="dxa"/>
            <w:vAlign w:val="center"/>
          </w:tcPr>
          <w:p>
            <w:pPr>
              <w:spacing w:after="0" w:line="240" w:lineRule="auto"/>
              <w:ind w:left="57"/>
              <w:jc w:val="center"/>
              <w:rPr>
                <w:rFonts w:ascii="Times New Roman" w:hAnsi="Times New Roman" w:cs="Times New Roman"/>
                <w:b/>
                <w:sz w:val="24"/>
                <w:szCs w:val="24"/>
              </w:rPr>
            </w:pPr>
            <w:r>
              <w:rPr>
                <w:rFonts w:ascii="Times New Roman" w:hAnsi="Times New Roman" w:cs="Times New Roman"/>
                <w:b/>
                <w:sz w:val="24"/>
                <w:szCs w:val="24"/>
              </w:rPr>
              <w:t>Sertificētā joma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388" w:type="dxa"/>
            <w:vAlign w:val="top"/>
          </w:tcPr>
          <w:p>
            <w:pPr>
              <w:spacing w:after="0" w:line="240" w:lineRule="auto"/>
              <w:ind w:left="57"/>
              <w:jc w:val="both"/>
              <w:rPr>
                <w:rFonts w:ascii="Times New Roman" w:hAnsi="Times New Roman" w:cs="Times New Roman"/>
                <w:sz w:val="24"/>
                <w:szCs w:val="24"/>
              </w:rPr>
            </w:pPr>
          </w:p>
        </w:tc>
        <w:tc>
          <w:tcPr>
            <w:tcW w:w="2388" w:type="dxa"/>
            <w:vAlign w:val="top"/>
          </w:tcPr>
          <w:p>
            <w:pPr>
              <w:spacing w:after="0" w:line="240" w:lineRule="auto"/>
              <w:ind w:left="57"/>
              <w:jc w:val="both"/>
              <w:rPr>
                <w:rFonts w:ascii="Times New Roman" w:hAnsi="Times New Roman" w:cs="Times New Roman"/>
                <w:sz w:val="24"/>
                <w:szCs w:val="24"/>
              </w:rPr>
            </w:pPr>
          </w:p>
        </w:tc>
        <w:tc>
          <w:tcPr>
            <w:tcW w:w="2389" w:type="dxa"/>
            <w:vAlign w:val="top"/>
          </w:tcPr>
          <w:p>
            <w:pPr>
              <w:spacing w:after="0" w:line="240" w:lineRule="auto"/>
              <w:ind w:left="57"/>
              <w:jc w:val="both"/>
              <w:rPr>
                <w:rFonts w:ascii="Times New Roman" w:hAnsi="Times New Roman" w:cs="Times New Roman"/>
                <w:sz w:val="24"/>
                <w:szCs w:val="24"/>
              </w:rPr>
            </w:pPr>
          </w:p>
        </w:tc>
        <w:tc>
          <w:tcPr>
            <w:tcW w:w="2389" w:type="dxa"/>
            <w:vAlign w:val="top"/>
          </w:tcPr>
          <w:p>
            <w:pPr>
              <w:spacing w:after="0" w:line="240" w:lineRule="auto"/>
              <w:ind w:left="57"/>
              <w:jc w:val="both"/>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388" w:type="dxa"/>
            <w:vAlign w:val="top"/>
          </w:tcPr>
          <w:p>
            <w:pPr>
              <w:spacing w:after="0" w:line="240" w:lineRule="auto"/>
              <w:ind w:left="57"/>
              <w:jc w:val="both"/>
              <w:rPr>
                <w:rFonts w:ascii="Times New Roman" w:hAnsi="Times New Roman" w:cs="Times New Roman"/>
                <w:sz w:val="24"/>
                <w:szCs w:val="24"/>
              </w:rPr>
            </w:pPr>
          </w:p>
        </w:tc>
        <w:tc>
          <w:tcPr>
            <w:tcW w:w="2388" w:type="dxa"/>
            <w:vAlign w:val="top"/>
          </w:tcPr>
          <w:p>
            <w:pPr>
              <w:spacing w:after="0" w:line="240" w:lineRule="auto"/>
              <w:ind w:left="57"/>
              <w:jc w:val="both"/>
              <w:rPr>
                <w:rFonts w:ascii="Times New Roman" w:hAnsi="Times New Roman" w:cs="Times New Roman"/>
                <w:sz w:val="24"/>
                <w:szCs w:val="24"/>
              </w:rPr>
            </w:pPr>
          </w:p>
        </w:tc>
        <w:tc>
          <w:tcPr>
            <w:tcW w:w="2389" w:type="dxa"/>
            <w:vAlign w:val="top"/>
          </w:tcPr>
          <w:p>
            <w:pPr>
              <w:spacing w:after="0" w:line="240" w:lineRule="auto"/>
              <w:ind w:left="57"/>
              <w:jc w:val="both"/>
              <w:rPr>
                <w:rFonts w:ascii="Times New Roman" w:hAnsi="Times New Roman" w:cs="Times New Roman"/>
                <w:sz w:val="24"/>
                <w:szCs w:val="24"/>
              </w:rPr>
            </w:pPr>
          </w:p>
        </w:tc>
        <w:tc>
          <w:tcPr>
            <w:tcW w:w="2389" w:type="dxa"/>
            <w:vAlign w:val="top"/>
          </w:tcPr>
          <w:p>
            <w:pPr>
              <w:spacing w:after="0" w:line="240" w:lineRule="auto"/>
              <w:ind w:left="57"/>
              <w:jc w:val="both"/>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388" w:type="dxa"/>
            <w:vAlign w:val="top"/>
          </w:tcPr>
          <w:p>
            <w:pPr>
              <w:spacing w:after="0" w:line="240" w:lineRule="auto"/>
              <w:ind w:left="57"/>
              <w:jc w:val="both"/>
              <w:rPr>
                <w:rFonts w:ascii="Times New Roman" w:hAnsi="Times New Roman" w:cs="Times New Roman"/>
                <w:sz w:val="24"/>
                <w:szCs w:val="24"/>
              </w:rPr>
            </w:pPr>
          </w:p>
        </w:tc>
        <w:tc>
          <w:tcPr>
            <w:tcW w:w="2388" w:type="dxa"/>
            <w:vAlign w:val="top"/>
          </w:tcPr>
          <w:p>
            <w:pPr>
              <w:spacing w:after="0" w:line="240" w:lineRule="auto"/>
              <w:ind w:left="57"/>
              <w:jc w:val="both"/>
              <w:rPr>
                <w:rFonts w:ascii="Times New Roman" w:hAnsi="Times New Roman" w:cs="Times New Roman"/>
                <w:sz w:val="24"/>
                <w:szCs w:val="24"/>
              </w:rPr>
            </w:pPr>
          </w:p>
        </w:tc>
        <w:tc>
          <w:tcPr>
            <w:tcW w:w="2389" w:type="dxa"/>
            <w:vAlign w:val="top"/>
          </w:tcPr>
          <w:p>
            <w:pPr>
              <w:spacing w:after="0" w:line="240" w:lineRule="auto"/>
              <w:ind w:left="57"/>
              <w:jc w:val="both"/>
              <w:rPr>
                <w:rFonts w:ascii="Times New Roman" w:hAnsi="Times New Roman" w:cs="Times New Roman"/>
                <w:sz w:val="24"/>
                <w:szCs w:val="24"/>
              </w:rPr>
            </w:pPr>
          </w:p>
        </w:tc>
        <w:tc>
          <w:tcPr>
            <w:tcW w:w="2389" w:type="dxa"/>
            <w:vAlign w:val="top"/>
          </w:tcPr>
          <w:p>
            <w:pPr>
              <w:spacing w:after="0" w:line="240" w:lineRule="auto"/>
              <w:ind w:left="57"/>
              <w:jc w:val="both"/>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388" w:type="dxa"/>
            <w:vAlign w:val="top"/>
          </w:tcPr>
          <w:p>
            <w:pPr>
              <w:spacing w:after="0" w:line="240" w:lineRule="auto"/>
              <w:ind w:left="57"/>
              <w:jc w:val="both"/>
              <w:rPr>
                <w:rFonts w:ascii="Times New Roman" w:hAnsi="Times New Roman" w:cs="Times New Roman"/>
                <w:sz w:val="24"/>
                <w:szCs w:val="24"/>
              </w:rPr>
            </w:pPr>
          </w:p>
        </w:tc>
        <w:tc>
          <w:tcPr>
            <w:tcW w:w="2388" w:type="dxa"/>
            <w:vAlign w:val="top"/>
          </w:tcPr>
          <w:p>
            <w:pPr>
              <w:spacing w:after="0" w:line="240" w:lineRule="auto"/>
              <w:ind w:left="57"/>
              <w:jc w:val="both"/>
              <w:rPr>
                <w:rFonts w:ascii="Times New Roman" w:hAnsi="Times New Roman" w:cs="Times New Roman"/>
                <w:sz w:val="24"/>
                <w:szCs w:val="24"/>
              </w:rPr>
            </w:pPr>
          </w:p>
        </w:tc>
        <w:tc>
          <w:tcPr>
            <w:tcW w:w="2389" w:type="dxa"/>
            <w:vAlign w:val="top"/>
          </w:tcPr>
          <w:p>
            <w:pPr>
              <w:spacing w:after="0" w:line="240" w:lineRule="auto"/>
              <w:ind w:left="57"/>
              <w:jc w:val="both"/>
              <w:rPr>
                <w:rFonts w:ascii="Times New Roman" w:hAnsi="Times New Roman" w:cs="Times New Roman"/>
                <w:sz w:val="24"/>
                <w:szCs w:val="24"/>
              </w:rPr>
            </w:pPr>
          </w:p>
        </w:tc>
        <w:tc>
          <w:tcPr>
            <w:tcW w:w="2389" w:type="dxa"/>
            <w:vAlign w:val="top"/>
          </w:tcPr>
          <w:p>
            <w:pPr>
              <w:spacing w:after="0" w:line="240" w:lineRule="auto"/>
              <w:ind w:left="57"/>
              <w:jc w:val="both"/>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388" w:type="dxa"/>
            <w:vAlign w:val="top"/>
          </w:tcPr>
          <w:p>
            <w:pPr>
              <w:spacing w:after="0" w:line="240" w:lineRule="auto"/>
              <w:ind w:left="57"/>
              <w:jc w:val="both"/>
              <w:rPr>
                <w:rFonts w:ascii="Times New Roman" w:hAnsi="Times New Roman" w:cs="Times New Roman"/>
                <w:sz w:val="24"/>
                <w:szCs w:val="24"/>
              </w:rPr>
            </w:pPr>
          </w:p>
        </w:tc>
        <w:tc>
          <w:tcPr>
            <w:tcW w:w="2388" w:type="dxa"/>
            <w:vAlign w:val="top"/>
          </w:tcPr>
          <w:p>
            <w:pPr>
              <w:spacing w:after="0" w:line="240" w:lineRule="auto"/>
              <w:ind w:left="57"/>
              <w:jc w:val="both"/>
              <w:rPr>
                <w:rFonts w:ascii="Times New Roman" w:hAnsi="Times New Roman" w:cs="Times New Roman"/>
                <w:sz w:val="24"/>
                <w:szCs w:val="24"/>
              </w:rPr>
            </w:pPr>
          </w:p>
        </w:tc>
        <w:tc>
          <w:tcPr>
            <w:tcW w:w="2389" w:type="dxa"/>
            <w:vAlign w:val="top"/>
          </w:tcPr>
          <w:p>
            <w:pPr>
              <w:spacing w:after="0" w:line="240" w:lineRule="auto"/>
              <w:ind w:left="57"/>
              <w:jc w:val="both"/>
              <w:rPr>
                <w:rFonts w:ascii="Times New Roman" w:hAnsi="Times New Roman" w:cs="Times New Roman"/>
                <w:sz w:val="24"/>
                <w:szCs w:val="24"/>
              </w:rPr>
            </w:pPr>
          </w:p>
        </w:tc>
        <w:tc>
          <w:tcPr>
            <w:tcW w:w="2389" w:type="dxa"/>
            <w:vAlign w:val="top"/>
          </w:tcPr>
          <w:p>
            <w:pPr>
              <w:spacing w:after="0" w:line="240" w:lineRule="auto"/>
              <w:ind w:left="57"/>
              <w:jc w:val="both"/>
              <w:rPr>
                <w:rFonts w:ascii="Times New Roman" w:hAnsi="Times New Roman" w:cs="Times New Roman"/>
                <w:sz w:val="24"/>
                <w:szCs w:val="24"/>
              </w:rPr>
            </w:pPr>
          </w:p>
        </w:tc>
      </w:tr>
    </w:tbl>
    <w:p>
      <w:pPr>
        <w:numPr>
          <w:ilvl w:val="1"/>
          <w:numId w:val="13"/>
        </w:numPr>
        <w:spacing w:after="0" w:line="240" w:lineRule="auto"/>
        <w:rPr>
          <w:rFonts w:ascii="Times New Roman" w:hAnsi="Times New Roman" w:cs="Times New Roman"/>
          <w:sz w:val="24"/>
          <w:szCs w:val="24"/>
        </w:rPr>
      </w:pPr>
      <w:r>
        <w:rPr>
          <w:rFonts w:ascii="Times New Roman" w:hAnsi="Times New Roman" w:cs="Times New Roman"/>
          <w:b/>
          <w:sz w:val="24"/>
          <w:szCs w:val="24"/>
        </w:rPr>
        <w:t>Atbildīgais būvdarbu vadītājs</w:t>
      </w:r>
      <w:r>
        <w:rPr>
          <w:rFonts w:hint="default" w:ascii="Times New Roman" w:hAnsi="Times New Roman" w:cs="Times New Roman"/>
          <w:b/>
          <w:sz w:val="24"/>
          <w:szCs w:val="24"/>
        </w:rPr>
        <w:t xml:space="preserve"> s</w:t>
      </w:r>
      <w:r>
        <w:rPr>
          <w:rFonts w:ascii="Times New Roman" w:hAnsi="Times New Roman" w:cs="Times New Roman"/>
          <w:b/>
          <w:sz w:val="24"/>
          <w:szCs w:val="24"/>
        </w:rPr>
        <w:t xml:space="preserve">askaņā ar nolikuma </w:t>
      </w:r>
      <w:r>
        <w:rPr>
          <w:rFonts w:hint="default" w:ascii="Times New Roman" w:hAnsi="Times New Roman" w:cs="Times New Roman"/>
          <w:b/>
          <w:sz w:val="24"/>
          <w:szCs w:val="24"/>
        </w:rPr>
        <w:t>3.2.5</w:t>
      </w:r>
      <w:r>
        <w:rPr>
          <w:rFonts w:ascii="Times New Roman" w:hAnsi="Times New Roman" w:cs="Times New Roman"/>
          <w:b/>
          <w:sz w:val="24"/>
          <w:szCs w:val="24"/>
        </w:rPr>
        <w:t xml:space="preserve"> punktu</w:t>
      </w:r>
    </w:p>
    <w:p>
      <w:pPr>
        <w:numPr>
          <w:numId w:val="0"/>
        </w:numPr>
        <w:spacing w:after="0" w:line="240" w:lineRule="auto"/>
        <w:ind w:leftChars="0"/>
        <w:rPr>
          <w:rFonts w:ascii="Times New Roman" w:hAnsi="Times New Roman" w:cs="Times New Roman"/>
          <w:sz w:val="24"/>
          <w:szCs w:val="24"/>
        </w:rPr>
      </w:pPr>
      <w:r>
        <w:rPr>
          <w:rFonts w:ascii="Times New Roman" w:hAnsi="Times New Roman" w:cs="Times New Roman"/>
          <w:sz w:val="24"/>
          <w:szCs w:val="24"/>
        </w:rPr>
        <w:t>Iesniedzamā informācija par atbildīgo būvdarbu vadītāju</w:t>
      </w:r>
    </w:p>
    <w:tbl>
      <w:tblPr>
        <w:tblW w:w="946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00"/>
        <w:gridCol w:w="2640"/>
        <w:gridCol w:w="3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05" w:hRule="atLeast"/>
        </w:trPr>
        <w:tc>
          <w:tcPr>
            <w:tcW w:w="3000" w:type="dxa"/>
            <w:vAlign w:val="center"/>
          </w:tcPr>
          <w:p>
            <w:pPr>
              <w:spacing w:after="0" w:line="240" w:lineRule="auto"/>
              <w:ind w:left="57"/>
              <w:jc w:val="center"/>
              <w:rPr>
                <w:rFonts w:ascii="Times New Roman" w:hAnsi="Times New Roman" w:cs="Times New Roman"/>
                <w:b/>
                <w:sz w:val="24"/>
                <w:szCs w:val="24"/>
              </w:rPr>
            </w:pPr>
            <w:r>
              <w:rPr>
                <w:rFonts w:ascii="Times New Roman" w:hAnsi="Times New Roman" w:cs="Times New Roman"/>
                <w:b/>
                <w:sz w:val="24"/>
                <w:szCs w:val="24"/>
              </w:rPr>
              <w:t>Vārds, uzvārds</w:t>
            </w:r>
          </w:p>
        </w:tc>
        <w:tc>
          <w:tcPr>
            <w:tcW w:w="2640" w:type="dxa"/>
            <w:vAlign w:val="center"/>
          </w:tcPr>
          <w:p>
            <w:pPr>
              <w:spacing w:after="0" w:line="240" w:lineRule="auto"/>
              <w:ind w:left="57"/>
              <w:jc w:val="center"/>
              <w:rPr>
                <w:rFonts w:ascii="Times New Roman" w:hAnsi="Times New Roman" w:cs="Times New Roman"/>
                <w:b/>
                <w:sz w:val="24"/>
                <w:szCs w:val="24"/>
              </w:rPr>
            </w:pPr>
            <w:r>
              <w:rPr>
                <w:rFonts w:ascii="Times New Roman" w:hAnsi="Times New Roman" w:cs="Times New Roman"/>
                <w:b/>
                <w:sz w:val="24"/>
                <w:szCs w:val="24"/>
              </w:rPr>
              <w:t>Specialitāte</w:t>
            </w:r>
          </w:p>
        </w:tc>
        <w:tc>
          <w:tcPr>
            <w:tcW w:w="3827" w:type="dxa"/>
            <w:vAlign w:val="center"/>
          </w:tcPr>
          <w:p>
            <w:pPr>
              <w:spacing w:after="0" w:line="240" w:lineRule="auto"/>
              <w:ind w:left="57"/>
              <w:jc w:val="center"/>
              <w:rPr>
                <w:rFonts w:ascii="Times New Roman" w:hAnsi="Times New Roman" w:cs="Times New Roman"/>
                <w:b/>
                <w:sz w:val="24"/>
                <w:szCs w:val="24"/>
              </w:rPr>
            </w:pPr>
            <w:r>
              <w:rPr>
                <w:rFonts w:ascii="Times New Roman" w:hAnsi="Times New Roman" w:cs="Times New Roman"/>
                <w:b/>
                <w:sz w:val="24"/>
                <w:szCs w:val="24"/>
              </w:rPr>
              <w:t>Profesionālās kvalifikāciju apliecinoša dokumenta nosaukums, izdošanas dat., Nr.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05" w:hRule="atLeast"/>
        </w:trPr>
        <w:tc>
          <w:tcPr>
            <w:tcW w:w="3000" w:type="dxa"/>
            <w:vAlign w:val="top"/>
          </w:tcPr>
          <w:p>
            <w:pPr>
              <w:spacing w:after="0" w:line="240" w:lineRule="auto"/>
              <w:ind w:left="57"/>
              <w:jc w:val="both"/>
              <w:rPr>
                <w:rFonts w:ascii="Times New Roman" w:hAnsi="Times New Roman" w:cs="Times New Roman"/>
                <w:b/>
                <w:sz w:val="24"/>
                <w:szCs w:val="24"/>
              </w:rPr>
            </w:pPr>
          </w:p>
        </w:tc>
        <w:tc>
          <w:tcPr>
            <w:tcW w:w="2640" w:type="dxa"/>
            <w:vAlign w:val="top"/>
          </w:tcPr>
          <w:p>
            <w:pPr>
              <w:spacing w:after="0" w:line="240" w:lineRule="auto"/>
              <w:ind w:left="57"/>
              <w:jc w:val="both"/>
              <w:rPr>
                <w:rFonts w:ascii="Times New Roman" w:hAnsi="Times New Roman" w:cs="Times New Roman"/>
                <w:b/>
                <w:sz w:val="24"/>
                <w:szCs w:val="24"/>
              </w:rPr>
            </w:pPr>
          </w:p>
        </w:tc>
        <w:tc>
          <w:tcPr>
            <w:tcW w:w="3827" w:type="dxa"/>
            <w:vAlign w:val="top"/>
          </w:tcPr>
          <w:p>
            <w:pPr>
              <w:spacing w:after="0" w:line="240" w:lineRule="auto"/>
              <w:ind w:left="57"/>
              <w:jc w:val="both"/>
              <w:rPr>
                <w:rFonts w:ascii="Times New Roman" w:hAnsi="Times New Roman" w:cs="Times New Roman"/>
                <w:b/>
                <w:sz w:val="24"/>
                <w:szCs w:val="24"/>
              </w:rPr>
            </w:pPr>
          </w:p>
        </w:tc>
      </w:tr>
    </w:tbl>
    <w:p>
      <w:pPr>
        <w:numPr>
          <w:numId w:val="0"/>
        </w:numPr>
        <w:spacing w:after="0" w:line="240" w:lineRule="auto"/>
        <w:ind w:leftChars="0"/>
        <w:jc w:val="both"/>
        <w:rPr>
          <w:rFonts w:ascii="Times New Roman" w:hAnsi="Times New Roman" w:cs="Times New Roman"/>
          <w:sz w:val="24"/>
          <w:szCs w:val="24"/>
        </w:rPr>
      </w:pPr>
      <w:r>
        <w:rPr>
          <w:rFonts w:ascii="Times New Roman" w:hAnsi="Times New Roman" w:cs="Times New Roman"/>
          <w:sz w:val="24"/>
          <w:szCs w:val="24"/>
        </w:rPr>
        <w:t xml:space="preserve">Atbildīgā būvdarbu vadītāja pieredzes aprakstā iekļaut TIKAI Darbus, kuri atbilst nolikuma </w:t>
      </w:r>
      <w:r>
        <w:rPr>
          <w:rFonts w:hint="default" w:ascii="Times New Roman" w:hAnsi="Times New Roman" w:cs="Times New Roman"/>
          <w:sz w:val="24"/>
          <w:szCs w:val="24"/>
        </w:rPr>
        <w:t>3.2.5</w:t>
      </w:r>
      <w:r>
        <w:rPr>
          <w:rFonts w:ascii="Times New Roman" w:hAnsi="Times New Roman" w:cs="Times New Roman"/>
          <w:sz w:val="24"/>
          <w:szCs w:val="24"/>
        </w:rPr>
        <w:t xml:space="preserve"> punktā noteiktajiem nosacījumiem.</w:t>
      </w:r>
    </w:p>
    <w:tbl>
      <w:tblPr>
        <w:tblW w:w="94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720"/>
        <w:gridCol w:w="2280"/>
        <w:gridCol w:w="1440"/>
        <w:gridCol w:w="1680"/>
        <w:gridCol w:w="33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200" w:hRule="atLeast"/>
        </w:trPr>
        <w:tc>
          <w:tcPr>
            <w:tcW w:w="720" w:type="dxa"/>
            <w:vAlign w:val="center"/>
          </w:tcPr>
          <w:p>
            <w:pPr>
              <w:spacing w:after="0" w:line="240" w:lineRule="auto"/>
              <w:ind w:left="57"/>
              <w:jc w:val="center"/>
              <w:rPr>
                <w:rFonts w:ascii="Times New Roman" w:hAnsi="Times New Roman" w:cs="Times New Roman"/>
                <w:b/>
                <w:sz w:val="24"/>
                <w:szCs w:val="24"/>
              </w:rPr>
            </w:pPr>
            <w:r>
              <w:rPr>
                <w:rFonts w:ascii="Times New Roman" w:hAnsi="Times New Roman" w:cs="Times New Roman"/>
                <w:b/>
                <w:sz w:val="24"/>
                <w:szCs w:val="24"/>
              </w:rPr>
              <w:t>Nr. p.k.</w:t>
            </w:r>
          </w:p>
        </w:tc>
        <w:tc>
          <w:tcPr>
            <w:tcW w:w="2280" w:type="dxa"/>
            <w:vAlign w:val="center"/>
          </w:tcPr>
          <w:p>
            <w:pPr>
              <w:spacing w:after="0" w:line="240" w:lineRule="auto"/>
              <w:ind w:left="57"/>
              <w:jc w:val="center"/>
              <w:rPr>
                <w:rFonts w:ascii="Times New Roman" w:hAnsi="Times New Roman" w:cs="Times New Roman"/>
                <w:b/>
                <w:sz w:val="24"/>
                <w:szCs w:val="24"/>
              </w:rPr>
            </w:pPr>
            <w:r>
              <w:rPr>
                <w:rFonts w:ascii="Times New Roman" w:hAnsi="Times New Roman" w:cs="Times New Roman"/>
                <w:b/>
                <w:sz w:val="24"/>
                <w:szCs w:val="24"/>
              </w:rPr>
              <w:t>Būvdarbu līguma nosaukums</w:t>
            </w:r>
          </w:p>
          <w:p>
            <w:pPr>
              <w:spacing w:after="0" w:line="240" w:lineRule="auto"/>
              <w:ind w:left="57"/>
              <w:jc w:val="center"/>
              <w:rPr>
                <w:rFonts w:ascii="Times New Roman" w:hAnsi="Times New Roman" w:cs="Times New Roman"/>
                <w:sz w:val="24"/>
                <w:szCs w:val="24"/>
              </w:rPr>
            </w:pPr>
            <w:r>
              <w:rPr>
                <w:rFonts w:ascii="Times New Roman" w:hAnsi="Times New Roman" w:cs="Times New Roman"/>
                <w:sz w:val="24"/>
                <w:szCs w:val="24"/>
              </w:rPr>
              <w:t>(pasūtītājs, kontaktpersona, tālruņa numurs)</w:t>
            </w:r>
          </w:p>
          <w:p>
            <w:pPr>
              <w:spacing w:after="0" w:line="240" w:lineRule="auto"/>
              <w:ind w:left="57"/>
              <w:jc w:val="center"/>
              <w:rPr>
                <w:rFonts w:ascii="Times New Roman" w:hAnsi="Times New Roman" w:cs="Times New Roman"/>
                <w:sz w:val="24"/>
                <w:szCs w:val="24"/>
              </w:rPr>
            </w:pPr>
          </w:p>
        </w:tc>
        <w:tc>
          <w:tcPr>
            <w:tcW w:w="1440" w:type="dxa"/>
            <w:vAlign w:val="center"/>
          </w:tcPr>
          <w:p>
            <w:pPr>
              <w:spacing w:after="0" w:line="240" w:lineRule="auto"/>
              <w:ind w:left="57"/>
              <w:jc w:val="center"/>
              <w:rPr>
                <w:rFonts w:ascii="Times New Roman" w:hAnsi="Times New Roman" w:cs="Times New Roman"/>
                <w:b/>
                <w:sz w:val="24"/>
                <w:szCs w:val="24"/>
              </w:rPr>
            </w:pPr>
            <w:r>
              <w:rPr>
                <w:rFonts w:ascii="Times New Roman" w:hAnsi="Times New Roman" w:cs="Times New Roman"/>
                <w:b/>
                <w:sz w:val="24"/>
                <w:szCs w:val="24"/>
              </w:rPr>
              <w:t>Amata pienākums</w:t>
            </w:r>
          </w:p>
        </w:tc>
        <w:tc>
          <w:tcPr>
            <w:tcW w:w="1680" w:type="dxa"/>
            <w:vAlign w:val="center"/>
          </w:tcPr>
          <w:p>
            <w:pPr>
              <w:spacing w:after="0" w:line="240" w:lineRule="auto"/>
              <w:ind w:left="57"/>
              <w:jc w:val="center"/>
              <w:rPr>
                <w:rFonts w:ascii="Times New Roman" w:hAnsi="Times New Roman" w:cs="Times New Roman"/>
                <w:b/>
                <w:sz w:val="24"/>
                <w:szCs w:val="24"/>
              </w:rPr>
            </w:pPr>
            <w:r>
              <w:rPr>
                <w:rFonts w:ascii="Times New Roman" w:hAnsi="Times New Roman" w:cs="Times New Roman"/>
                <w:b/>
                <w:sz w:val="24"/>
                <w:szCs w:val="24"/>
              </w:rPr>
              <w:t xml:space="preserve">Būvdarbu uzsākšanas un pabeigšanas laika periods </w:t>
            </w:r>
          </w:p>
          <w:p>
            <w:pPr>
              <w:spacing w:after="0" w:line="240" w:lineRule="auto"/>
              <w:ind w:left="57"/>
              <w:jc w:val="center"/>
              <w:rPr>
                <w:rFonts w:ascii="Times New Roman" w:hAnsi="Times New Roman" w:cs="Times New Roman"/>
                <w:sz w:val="24"/>
                <w:szCs w:val="24"/>
              </w:rPr>
            </w:pPr>
            <w:r>
              <w:rPr>
                <w:rFonts w:ascii="Times New Roman" w:hAnsi="Times New Roman" w:cs="Times New Roman"/>
                <w:sz w:val="24"/>
                <w:szCs w:val="24"/>
              </w:rPr>
              <w:t>(mēnesis, gads)</w:t>
            </w:r>
          </w:p>
        </w:tc>
        <w:tc>
          <w:tcPr>
            <w:tcW w:w="3360" w:type="dxa"/>
            <w:vAlign w:val="center"/>
          </w:tcPr>
          <w:p>
            <w:pPr>
              <w:spacing w:after="0" w:line="240" w:lineRule="auto"/>
              <w:ind w:left="57"/>
              <w:jc w:val="center"/>
              <w:rPr>
                <w:rFonts w:ascii="Times New Roman" w:hAnsi="Times New Roman" w:cs="Times New Roman"/>
                <w:b/>
                <w:sz w:val="24"/>
                <w:szCs w:val="24"/>
              </w:rPr>
            </w:pPr>
            <w:r>
              <w:rPr>
                <w:rFonts w:ascii="Times New Roman" w:hAnsi="Times New Roman" w:cs="Times New Roman"/>
                <w:b/>
                <w:sz w:val="24"/>
                <w:szCs w:val="24"/>
              </w:rPr>
              <w:t>Īss veikto darbu apraksts</w:t>
            </w:r>
          </w:p>
          <w:p>
            <w:pPr>
              <w:spacing w:after="0" w:line="240" w:lineRule="auto"/>
              <w:ind w:left="57"/>
              <w:jc w:val="center"/>
              <w:rPr>
                <w:rFonts w:ascii="Times New Roman" w:hAnsi="Times New Roman" w:cs="Times New Roman"/>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532" w:hRule="atLeast"/>
        </w:trPr>
        <w:tc>
          <w:tcPr>
            <w:tcW w:w="720" w:type="dxa"/>
            <w:vAlign w:val="top"/>
          </w:tcPr>
          <w:p>
            <w:pPr>
              <w:spacing w:after="0" w:line="240" w:lineRule="auto"/>
              <w:ind w:left="57"/>
              <w:jc w:val="center"/>
              <w:rPr>
                <w:rFonts w:ascii="Times New Roman" w:hAnsi="Times New Roman" w:cs="Times New Roman"/>
                <w:sz w:val="24"/>
                <w:szCs w:val="24"/>
              </w:rPr>
            </w:pPr>
            <w:r>
              <w:rPr>
                <w:rFonts w:ascii="Times New Roman" w:hAnsi="Times New Roman" w:cs="Times New Roman"/>
                <w:sz w:val="24"/>
                <w:szCs w:val="24"/>
              </w:rPr>
              <w:t>1</w:t>
            </w:r>
          </w:p>
        </w:tc>
        <w:tc>
          <w:tcPr>
            <w:tcW w:w="2280" w:type="dxa"/>
            <w:vAlign w:val="top"/>
          </w:tcPr>
          <w:p>
            <w:pPr>
              <w:spacing w:after="0" w:line="240" w:lineRule="auto"/>
              <w:ind w:left="57"/>
              <w:rPr>
                <w:rFonts w:ascii="Times New Roman" w:hAnsi="Times New Roman" w:cs="Times New Roman"/>
                <w:sz w:val="24"/>
                <w:szCs w:val="24"/>
              </w:rPr>
            </w:pPr>
          </w:p>
        </w:tc>
        <w:tc>
          <w:tcPr>
            <w:tcW w:w="1440" w:type="dxa"/>
            <w:vAlign w:val="top"/>
          </w:tcPr>
          <w:p>
            <w:pPr>
              <w:spacing w:after="0" w:line="240" w:lineRule="auto"/>
              <w:ind w:left="57"/>
              <w:rPr>
                <w:rFonts w:ascii="Times New Roman" w:hAnsi="Times New Roman" w:cs="Times New Roman"/>
                <w:sz w:val="24"/>
                <w:szCs w:val="24"/>
              </w:rPr>
            </w:pPr>
          </w:p>
        </w:tc>
        <w:tc>
          <w:tcPr>
            <w:tcW w:w="1680" w:type="dxa"/>
            <w:vAlign w:val="top"/>
          </w:tcPr>
          <w:p>
            <w:pPr>
              <w:spacing w:after="0" w:line="240" w:lineRule="auto"/>
              <w:ind w:left="57"/>
              <w:rPr>
                <w:rFonts w:ascii="Times New Roman" w:hAnsi="Times New Roman" w:cs="Times New Roman"/>
                <w:sz w:val="24"/>
                <w:szCs w:val="24"/>
              </w:rPr>
            </w:pPr>
          </w:p>
        </w:tc>
        <w:tc>
          <w:tcPr>
            <w:tcW w:w="3360" w:type="dxa"/>
            <w:vAlign w:val="top"/>
          </w:tcPr>
          <w:p>
            <w:pPr>
              <w:spacing w:after="0" w:line="240" w:lineRule="auto"/>
              <w:ind w:left="57"/>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487" w:hRule="atLeast"/>
        </w:trPr>
        <w:tc>
          <w:tcPr>
            <w:tcW w:w="720" w:type="dxa"/>
            <w:shd w:val="clear" w:color="auto" w:fill="auto"/>
            <w:vAlign w:val="top"/>
          </w:tcPr>
          <w:p>
            <w:pPr>
              <w:spacing w:after="0" w:line="240" w:lineRule="auto"/>
              <w:ind w:left="57"/>
              <w:jc w:val="center"/>
              <w:rPr>
                <w:rFonts w:ascii="Times New Roman" w:hAnsi="Times New Roman" w:cs="Times New Roman"/>
                <w:sz w:val="24"/>
                <w:szCs w:val="24"/>
              </w:rPr>
            </w:pPr>
            <w:r>
              <w:rPr>
                <w:rFonts w:ascii="Times New Roman" w:hAnsi="Times New Roman" w:cs="Times New Roman"/>
                <w:sz w:val="24"/>
                <w:szCs w:val="24"/>
              </w:rPr>
              <w:t>n</w:t>
            </w:r>
          </w:p>
        </w:tc>
        <w:tc>
          <w:tcPr>
            <w:tcW w:w="2280" w:type="dxa"/>
            <w:shd w:val="clear" w:color="auto" w:fill="auto"/>
            <w:vAlign w:val="top"/>
          </w:tcPr>
          <w:p>
            <w:pPr>
              <w:spacing w:after="0" w:line="240" w:lineRule="auto"/>
              <w:ind w:left="57"/>
              <w:rPr>
                <w:rFonts w:ascii="Times New Roman" w:hAnsi="Times New Roman" w:cs="Times New Roman"/>
                <w:sz w:val="24"/>
                <w:szCs w:val="24"/>
              </w:rPr>
            </w:pPr>
          </w:p>
        </w:tc>
        <w:tc>
          <w:tcPr>
            <w:tcW w:w="1440" w:type="dxa"/>
            <w:shd w:val="clear" w:color="auto" w:fill="auto"/>
            <w:vAlign w:val="top"/>
          </w:tcPr>
          <w:p>
            <w:pPr>
              <w:spacing w:after="0" w:line="240" w:lineRule="auto"/>
              <w:ind w:left="57"/>
              <w:rPr>
                <w:rFonts w:ascii="Times New Roman" w:hAnsi="Times New Roman" w:cs="Times New Roman"/>
                <w:sz w:val="24"/>
                <w:szCs w:val="24"/>
              </w:rPr>
            </w:pPr>
          </w:p>
        </w:tc>
        <w:tc>
          <w:tcPr>
            <w:tcW w:w="1680" w:type="dxa"/>
            <w:shd w:val="clear" w:color="auto" w:fill="auto"/>
            <w:vAlign w:val="top"/>
          </w:tcPr>
          <w:p>
            <w:pPr>
              <w:spacing w:after="0" w:line="240" w:lineRule="auto"/>
              <w:ind w:left="57"/>
              <w:rPr>
                <w:rFonts w:ascii="Times New Roman" w:hAnsi="Times New Roman" w:cs="Times New Roman"/>
                <w:sz w:val="24"/>
                <w:szCs w:val="24"/>
              </w:rPr>
            </w:pPr>
          </w:p>
        </w:tc>
        <w:tc>
          <w:tcPr>
            <w:tcW w:w="3360" w:type="dxa"/>
            <w:shd w:val="clear" w:color="auto" w:fill="FFFFFF"/>
            <w:vAlign w:val="top"/>
          </w:tcPr>
          <w:p>
            <w:pPr>
              <w:spacing w:after="0" w:line="240" w:lineRule="auto"/>
              <w:ind w:left="57"/>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422" w:hRule="atLeast"/>
        </w:trPr>
        <w:tc>
          <w:tcPr>
            <w:tcW w:w="720" w:type="dxa"/>
            <w:shd w:val="clear" w:color="auto" w:fill="auto"/>
            <w:vAlign w:val="top"/>
          </w:tcPr>
          <w:p>
            <w:pPr>
              <w:spacing w:after="0" w:line="240" w:lineRule="auto"/>
              <w:ind w:left="57"/>
              <w:jc w:val="center"/>
              <w:rPr>
                <w:rFonts w:ascii="Times New Roman" w:hAnsi="Times New Roman" w:cs="Times New Roman"/>
              </w:rPr>
            </w:pPr>
            <w:r>
              <w:rPr>
                <w:rFonts w:ascii="Times New Roman" w:hAnsi="Times New Roman" w:cs="Times New Roman"/>
              </w:rPr>
              <w:t>n+1</w:t>
            </w:r>
          </w:p>
        </w:tc>
        <w:tc>
          <w:tcPr>
            <w:tcW w:w="2280" w:type="dxa"/>
            <w:shd w:val="clear" w:color="auto" w:fill="auto"/>
            <w:vAlign w:val="top"/>
          </w:tcPr>
          <w:p>
            <w:pPr>
              <w:spacing w:after="0" w:line="240" w:lineRule="auto"/>
              <w:ind w:left="57"/>
              <w:rPr>
                <w:rFonts w:ascii="Times New Roman" w:hAnsi="Times New Roman" w:cs="Times New Roman"/>
              </w:rPr>
            </w:pPr>
          </w:p>
        </w:tc>
        <w:tc>
          <w:tcPr>
            <w:tcW w:w="1440" w:type="dxa"/>
            <w:shd w:val="clear" w:color="auto" w:fill="auto"/>
            <w:vAlign w:val="top"/>
          </w:tcPr>
          <w:p>
            <w:pPr>
              <w:spacing w:after="0" w:line="240" w:lineRule="auto"/>
              <w:ind w:left="57"/>
              <w:rPr>
                <w:rFonts w:ascii="Times New Roman" w:hAnsi="Times New Roman" w:cs="Times New Roman"/>
              </w:rPr>
            </w:pPr>
          </w:p>
        </w:tc>
        <w:tc>
          <w:tcPr>
            <w:tcW w:w="1680" w:type="dxa"/>
            <w:shd w:val="clear" w:color="auto" w:fill="auto"/>
            <w:vAlign w:val="top"/>
          </w:tcPr>
          <w:p>
            <w:pPr>
              <w:spacing w:after="0" w:line="240" w:lineRule="auto"/>
              <w:ind w:left="57"/>
              <w:rPr>
                <w:rFonts w:ascii="Times New Roman" w:hAnsi="Times New Roman" w:cs="Times New Roman"/>
              </w:rPr>
            </w:pPr>
          </w:p>
        </w:tc>
        <w:tc>
          <w:tcPr>
            <w:tcW w:w="3360" w:type="dxa"/>
            <w:shd w:val="clear" w:color="auto" w:fill="FFFFFF"/>
            <w:vAlign w:val="top"/>
          </w:tcPr>
          <w:p>
            <w:pPr>
              <w:spacing w:after="0" w:line="240" w:lineRule="auto"/>
              <w:ind w:left="57"/>
              <w:rPr>
                <w:rFonts w:ascii="Times New Roman" w:hAnsi="Times New Roman" w:cs="Times New Roman"/>
              </w:rPr>
            </w:pPr>
          </w:p>
        </w:tc>
      </w:tr>
    </w:tbl>
    <w:p>
      <w:pPr>
        <w:spacing w:after="0" w:line="240" w:lineRule="auto"/>
        <w:ind w:left="360"/>
        <w:jc w:val="both"/>
        <w:rPr>
          <w:rFonts w:ascii="Times New Roman" w:hAnsi="Times New Roman" w:cs="Times New Roman"/>
        </w:rPr>
      </w:pPr>
    </w:p>
    <w:p>
      <w:pPr>
        <w:jc w:val="center"/>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Līguma izpildē iesaistītā Atbildīgā būvdarbu vadītāja apliecinājums</w:t>
      </w:r>
    </w:p>
    <w:p>
      <w:pPr>
        <w:jc w:val="center"/>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par gatavību piedalīties būvdarbu veikšanā</w:t>
      </w:r>
    </w:p>
    <w:p>
      <w:pPr>
        <w:jc w:val="both"/>
        <w:rPr>
          <w:rFonts w:hint="default" w:ascii="Times New Roman" w:hAnsi="Times New Roman" w:cs="Times New Roman"/>
          <w:bCs/>
          <w:color w:val="auto"/>
          <w:sz w:val="24"/>
          <w:szCs w:val="24"/>
        </w:rPr>
      </w:pPr>
      <w:r>
        <w:rPr>
          <w:rFonts w:hint="default" w:ascii="Times New Roman" w:hAnsi="Times New Roman" w:cs="Times New Roman"/>
          <w:bCs/>
          <w:color w:val="auto"/>
          <w:sz w:val="24"/>
          <w:szCs w:val="24"/>
        </w:rPr>
        <w:t xml:space="preserve">Ar šo es apņemos strādāt pie līguma izpildes SIA “Dobeles Namsaimnieks” iepirkumā par </w:t>
      </w:r>
      <w:r>
        <w:rPr>
          <w:b w:val="0"/>
          <w:bCs w:val="0"/>
          <w:sz w:val="24"/>
          <w:szCs w:val="24"/>
        </w:rPr>
        <w:t>PVC logu un metāla ārdurvju izgatavošana un uzstādīšana Dobeles novada dzīvojamās mājās</w:t>
      </w:r>
      <w:r>
        <w:rPr>
          <w:rFonts w:hint="default" w:ascii="Times New Roman" w:hAnsi="Times New Roman" w:cs="Times New Roman"/>
          <w:color w:val="auto"/>
          <w:sz w:val="24"/>
          <w:szCs w:val="24"/>
          <w:u w:val="none" w:color="auto"/>
        </w:rPr>
        <w:t xml:space="preserve"> , i</w:t>
      </w:r>
      <w:r>
        <w:rPr>
          <w:rFonts w:hint="default" w:ascii="Times New Roman" w:hAnsi="Times New Roman" w:cs="Times New Roman"/>
          <w:b w:val="0"/>
          <w:bCs/>
          <w:i w:val="0"/>
          <w:iCs w:val="0"/>
          <w:color w:val="auto"/>
          <w:sz w:val="24"/>
          <w:szCs w:val="24"/>
          <w:u w:val="none" w:color="auto"/>
        </w:rPr>
        <w:t>epirk</w:t>
      </w:r>
      <w:r>
        <w:rPr>
          <w:rFonts w:hint="default" w:ascii="Times New Roman" w:hAnsi="Times New Roman" w:cs="Times New Roman"/>
          <w:b w:val="0"/>
          <w:bCs/>
          <w:i w:val="0"/>
          <w:iCs w:val="0"/>
          <w:color w:val="auto"/>
          <w:sz w:val="24"/>
          <w:szCs w:val="24"/>
        </w:rPr>
        <w:t xml:space="preserve">uma identifikācijas numurs: </w:t>
      </w:r>
      <w:r>
        <w:rPr>
          <w:rFonts w:hint="default" w:ascii="Times New Roman" w:hAnsi="Times New Roman" w:cs="Times New Roman"/>
          <w:b/>
          <w:bCs w:val="0"/>
          <w:i w:val="0"/>
          <w:iCs w:val="0"/>
          <w:color w:val="auto"/>
          <w:sz w:val="24"/>
          <w:szCs w:val="24"/>
        </w:rPr>
        <w:t>SIA DN 2020/</w:t>
      </w:r>
      <w:r>
        <w:rPr>
          <w:rFonts w:hint="default" w:cs="Times New Roman"/>
          <w:b/>
          <w:bCs w:val="0"/>
          <w:i w:val="0"/>
          <w:iCs w:val="0"/>
          <w:color w:val="auto"/>
          <w:sz w:val="24"/>
          <w:szCs w:val="24"/>
        </w:rPr>
        <w:t>4</w:t>
      </w:r>
      <w:r>
        <w:rPr>
          <w:rFonts w:hint="default" w:ascii="Times New Roman" w:hAnsi="Times New Roman" w:cs="Times New Roman"/>
          <w:b/>
          <w:bCs w:val="0"/>
          <w:i w:val="0"/>
          <w:iCs w:val="0"/>
          <w:color w:val="auto"/>
          <w:sz w:val="24"/>
          <w:szCs w:val="24"/>
        </w:rPr>
        <w:t xml:space="preserve">, </w:t>
      </w:r>
      <w:r>
        <w:rPr>
          <w:rFonts w:hint="default" w:ascii="Times New Roman" w:hAnsi="Times New Roman" w:cs="Times New Roman"/>
          <w:bCs/>
          <w:color w:val="auto"/>
          <w:sz w:val="24"/>
          <w:szCs w:val="24"/>
        </w:rPr>
        <w:t xml:space="preserve">tādā statusā, kāds man ir paredzēts </w:t>
      </w:r>
      <w:r>
        <w:rPr>
          <w:rFonts w:hint="default" w:ascii="Times New Roman" w:hAnsi="Times New Roman" w:cs="Times New Roman"/>
          <w:bCs/>
          <w:color w:val="auto"/>
          <w:sz w:val="24"/>
          <w:szCs w:val="24"/>
          <w:u w:val="single"/>
        </w:rPr>
        <w:t>&lt;P</w:t>
      </w:r>
      <w:r>
        <w:rPr>
          <w:rFonts w:hint="default" w:ascii="Times New Roman" w:hAnsi="Times New Roman" w:cs="Times New Roman"/>
          <w:bCs/>
          <w:i/>
          <w:color w:val="auto"/>
          <w:sz w:val="24"/>
          <w:szCs w:val="24"/>
          <w:u w:val="single"/>
        </w:rPr>
        <w:t>retendenta nosaukums&gt;</w:t>
      </w:r>
      <w:r>
        <w:rPr>
          <w:rFonts w:hint="default" w:ascii="Times New Roman" w:hAnsi="Times New Roman" w:cs="Times New Roman"/>
          <w:bCs/>
          <w:i/>
          <w:color w:val="auto"/>
          <w:sz w:val="24"/>
          <w:szCs w:val="24"/>
        </w:rPr>
        <w:t xml:space="preserve"> </w:t>
      </w:r>
      <w:r>
        <w:rPr>
          <w:rFonts w:hint="default" w:ascii="Times New Roman" w:hAnsi="Times New Roman" w:cs="Times New Roman"/>
          <w:bCs/>
          <w:color w:val="auto"/>
          <w:sz w:val="24"/>
          <w:szCs w:val="24"/>
        </w:rPr>
        <w:t>piedāvājumā, gadījumā, ja ar šo Pretendentu tiks noslēgts iepirkuma līgums.</w:t>
      </w:r>
    </w:p>
    <w:p>
      <w:pPr>
        <w:autoSpaceDE w:val="0"/>
        <w:autoSpaceDN w:val="0"/>
        <w:adjustRightInd w:val="0"/>
        <w:ind w:hanging="120"/>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  Apņemas būt objektā vismaz 5 reizes nedēļā un kad vien nepieciešams, arī ārpus normālā darba laika un brīvdienās, kā arī piedalīšanos katrā būvsapulcē, tas ir, vienu reizi divās nedēļā.</w:t>
      </w:r>
    </w:p>
    <w:p>
      <w:pPr>
        <w:jc w:val="both"/>
        <w:rPr>
          <w:rFonts w:hint="default" w:ascii="Times New Roman" w:hAnsi="Times New Roman" w:cs="Times New Roman"/>
          <w:bCs/>
          <w:color w:val="auto"/>
          <w:sz w:val="24"/>
          <w:szCs w:val="24"/>
        </w:rPr>
      </w:pPr>
      <w:r>
        <w:rPr>
          <w:rFonts w:hint="default" w:ascii="Times New Roman" w:hAnsi="Times New Roman" w:cs="Times New Roman"/>
          <w:bCs/>
          <w:color w:val="auto"/>
          <w:sz w:val="24"/>
          <w:szCs w:val="24"/>
        </w:rPr>
        <w:t xml:space="preserve">Šī apņemšanās nav atsaucama, izņemot, ja iestājas ārkārtas apstākļi, kurus nav iespējams paredzēt iepirkuma laikā, par kuriem apņemos nekavējoties informēt savu darba devēju un Pasūtītāju. </w:t>
      </w:r>
    </w:p>
    <w:tbl>
      <w:tblPr>
        <w:tblW w:w="948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127"/>
        <w:gridCol w:w="73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414" w:hRule="atLeast"/>
        </w:trPr>
        <w:tc>
          <w:tcPr>
            <w:tcW w:w="2127" w:type="dxa"/>
            <w:tcBorders>
              <w:top w:val="single" w:color="auto" w:sz="4" w:space="0"/>
              <w:left w:val="single" w:color="auto" w:sz="4" w:space="0"/>
              <w:bottom w:val="single" w:color="auto" w:sz="4" w:space="0"/>
              <w:right w:val="single" w:color="auto" w:sz="4" w:space="0"/>
            </w:tcBorders>
            <w:vAlign w:val="top"/>
          </w:tcPr>
          <w:p>
            <w:pP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Vārds, Uzvārds</w:t>
            </w:r>
          </w:p>
        </w:tc>
        <w:tc>
          <w:tcPr>
            <w:tcW w:w="7355" w:type="dxa"/>
            <w:tcBorders>
              <w:top w:val="single" w:color="auto" w:sz="4" w:space="0"/>
              <w:left w:val="single" w:color="auto" w:sz="4" w:space="0"/>
              <w:bottom w:val="single" w:color="auto" w:sz="4" w:space="0"/>
              <w:right w:val="single" w:color="auto" w:sz="4" w:space="0"/>
            </w:tcBorders>
            <w:vAlign w:val="top"/>
          </w:tcPr>
          <w:p>
            <w:pPr>
              <w:rPr>
                <w:rFonts w:hint="default" w:ascii="Times New Roman" w:hAnsi="Times New Roman"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474" w:hRule="atLeast"/>
        </w:trPr>
        <w:tc>
          <w:tcPr>
            <w:tcW w:w="2127" w:type="dxa"/>
            <w:tcBorders>
              <w:top w:val="single" w:color="auto" w:sz="4" w:space="0"/>
              <w:left w:val="single" w:color="auto" w:sz="4" w:space="0"/>
              <w:bottom w:val="single" w:color="auto" w:sz="4" w:space="0"/>
              <w:right w:val="single" w:color="auto" w:sz="4" w:space="0"/>
            </w:tcBorders>
            <w:vAlign w:val="top"/>
          </w:tcPr>
          <w:p>
            <w:pP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Personas paraksts</w:t>
            </w:r>
          </w:p>
        </w:tc>
        <w:tc>
          <w:tcPr>
            <w:tcW w:w="7355" w:type="dxa"/>
            <w:tcBorders>
              <w:top w:val="single" w:color="auto" w:sz="4" w:space="0"/>
              <w:left w:val="single" w:color="auto" w:sz="4" w:space="0"/>
              <w:bottom w:val="single" w:color="auto" w:sz="4" w:space="0"/>
              <w:right w:val="single" w:color="auto" w:sz="4" w:space="0"/>
            </w:tcBorders>
            <w:vAlign w:val="top"/>
          </w:tcPr>
          <w:p>
            <w:pPr>
              <w:rPr>
                <w:rFonts w:hint="default" w:ascii="Times New Roman" w:hAnsi="Times New Roman"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394" w:hRule="atLeast"/>
        </w:trPr>
        <w:tc>
          <w:tcPr>
            <w:tcW w:w="2127" w:type="dxa"/>
            <w:tcBorders>
              <w:top w:val="single" w:color="auto" w:sz="4" w:space="0"/>
              <w:left w:val="single" w:color="auto" w:sz="4" w:space="0"/>
              <w:bottom w:val="single" w:color="auto" w:sz="4" w:space="0"/>
              <w:right w:val="single" w:color="auto" w:sz="4" w:space="0"/>
            </w:tcBorders>
            <w:vAlign w:val="top"/>
          </w:tcPr>
          <w:p>
            <w:pP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Datums</w:t>
            </w:r>
          </w:p>
        </w:tc>
        <w:tc>
          <w:tcPr>
            <w:tcW w:w="7355" w:type="dxa"/>
            <w:tcBorders>
              <w:top w:val="single" w:color="auto" w:sz="4" w:space="0"/>
              <w:left w:val="single" w:color="auto" w:sz="4" w:space="0"/>
              <w:bottom w:val="single" w:color="auto" w:sz="4" w:space="0"/>
              <w:right w:val="single" w:color="auto" w:sz="4" w:space="0"/>
            </w:tcBorders>
            <w:vAlign w:val="top"/>
          </w:tcPr>
          <w:p>
            <w:pPr>
              <w:rPr>
                <w:rFonts w:hint="default" w:ascii="Times New Roman" w:hAnsi="Times New Roman" w:cs="Times New Roman"/>
                <w:color w:val="auto"/>
                <w:sz w:val="24"/>
                <w:szCs w:val="24"/>
              </w:rPr>
            </w:pPr>
          </w:p>
        </w:tc>
      </w:tr>
    </w:tbl>
    <w:p>
      <w:pPr>
        <w:spacing w:after="0"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Papildus iepriekš minētajam par atbildīgo būvdarbu vadītāju jāpievieno:</w:t>
      </w:r>
    </w:p>
    <w:p>
      <w:pPr>
        <w:spacing w:after="0" w:line="240" w:lineRule="auto"/>
        <w:jc w:val="both"/>
        <w:rPr>
          <w:rFonts w:ascii="Times New Roman" w:hAnsi="Times New Roman" w:cs="Times New Roman"/>
          <w:color w:val="auto"/>
          <w:sz w:val="24"/>
          <w:szCs w:val="24"/>
        </w:rPr>
      </w:pPr>
      <w:r>
        <w:rPr>
          <w:rFonts w:hint="default" w:ascii="Times New Roman" w:hAnsi="Times New Roman" w:cs="Times New Roman"/>
          <w:color w:val="auto"/>
          <w:sz w:val="24"/>
          <w:szCs w:val="24"/>
        </w:rPr>
        <w:t>-</w:t>
      </w:r>
      <w:r>
        <w:rPr>
          <w:rFonts w:ascii="Times New Roman" w:hAnsi="Times New Roman" w:cs="Times New Roman"/>
          <w:color w:val="auto"/>
          <w:sz w:val="24"/>
          <w:szCs w:val="24"/>
        </w:rPr>
        <w:t>Būvprakses sertifikātu kopija</w:t>
      </w:r>
    </w:p>
    <w:p>
      <w:pPr>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Izglītību apliecinoša dokumentu kopija.</w:t>
      </w:r>
    </w:p>
    <w:p>
      <w:pPr>
        <w:numPr>
          <w:ilvl w:val="0"/>
          <w:numId w:val="14"/>
        </w:numPr>
        <w:ind w:left="425" w:leftChars="0" w:hanging="425" w:firstLineChars="0"/>
        <w:jc w:val="both"/>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Apakšuzņēmēju saraksts</w:t>
      </w:r>
    </w:p>
    <w:p>
      <w:pPr>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Par katru apakšuzņēmēju jāpievieno tā kvalifikāciju apliecinošās dokumentu kopijas, kas apliecinātas nolikumā noteiktajā kārtībā.</w:t>
      </w:r>
    </w:p>
    <w:p>
      <w:pPr>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Jāuzrāda Pretendenta apakšuzņēmēji un apakšuzņēmēju apakšuzņēmēji, kuru veicamās Darba daļas vērtība ir 20% no kopējās attiecīgā iepirkuma līguma vērtības vai lielāka, un katram šādam apakšuzņēmējam izpildei nododamā Darba daļa.</w:t>
      </w:r>
      <w:r>
        <w:rPr>
          <w:rStyle w:val="15"/>
          <w:rFonts w:hint="default" w:ascii="Times New Roman" w:hAnsi="Times New Roman" w:cs="Times New Roman"/>
          <w:color w:val="auto"/>
          <w:sz w:val="24"/>
          <w:szCs w:val="24"/>
        </w:rPr>
        <w:footnoteReference w:id="0"/>
      </w:r>
    </w:p>
    <w:tbl>
      <w:tblPr>
        <w:tblW w:w="945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92"/>
        <w:gridCol w:w="3402"/>
        <w:gridCol w:w="30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trPr>
        <w:tc>
          <w:tcPr>
            <w:tcW w:w="2992"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Apakšuzņēmēja nosaukums</w:t>
            </w:r>
          </w:p>
        </w:tc>
        <w:tc>
          <w:tcPr>
            <w:tcW w:w="646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 xml:space="preserve">Veicamā Darba daļa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trPr>
        <w:tc>
          <w:tcPr>
            <w:tcW w:w="2992" w:type="dxa"/>
            <w:vMerge w:val="continue"/>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cs="Times New Roman"/>
                <w:b/>
                <w:color w:val="auto"/>
                <w:sz w:val="24"/>
                <w:szCs w:val="24"/>
              </w:rPr>
            </w:pPr>
          </w:p>
        </w:tc>
        <w:tc>
          <w:tcPr>
            <w:tcW w:w="3402"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Darba daļas nosaukums no Tehniskās specifikācijas</w:t>
            </w:r>
          </w:p>
        </w:tc>
        <w:tc>
          <w:tcPr>
            <w:tcW w:w="3058"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 no piedāvājuma cenas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trPr>
        <w:tc>
          <w:tcPr>
            <w:tcW w:w="2992" w:type="dxa"/>
            <w:tcBorders>
              <w:top w:val="single" w:color="auto" w:sz="4" w:space="0"/>
              <w:left w:val="single" w:color="auto" w:sz="4" w:space="0"/>
              <w:bottom w:val="single" w:color="auto" w:sz="4" w:space="0"/>
              <w:right w:val="single" w:color="auto" w:sz="4" w:space="0"/>
            </w:tcBorders>
            <w:vAlign w:val="top"/>
          </w:tcPr>
          <w:p>
            <w:pPr>
              <w:rPr>
                <w:rFonts w:hint="default" w:ascii="Times New Roman" w:hAnsi="Times New Roman" w:cs="Times New Roman"/>
                <w:color w:val="auto"/>
                <w:sz w:val="24"/>
                <w:szCs w:val="24"/>
              </w:rPr>
            </w:pPr>
          </w:p>
        </w:tc>
        <w:tc>
          <w:tcPr>
            <w:tcW w:w="3402" w:type="dxa"/>
            <w:tcBorders>
              <w:top w:val="single" w:color="auto" w:sz="4" w:space="0"/>
              <w:left w:val="single" w:color="auto" w:sz="4" w:space="0"/>
              <w:bottom w:val="single" w:color="auto" w:sz="4" w:space="0"/>
              <w:right w:val="single" w:color="auto" w:sz="4" w:space="0"/>
            </w:tcBorders>
            <w:vAlign w:val="top"/>
          </w:tcPr>
          <w:p>
            <w:pPr>
              <w:rPr>
                <w:rFonts w:hint="default" w:ascii="Times New Roman" w:hAnsi="Times New Roman" w:cs="Times New Roman"/>
                <w:color w:val="auto"/>
                <w:sz w:val="24"/>
                <w:szCs w:val="24"/>
              </w:rPr>
            </w:pPr>
          </w:p>
        </w:tc>
        <w:tc>
          <w:tcPr>
            <w:tcW w:w="3058" w:type="dxa"/>
            <w:tcBorders>
              <w:top w:val="single" w:color="auto" w:sz="4" w:space="0"/>
              <w:left w:val="single" w:color="auto" w:sz="4" w:space="0"/>
              <w:bottom w:val="single" w:color="auto" w:sz="4" w:space="0"/>
              <w:right w:val="single" w:color="auto" w:sz="4" w:space="0"/>
            </w:tcBorders>
            <w:vAlign w:val="top"/>
          </w:tcPr>
          <w:p>
            <w:pPr>
              <w:rPr>
                <w:rFonts w:hint="default" w:ascii="Times New Roman" w:hAnsi="Times New Roman"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trPr>
        <w:tc>
          <w:tcPr>
            <w:tcW w:w="2992" w:type="dxa"/>
            <w:tcBorders>
              <w:top w:val="single" w:color="auto" w:sz="4" w:space="0"/>
              <w:left w:val="single" w:color="auto" w:sz="4" w:space="0"/>
              <w:bottom w:val="single" w:color="auto" w:sz="4" w:space="0"/>
              <w:right w:val="single" w:color="auto" w:sz="4" w:space="0"/>
            </w:tcBorders>
            <w:vAlign w:val="top"/>
          </w:tcPr>
          <w:p>
            <w:pPr>
              <w:rPr>
                <w:rFonts w:hint="default" w:ascii="Times New Roman" w:hAnsi="Times New Roman" w:cs="Times New Roman"/>
                <w:color w:val="auto"/>
                <w:sz w:val="24"/>
                <w:szCs w:val="24"/>
              </w:rPr>
            </w:pPr>
          </w:p>
        </w:tc>
        <w:tc>
          <w:tcPr>
            <w:tcW w:w="3402" w:type="dxa"/>
            <w:tcBorders>
              <w:top w:val="single" w:color="auto" w:sz="4" w:space="0"/>
              <w:left w:val="single" w:color="auto" w:sz="4" w:space="0"/>
              <w:bottom w:val="single" w:color="auto" w:sz="4" w:space="0"/>
              <w:right w:val="single" w:color="auto" w:sz="4" w:space="0"/>
            </w:tcBorders>
            <w:vAlign w:val="top"/>
          </w:tcPr>
          <w:p>
            <w:pPr>
              <w:rPr>
                <w:rFonts w:hint="default" w:ascii="Times New Roman" w:hAnsi="Times New Roman" w:cs="Times New Roman"/>
                <w:color w:val="auto"/>
                <w:sz w:val="24"/>
                <w:szCs w:val="24"/>
              </w:rPr>
            </w:pPr>
          </w:p>
        </w:tc>
        <w:tc>
          <w:tcPr>
            <w:tcW w:w="3058" w:type="dxa"/>
            <w:tcBorders>
              <w:top w:val="single" w:color="auto" w:sz="4" w:space="0"/>
              <w:left w:val="single" w:color="auto" w:sz="4" w:space="0"/>
              <w:bottom w:val="single" w:color="auto" w:sz="4" w:space="0"/>
              <w:right w:val="single" w:color="auto" w:sz="4" w:space="0"/>
            </w:tcBorders>
            <w:vAlign w:val="top"/>
          </w:tcPr>
          <w:p>
            <w:pPr>
              <w:rPr>
                <w:rFonts w:hint="default" w:ascii="Times New Roman" w:hAnsi="Times New Roman"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trPr>
        <w:tc>
          <w:tcPr>
            <w:tcW w:w="2992" w:type="dxa"/>
            <w:tcBorders>
              <w:top w:val="single" w:color="auto" w:sz="4" w:space="0"/>
              <w:left w:val="single" w:color="auto" w:sz="4" w:space="0"/>
              <w:bottom w:val="single" w:color="auto" w:sz="4" w:space="0"/>
              <w:right w:val="single" w:color="auto" w:sz="4" w:space="0"/>
            </w:tcBorders>
            <w:vAlign w:val="top"/>
          </w:tcPr>
          <w:p>
            <w:pPr>
              <w:rPr>
                <w:rFonts w:hint="default" w:ascii="Times New Roman" w:hAnsi="Times New Roman" w:cs="Times New Roman"/>
                <w:color w:val="auto"/>
                <w:sz w:val="24"/>
                <w:szCs w:val="24"/>
              </w:rPr>
            </w:pPr>
          </w:p>
        </w:tc>
        <w:tc>
          <w:tcPr>
            <w:tcW w:w="3402" w:type="dxa"/>
            <w:tcBorders>
              <w:top w:val="single" w:color="auto" w:sz="4" w:space="0"/>
              <w:left w:val="single" w:color="auto" w:sz="4" w:space="0"/>
              <w:bottom w:val="single" w:color="auto" w:sz="4" w:space="0"/>
              <w:right w:val="single" w:color="auto" w:sz="4" w:space="0"/>
            </w:tcBorders>
            <w:vAlign w:val="top"/>
          </w:tcPr>
          <w:p>
            <w:pPr>
              <w:rPr>
                <w:rFonts w:hint="default" w:ascii="Times New Roman" w:hAnsi="Times New Roman" w:cs="Times New Roman"/>
                <w:color w:val="auto"/>
                <w:sz w:val="24"/>
                <w:szCs w:val="24"/>
              </w:rPr>
            </w:pPr>
          </w:p>
        </w:tc>
        <w:tc>
          <w:tcPr>
            <w:tcW w:w="3058" w:type="dxa"/>
            <w:tcBorders>
              <w:top w:val="single" w:color="auto" w:sz="4" w:space="0"/>
              <w:left w:val="single" w:color="auto" w:sz="4" w:space="0"/>
              <w:bottom w:val="single" w:color="auto" w:sz="4" w:space="0"/>
              <w:right w:val="single" w:color="auto" w:sz="4" w:space="0"/>
            </w:tcBorders>
            <w:vAlign w:val="top"/>
          </w:tcPr>
          <w:p>
            <w:pPr>
              <w:rPr>
                <w:rFonts w:hint="default" w:ascii="Times New Roman" w:hAnsi="Times New Roman"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trPr>
        <w:tc>
          <w:tcPr>
            <w:tcW w:w="2992" w:type="dxa"/>
            <w:tcBorders>
              <w:top w:val="single" w:color="auto" w:sz="4" w:space="0"/>
              <w:left w:val="single" w:color="auto" w:sz="4" w:space="0"/>
              <w:bottom w:val="single" w:color="auto" w:sz="4" w:space="0"/>
              <w:right w:val="single" w:color="auto" w:sz="4" w:space="0"/>
            </w:tcBorders>
            <w:vAlign w:val="top"/>
          </w:tcPr>
          <w:p>
            <w:pPr>
              <w:rPr>
                <w:rFonts w:hint="default" w:ascii="Times New Roman" w:hAnsi="Times New Roman" w:cs="Times New Roman"/>
                <w:color w:val="auto"/>
                <w:sz w:val="24"/>
                <w:szCs w:val="24"/>
              </w:rPr>
            </w:pPr>
          </w:p>
        </w:tc>
        <w:tc>
          <w:tcPr>
            <w:tcW w:w="3402" w:type="dxa"/>
            <w:tcBorders>
              <w:top w:val="single" w:color="auto" w:sz="4" w:space="0"/>
              <w:left w:val="single" w:color="auto" w:sz="4" w:space="0"/>
              <w:bottom w:val="single" w:color="auto" w:sz="4" w:space="0"/>
              <w:right w:val="single" w:color="auto" w:sz="4" w:space="0"/>
            </w:tcBorders>
            <w:vAlign w:val="top"/>
          </w:tcPr>
          <w:p>
            <w:pPr>
              <w:jc w:val="righ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Kopā (%)</w:t>
            </w:r>
          </w:p>
        </w:tc>
        <w:tc>
          <w:tcPr>
            <w:tcW w:w="3058" w:type="dxa"/>
            <w:tcBorders>
              <w:top w:val="single" w:color="auto" w:sz="4" w:space="0"/>
              <w:left w:val="single" w:color="auto" w:sz="4" w:space="0"/>
              <w:bottom w:val="single" w:color="auto" w:sz="4" w:space="0"/>
              <w:right w:val="single" w:color="auto" w:sz="4" w:space="0"/>
            </w:tcBorders>
            <w:vAlign w:val="top"/>
          </w:tcPr>
          <w:p>
            <w:pPr>
              <w:rPr>
                <w:rFonts w:hint="default" w:ascii="Times New Roman" w:hAnsi="Times New Roman" w:cs="Times New Roman"/>
                <w:color w:val="auto"/>
                <w:sz w:val="24"/>
                <w:szCs w:val="24"/>
              </w:rPr>
            </w:pPr>
          </w:p>
        </w:tc>
      </w:tr>
    </w:tbl>
    <w:p>
      <w:pPr>
        <w:jc w:val="both"/>
        <w:rPr>
          <w:rFonts w:hint="default" w:ascii="Times New Roman" w:hAnsi="Times New Roman" w:cs="Times New Roman"/>
          <w:color w:val="auto"/>
          <w:sz w:val="24"/>
          <w:szCs w:val="24"/>
        </w:rPr>
      </w:pPr>
      <w:bookmarkStart w:id="32" w:name="_Toc211739526"/>
      <w:r>
        <w:rPr>
          <w:rFonts w:hint="default" w:ascii="Times New Roman" w:hAnsi="Times New Roman" w:cs="Times New Roman"/>
          <w:color w:val="auto"/>
          <w:sz w:val="24"/>
          <w:szCs w:val="24"/>
        </w:rPr>
        <w:t>Ir jāiesniedz rakstiska apakšuzņēmēja piekrišana piedalīties šajā projekta realizācijā Pretendenta dokumentos norādītajā apjomā.</w:t>
      </w:r>
    </w:p>
    <w:p>
      <w:pPr>
        <w:jc w:val="center"/>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Pretendenta personu apvienībā ietilpstošā dalībnieka/apakšuzņēmēja</w:t>
      </w:r>
      <w:bookmarkStart w:id="33" w:name="_Toc211739527"/>
      <w:bookmarkEnd w:id="32"/>
      <w:r>
        <w:rPr>
          <w:rFonts w:hint="default" w:ascii="Times New Roman" w:hAnsi="Times New Roman" w:cs="Times New Roman"/>
          <w:b/>
          <w:color w:val="auto"/>
          <w:sz w:val="24"/>
          <w:szCs w:val="24"/>
        </w:rPr>
        <w:t xml:space="preserve"> apliecinājums</w:t>
      </w:r>
      <w:bookmarkEnd w:id="33"/>
    </w:p>
    <w:p>
      <w:pPr>
        <w:jc w:val="center"/>
        <w:rPr>
          <w:rFonts w:hint="default" w:ascii="Times New Roman" w:hAnsi="Times New Roman" w:cs="Times New Roman"/>
          <w:b/>
          <w:color w:val="auto"/>
          <w:sz w:val="24"/>
          <w:szCs w:val="24"/>
        </w:rPr>
      </w:pPr>
      <w:bookmarkStart w:id="34" w:name="_Toc211739528"/>
      <w:r>
        <w:rPr>
          <w:rFonts w:hint="default" w:ascii="Times New Roman" w:hAnsi="Times New Roman" w:cs="Times New Roman"/>
          <w:b/>
          <w:color w:val="auto"/>
          <w:sz w:val="24"/>
          <w:szCs w:val="24"/>
        </w:rPr>
        <w:t>par gatavību iesaistīties līguma izpildē</w:t>
      </w:r>
      <w:bookmarkEnd w:id="34"/>
    </w:p>
    <w:p>
      <w:pPr>
        <w:jc w:val="center"/>
        <w:rPr>
          <w:rFonts w:hint="default" w:ascii="Times New Roman" w:hAnsi="Times New Roman" w:cs="Times New Roman"/>
          <w:b/>
          <w:color w:val="auto"/>
          <w:sz w:val="24"/>
          <w:szCs w:val="24"/>
        </w:rPr>
      </w:pPr>
    </w:p>
    <w:p>
      <w:pPr>
        <w:ind w:firstLine="720"/>
        <w:jc w:val="both"/>
        <w:rPr>
          <w:rFonts w:hint="default" w:ascii="Times New Roman" w:hAnsi="Times New Roman" w:cs="Times New Roman"/>
          <w:bCs/>
          <w:color w:val="auto"/>
          <w:sz w:val="24"/>
          <w:szCs w:val="24"/>
        </w:rPr>
      </w:pPr>
      <w:r>
        <w:rPr>
          <w:rFonts w:hint="default" w:ascii="Times New Roman" w:hAnsi="Times New Roman" w:cs="Times New Roman"/>
          <w:bCs/>
          <w:color w:val="auto"/>
          <w:sz w:val="24"/>
          <w:szCs w:val="24"/>
        </w:rPr>
        <w:t>Ar šo ________________________________ (&lt;</w:t>
      </w:r>
      <w:r>
        <w:rPr>
          <w:rFonts w:hint="default" w:ascii="Times New Roman" w:hAnsi="Times New Roman" w:cs="Times New Roman"/>
          <w:bCs/>
          <w:i/>
          <w:color w:val="auto"/>
          <w:sz w:val="24"/>
          <w:szCs w:val="24"/>
        </w:rPr>
        <w:t>personu apvienībā ietilpstošā dalībnieka/apakšuzņēmēja nosaukums/darba grupas dalībnieka vārds un uzvārds</w:t>
      </w:r>
      <w:r>
        <w:rPr>
          <w:rFonts w:hint="default" w:ascii="Times New Roman" w:hAnsi="Times New Roman" w:cs="Times New Roman"/>
          <w:bCs/>
          <w:color w:val="auto"/>
          <w:sz w:val="24"/>
          <w:szCs w:val="24"/>
        </w:rPr>
        <w:t xml:space="preserve">&gt;)apņemas strādāt pie iepirkuma līguma SIA “Dobeles Namsaimnieks” iepirkumā par </w:t>
      </w:r>
      <w:r>
        <w:rPr>
          <w:rFonts w:hint="default" w:ascii="Times New Roman" w:hAnsi="Times New Roman" w:cs="Times New Roman"/>
          <w:b w:val="0"/>
          <w:bCs w:val="0"/>
          <w:sz w:val="24"/>
          <w:szCs w:val="24"/>
        </w:rPr>
        <w:t>PVC logu un metāla ārdurvju izgatavošana un uzstādīšana Dobeles novada dzīvojamās mājās</w:t>
      </w:r>
      <w:r>
        <w:rPr>
          <w:rFonts w:hint="default" w:ascii="Times New Roman" w:hAnsi="Times New Roman" w:cs="Times New Roman"/>
          <w:color w:val="auto"/>
          <w:sz w:val="24"/>
          <w:szCs w:val="24"/>
          <w:u w:val="none" w:color="auto"/>
        </w:rPr>
        <w:t>, i</w:t>
      </w:r>
      <w:r>
        <w:rPr>
          <w:rFonts w:hint="default" w:ascii="Times New Roman" w:hAnsi="Times New Roman" w:cs="Times New Roman"/>
          <w:b w:val="0"/>
          <w:bCs/>
          <w:i w:val="0"/>
          <w:iCs w:val="0"/>
          <w:color w:val="auto"/>
          <w:sz w:val="24"/>
          <w:szCs w:val="24"/>
          <w:u w:val="none" w:color="auto"/>
        </w:rPr>
        <w:t>epirk</w:t>
      </w:r>
      <w:r>
        <w:rPr>
          <w:rFonts w:hint="default" w:ascii="Times New Roman" w:hAnsi="Times New Roman" w:cs="Times New Roman"/>
          <w:b w:val="0"/>
          <w:bCs/>
          <w:i w:val="0"/>
          <w:iCs w:val="0"/>
          <w:color w:val="auto"/>
          <w:sz w:val="24"/>
          <w:szCs w:val="24"/>
        </w:rPr>
        <w:t xml:space="preserve">uma identifikācijas numurs: </w:t>
      </w:r>
      <w:r>
        <w:rPr>
          <w:rFonts w:hint="default" w:ascii="Times New Roman" w:hAnsi="Times New Roman" w:cs="Times New Roman"/>
          <w:b/>
          <w:bCs w:val="0"/>
          <w:i w:val="0"/>
          <w:iCs w:val="0"/>
          <w:color w:val="auto"/>
          <w:sz w:val="24"/>
          <w:szCs w:val="24"/>
        </w:rPr>
        <w:t>SIA DN 2020/</w:t>
      </w:r>
      <w:r>
        <w:rPr>
          <w:rFonts w:hint="default" w:cs="Times New Roman"/>
          <w:b/>
          <w:bCs w:val="0"/>
          <w:i w:val="0"/>
          <w:iCs w:val="0"/>
          <w:color w:val="auto"/>
          <w:sz w:val="24"/>
          <w:szCs w:val="24"/>
        </w:rPr>
        <w:t>4</w:t>
      </w:r>
      <w:r>
        <w:rPr>
          <w:rFonts w:hint="default" w:ascii="Times New Roman" w:hAnsi="Times New Roman" w:cs="Times New Roman"/>
          <w:b/>
          <w:bCs w:val="0"/>
          <w:i w:val="0"/>
          <w:iCs w:val="0"/>
          <w:color w:val="auto"/>
          <w:sz w:val="24"/>
          <w:szCs w:val="24"/>
        </w:rPr>
        <w:t xml:space="preserve"> </w:t>
      </w:r>
      <w:r>
        <w:rPr>
          <w:rFonts w:hint="default" w:ascii="Times New Roman" w:hAnsi="Times New Roman" w:cs="Times New Roman"/>
          <w:bCs/>
          <w:color w:val="auto"/>
          <w:sz w:val="24"/>
          <w:szCs w:val="24"/>
        </w:rPr>
        <w:t xml:space="preserve">izpildes kā pretendenta </w:t>
      </w:r>
      <w:r>
        <w:rPr>
          <w:rFonts w:hint="default" w:ascii="Times New Roman" w:hAnsi="Times New Roman" w:cs="Times New Roman"/>
          <w:bCs/>
          <w:color w:val="auto"/>
          <w:sz w:val="24"/>
          <w:szCs w:val="24"/>
          <w:u w:val="single"/>
        </w:rPr>
        <w:t>&lt;</w:t>
      </w:r>
      <w:r>
        <w:rPr>
          <w:rFonts w:hint="default" w:ascii="Times New Roman" w:hAnsi="Times New Roman" w:cs="Times New Roman"/>
          <w:bCs/>
          <w:i/>
          <w:color w:val="auto"/>
          <w:sz w:val="24"/>
          <w:szCs w:val="24"/>
          <w:u w:val="single"/>
        </w:rPr>
        <w:t>Pretendenta nosaukums&gt;</w:t>
      </w:r>
      <w:r>
        <w:rPr>
          <w:rFonts w:hint="default" w:ascii="Times New Roman" w:hAnsi="Times New Roman" w:cs="Times New Roman"/>
          <w:bCs/>
          <w:i/>
          <w:color w:val="auto"/>
          <w:sz w:val="24"/>
          <w:szCs w:val="24"/>
        </w:rPr>
        <w:t xml:space="preserve"> </w:t>
      </w:r>
      <w:r>
        <w:rPr>
          <w:rFonts w:hint="default" w:ascii="Times New Roman" w:hAnsi="Times New Roman" w:cs="Times New Roman"/>
          <w:bCs/>
          <w:color w:val="auto"/>
          <w:sz w:val="24"/>
          <w:szCs w:val="24"/>
        </w:rPr>
        <w:t xml:space="preserve">personu apvienības dalībnieks </w:t>
      </w:r>
      <w:r>
        <w:rPr>
          <w:rFonts w:hint="default" w:ascii="Times New Roman" w:hAnsi="Times New Roman" w:cs="Times New Roman"/>
          <w:bCs/>
          <w:i/>
          <w:color w:val="auto"/>
          <w:sz w:val="24"/>
          <w:szCs w:val="24"/>
        </w:rPr>
        <w:t>/vai/</w:t>
      </w:r>
      <w:r>
        <w:rPr>
          <w:rFonts w:hint="default" w:ascii="Times New Roman" w:hAnsi="Times New Roman" w:cs="Times New Roman"/>
          <w:bCs/>
          <w:color w:val="auto"/>
          <w:sz w:val="24"/>
          <w:szCs w:val="24"/>
        </w:rPr>
        <w:t xml:space="preserve"> apakšuzņēmējs /</w:t>
      </w:r>
      <w:r>
        <w:rPr>
          <w:rFonts w:hint="default" w:ascii="Times New Roman" w:hAnsi="Times New Roman" w:cs="Times New Roman"/>
          <w:bCs/>
          <w:i/>
          <w:color w:val="auto"/>
          <w:sz w:val="24"/>
          <w:szCs w:val="24"/>
        </w:rPr>
        <w:t xml:space="preserve">vai/ </w:t>
      </w:r>
      <w:r>
        <w:rPr>
          <w:rFonts w:hint="default" w:ascii="Times New Roman" w:hAnsi="Times New Roman" w:cs="Times New Roman"/>
          <w:bCs/>
          <w:color w:val="auto"/>
          <w:sz w:val="24"/>
          <w:szCs w:val="24"/>
        </w:rPr>
        <w:t>darba grupas dalībnieks</w:t>
      </w:r>
      <w:r>
        <w:rPr>
          <w:rFonts w:hint="default" w:ascii="Times New Roman" w:hAnsi="Times New Roman" w:cs="Times New Roman"/>
          <w:bCs/>
          <w:i/>
          <w:color w:val="auto"/>
          <w:sz w:val="24"/>
          <w:szCs w:val="24"/>
        </w:rPr>
        <w:t xml:space="preserve"> &lt;atstāt vajadzīgo</w:t>
      </w:r>
      <w:r>
        <w:rPr>
          <w:rFonts w:hint="default" w:ascii="Times New Roman" w:hAnsi="Times New Roman" w:cs="Times New Roman"/>
          <w:bCs/>
          <w:color w:val="auto"/>
          <w:sz w:val="24"/>
          <w:szCs w:val="24"/>
        </w:rPr>
        <w:t>&gt;, gadījumā, ja ar šo pretendentu tiks noslēgts iepirkuma līgums.</w:t>
      </w:r>
    </w:p>
    <w:p>
      <w:pPr>
        <w:ind w:firstLine="720"/>
        <w:jc w:val="both"/>
        <w:rPr>
          <w:rFonts w:hint="default" w:ascii="Times New Roman" w:hAnsi="Times New Roman" w:cs="Times New Roman"/>
          <w:bCs/>
          <w:color w:val="auto"/>
          <w:sz w:val="24"/>
          <w:szCs w:val="24"/>
        </w:rPr>
      </w:pPr>
      <w:r>
        <w:rPr>
          <w:rFonts w:hint="default" w:ascii="Times New Roman" w:hAnsi="Times New Roman" w:cs="Times New Roman"/>
          <w:bCs/>
          <w:color w:val="auto"/>
          <w:sz w:val="24"/>
          <w:szCs w:val="24"/>
        </w:rPr>
        <w:t xml:space="preserve">Šī apņemšanās nav atsaucama, izņemot, ja iestājas ārkārtas apstākļi, kurus nav iespējams paredzēt iepirkuma laikā, par kuriem _______________________________________ </w:t>
      </w:r>
      <w:r>
        <w:rPr>
          <w:rFonts w:hint="default" w:ascii="Times New Roman" w:hAnsi="Times New Roman" w:cs="Times New Roman"/>
          <w:bCs/>
          <w:i/>
          <w:color w:val="auto"/>
          <w:sz w:val="24"/>
          <w:szCs w:val="24"/>
        </w:rPr>
        <w:t>(</w:t>
      </w:r>
      <w:r>
        <w:rPr>
          <w:rFonts w:hint="default" w:ascii="Times New Roman" w:hAnsi="Times New Roman" w:cs="Times New Roman"/>
          <w:bCs/>
          <w:color w:val="auto"/>
          <w:sz w:val="24"/>
          <w:szCs w:val="24"/>
        </w:rPr>
        <w:t>&lt;</w:t>
      </w:r>
      <w:r>
        <w:rPr>
          <w:rFonts w:hint="default" w:ascii="Times New Roman" w:hAnsi="Times New Roman" w:cs="Times New Roman"/>
          <w:bCs/>
          <w:i/>
          <w:color w:val="auto"/>
          <w:sz w:val="24"/>
          <w:szCs w:val="24"/>
        </w:rPr>
        <w:t>personu apvienībā ietilpstošā dalībnieka/apakšuzņēmēja nosaukums/darba grupas dalībnieka vārds un uzvārds</w:t>
      </w:r>
      <w:r>
        <w:rPr>
          <w:rFonts w:hint="default" w:ascii="Times New Roman" w:hAnsi="Times New Roman" w:cs="Times New Roman"/>
          <w:bCs/>
          <w:color w:val="auto"/>
          <w:sz w:val="24"/>
          <w:szCs w:val="24"/>
        </w:rPr>
        <w:t xml:space="preserve">&gt; </w:t>
      </w:r>
      <w:r>
        <w:rPr>
          <w:rFonts w:hint="default" w:ascii="Times New Roman" w:hAnsi="Times New Roman" w:cs="Times New Roman"/>
          <w:bCs/>
          <w:i/>
          <w:color w:val="auto"/>
          <w:sz w:val="24"/>
          <w:szCs w:val="24"/>
        </w:rPr>
        <w:t>(&lt;atstāt vajadzīgo&gt;))</w:t>
      </w:r>
      <w:r>
        <w:rPr>
          <w:rFonts w:hint="default" w:ascii="Times New Roman" w:hAnsi="Times New Roman" w:cs="Times New Roman"/>
          <w:bCs/>
          <w:color w:val="auto"/>
          <w:sz w:val="24"/>
          <w:szCs w:val="24"/>
        </w:rPr>
        <w:t xml:space="preserve"> apņemas nekavējoties informēt pasūtītāju.</w:t>
      </w:r>
    </w:p>
    <w:p>
      <w:pPr>
        <w:ind w:firstLine="720"/>
        <w:jc w:val="both"/>
        <w:rPr>
          <w:rFonts w:hint="default" w:ascii="Times New Roman" w:hAnsi="Times New Roman" w:cs="Times New Roman"/>
          <w:bCs/>
          <w:color w:val="FF6600"/>
          <w:sz w:val="24"/>
          <w:szCs w:val="24"/>
        </w:rPr>
      </w:pPr>
    </w:p>
    <w:tbl>
      <w:tblPr>
        <w:tblW w:w="9608" w:type="dxa"/>
        <w:tblInd w:w="1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48"/>
        <w:gridCol w:w="4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048" w:type="dxa"/>
            <w:tcBorders>
              <w:right w:val="single" w:color="auto" w:sz="4" w:space="0"/>
            </w:tcBorders>
            <w:vAlign w:val="center"/>
          </w:tcPr>
          <w:p>
            <w:pPr>
              <w:spacing w:after="0" w:line="240" w:lineRule="auto"/>
              <w:rPr>
                <w:rFonts w:ascii="Times New Roman" w:hAnsi="Times New Roman" w:cs="Times New Roman"/>
                <w:sz w:val="24"/>
                <w:szCs w:val="24"/>
              </w:rPr>
            </w:pPr>
            <w:r>
              <w:rPr>
                <w:rFonts w:ascii="Times New Roman" w:hAnsi="Times New Roman" w:cs="Times New Roman"/>
                <w:bCs/>
                <w:sz w:val="24"/>
                <w:szCs w:val="24"/>
              </w:rPr>
              <w:t xml:space="preserve">Personu apvienībā ietilpstošā uzņēmuma/apakšuzņēmēja nosaukums/personas vārds, uzvārds </w:t>
            </w:r>
            <w:r>
              <w:rPr>
                <w:rFonts w:ascii="Times New Roman" w:hAnsi="Times New Roman" w:cs="Times New Roman"/>
                <w:bCs/>
                <w:i/>
                <w:sz w:val="24"/>
                <w:szCs w:val="24"/>
              </w:rPr>
              <w:t>(&lt;atstāt vajadzīgo&gt;)</w:t>
            </w:r>
          </w:p>
        </w:tc>
        <w:tc>
          <w:tcPr>
            <w:tcW w:w="4560" w:type="dxa"/>
            <w:tcBorders>
              <w:right w:val="single" w:color="auto" w:sz="4" w:space="0"/>
            </w:tcBorders>
            <w:vAlign w:val="center"/>
          </w:tcPr>
          <w:p>
            <w:pPr>
              <w:spacing w:after="0" w:line="240" w:lineRule="auto"/>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048" w:type="dxa"/>
            <w:tcBorders>
              <w:right w:val="single" w:color="auto" w:sz="4" w:space="0"/>
            </w:tcBorders>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Pilnvarotās personas vārds, uzvārds, amats</w:t>
            </w:r>
          </w:p>
        </w:tc>
        <w:tc>
          <w:tcPr>
            <w:tcW w:w="4560" w:type="dxa"/>
            <w:tcBorders>
              <w:right w:val="single" w:color="auto" w:sz="4" w:space="0"/>
            </w:tcBorders>
            <w:vAlign w:val="center"/>
          </w:tcPr>
          <w:p>
            <w:pPr>
              <w:spacing w:after="0" w:line="240" w:lineRule="auto"/>
              <w:jc w:val="center"/>
              <w:rPr>
                <w:rFonts w:ascii="Times New Roman" w:hAnsi="Times New Roman" w:cs="Times New Roman"/>
              </w:rPr>
            </w:pPr>
          </w:p>
          <w:p>
            <w:pPr>
              <w:spacing w:after="0" w:line="240" w:lineRule="auto"/>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048" w:type="dxa"/>
            <w:tcBorders>
              <w:bottom w:val="single" w:color="auto" w:sz="4" w:space="0"/>
              <w:right w:val="single" w:color="auto" w:sz="4" w:space="0"/>
            </w:tcBorders>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Paraksts</w:t>
            </w:r>
          </w:p>
        </w:tc>
        <w:tc>
          <w:tcPr>
            <w:tcW w:w="4560" w:type="dxa"/>
            <w:tcBorders>
              <w:bottom w:val="single" w:color="auto" w:sz="4" w:space="0"/>
              <w:right w:val="single" w:color="auto" w:sz="4" w:space="0"/>
            </w:tcBorders>
            <w:vAlign w:val="center"/>
          </w:tcPr>
          <w:p>
            <w:pPr>
              <w:spacing w:after="0" w:line="240" w:lineRule="auto"/>
              <w:jc w:val="center"/>
              <w:rPr>
                <w:rFonts w:ascii="Times New Roman" w:hAnsi="Times New Roman" w:cs="Times New Roman"/>
              </w:rPr>
            </w:pPr>
          </w:p>
          <w:p>
            <w:pPr>
              <w:spacing w:after="0" w:line="240" w:lineRule="auto"/>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048" w:type="dxa"/>
            <w:tcBorders>
              <w:bottom w:val="single" w:color="auto" w:sz="4" w:space="0"/>
              <w:right w:val="single" w:color="auto" w:sz="4" w:space="0"/>
            </w:tcBorders>
            <w:vAlign w:val="center"/>
          </w:tcPr>
          <w:p>
            <w:pPr>
              <w:spacing w:after="0" w:line="240" w:lineRule="auto"/>
              <w:rPr>
                <w:rFonts w:ascii="Times New Roman" w:hAnsi="Times New Roman" w:cs="Times New Roman"/>
                <w:sz w:val="24"/>
                <w:szCs w:val="24"/>
              </w:rPr>
            </w:pPr>
            <w:r>
              <w:rPr>
                <w:rFonts w:ascii="Times New Roman" w:hAnsi="Times New Roman" w:cs="Times New Roman"/>
                <w:sz w:val="24"/>
                <w:szCs w:val="24"/>
              </w:rPr>
              <w:t>Datums</w:t>
            </w:r>
          </w:p>
        </w:tc>
        <w:tc>
          <w:tcPr>
            <w:tcW w:w="4560" w:type="dxa"/>
            <w:tcBorders>
              <w:bottom w:val="single" w:color="auto" w:sz="4" w:space="0"/>
              <w:right w:val="single" w:color="auto" w:sz="4" w:space="0"/>
            </w:tcBorders>
            <w:vAlign w:val="center"/>
          </w:tcPr>
          <w:p>
            <w:pPr>
              <w:spacing w:after="0" w:line="240" w:lineRule="auto"/>
              <w:jc w:val="center"/>
              <w:rPr>
                <w:rFonts w:ascii="Times New Roman" w:hAnsi="Times New Roman" w:cs="Times New Roman"/>
              </w:rPr>
            </w:pPr>
          </w:p>
          <w:p>
            <w:pPr>
              <w:spacing w:after="0" w:line="240" w:lineRule="auto"/>
              <w:jc w:val="center"/>
              <w:rPr>
                <w:rFonts w:ascii="Times New Roman" w:hAnsi="Times New Roman" w:cs="Times New Roman"/>
              </w:rPr>
            </w:pPr>
          </w:p>
        </w:tc>
      </w:tr>
    </w:tbl>
    <w:p>
      <w:pPr>
        <w:keepNext/>
        <w:spacing w:after="0"/>
        <w:ind w:left="3960"/>
        <w:jc w:val="both"/>
        <w:rPr>
          <w:rFonts w:ascii="Times New Roman" w:hAnsi="Times New Roman" w:cs="Times New Roman"/>
        </w:rPr>
      </w:pPr>
    </w:p>
    <w:p>
      <w:pPr>
        <w:keepNext/>
        <w:spacing w:after="0"/>
        <w:jc w:val="left"/>
        <w:rPr>
          <w:rFonts w:ascii="Times New Roman" w:hAnsi="Times New Roman" w:cs="Times New Roman"/>
          <w:sz w:val="24"/>
          <w:szCs w:val="24"/>
        </w:rPr>
      </w:pPr>
      <w:r>
        <w:rPr>
          <w:rFonts w:ascii="Times New Roman" w:hAnsi="Times New Roman" w:cs="Times New Roman"/>
          <w:sz w:val="24"/>
          <w:szCs w:val="24"/>
        </w:rPr>
        <w:t>Paraksts *: ___________________________________</w:t>
      </w:r>
    </w:p>
    <w:p>
      <w:pPr>
        <w:keepNext/>
        <w:spacing w:after="0"/>
        <w:jc w:val="left"/>
        <w:rPr>
          <w:rFonts w:ascii="Times New Roman" w:hAnsi="Times New Roman" w:cs="Times New Roman"/>
          <w:sz w:val="24"/>
          <w:szCs w:val="24"/>
        </w:rPr>
      </w:pPr>
      <w:r>
        <w:rPr>
          <w:rFonts w:ascii="Times New Roman" w:hAnsi="Times New Roman" w:cs="Times New Roman"/>
          <w:sz w:val="24"/>
          <w:szCs w:val="24"/>
        </w:rPr>
        <w:t xml:space="preserve">Pretendenta vadītājs vai pilnvarotais pārstāvis </w:t>
      </w:r>
    </w:p>
    <w:p>
      <w:pPr>
        <w:spacing w:after="0" w:line="360" w:lineRule="auto"/>
        <w:jc w:val="both"/>
        <w:rPr>
          <w:rFonts w:ascii="Times New Roman" w:hAnsi="Times New Roman" w:cs="Times New Roman"/>
          <w:sz w:val="24"/>
          <w:szCs w:val="24"/>
        </w:rPr>
      </w:pPr>
      <w:r>
        <w:rPr>
          <w:rFonts w:ascii="Times New Roman" w:hAnsi="Times New Roman" w:cs="Times New Roman"/>
          <w:sz w:val="24"/>
          <w:szCs w:val="24"/>
        </w:rPr>
        <w:t>Vārds, uzvārds: _________________________________</w:t>
      </w:r>
    </w:p>
    <w:p>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Amats: ________________________________________</w:t>
      </w:r>
    </w:p>
    <w:p>
      <w:pPr>
        <w:spacing w:after="0" w:line="360" w:lineRule="auto"/>
        <w:ind w:left="3960"/>
        <w:jc w:val="both"/>
        <w:rPr>
          <w:rFonts w:ascii="Times New Roman" w:hAnsi="Times New Roman" w:cs="Times New Roman"/>
          <w:sz w:val="24"/>
          <w:szCs w:val="24"/>
        </w:rPr>
      </w:pPr>
    </w:p>
    <w:p>
      <w:pPr>
        <w:tabs>
          <w:tab w:val="left" w:pos="540"/>
        </w:tabs>
        <w:spacing w:after="0"/>
        <w:ind w:left="540" w:hanging="540"/>
        <w:jc w:val="both"/>
        <w:rPr>
          <w:rFonts w:ascii="Times New Roman" w:hAnsi="Times New Roman" w:cs="Times New Roman"/>
          <w:i/>
          <w:sz w:val="24"/>
          <w:szCs w:val="24"/>
        </w:rPr>
      </w:pPr>
      <w:r>
        <w:rPr>
          <w:rFonts w:ascii="Times New Roman" w:hAnsi="Times New Roman" w:cs="Times New Roman"/>
          <w:i/>
          <w:sz w:val="24"/>
          <w:szCs w:val="24"/>
        </w:rPr>
        <w:t>*</w:t>
      </w:r>
      <w:r>
        <w:rPr>
          <w:rFonts w:ascii="Times New Roman" w:hAnsi="Times New Roman" w:cs="Times New Roman"/>
          <w:i/>
          <w:sz w:val="24"/>
          <w:szCs w:val="24"/>
        </w:rPr>
        <w:tab/>
      </w:r>
      <w:r>
        <w:rPr>
          <w:rFonts w:ascii="Times New Roman" w:hAnsi="Times New Roman" w:cs="Times New Roman"/>
          <w:i/>
          <w:sz w:val="24"/>
          <w:szCs w:val="24"/>
        </w:rPr>
        <w:t>Pretendenta kvalifikācijas dokuments  ir jāparaksta pretendenta vadītājam vai viņa pilnvarotai personai (šādā gadījumā pretendenta piedāvājumam obligāti jāpievieno pilnvara).</w:t>
      </w:r>
    </w:p>
    <w:p>
      <w:pPr>
        <w:rPr>
          <w:bCs/>
          <w:sz w:val="22"/>
          <w:szCs w:val="22"/>
        </w:rPr>
      </w:pPr>
    </w:p>
    <w:p>
      <w:pPr>
        <w:rPr>
          <w:bCs/>
          <w:sz w:val="22"/>
          <w:szCs w:val="22"/>
        </w:rPr>
      </w:pPr>
    </w:p>
    <w:p>
      <w:pPr>
        <w:rPr>
          <w:bCs/>
          <w:sz w:val="22"/>
          <w:szCs w:val="22"/>
        </w:rPr>
      </w:pPr>
    </w:p>
    <w:p>
      <w:pPr>
        <w:rPr>
          <w:bCs/>
          <w:sz w:val="22"/>
          <w:szCs w:val="22"/>
        </w:rPr>
      </w:pPr>
    </w:p>
    <w:p>
      <w:pPr>
        <w:rPr>
          <w:bCs/>
          <w:sz w:val="22"/>
          <w:szCs w:val="22"/>
        </w:rPr>
      </w:pPr>
    </w:p>
    <w:p>
      <w:pPr>
        <w:rPr>
          <w:bCs/>
          <w:sz w:val="22"/>
          <w:szCs w:val="22"/>
        </w:rPr>
      </w:pPr>
    </w:p>
    <w:p>
      <w:pPr>
        <w:rPr>
          <w:bCs/>
          <w:sz w:val="22"/>
          <w:szCs w:val="22"/>
        </w:rPr>
      </w:pPr>
    </w:p>
    <w:p>
      <w:pPr>
        <w:rPr>
          <w:bCs/>
          <w:sz w:val="22"/>
          <w:szCs w:val="22"/>
        </w:rPr>
      </w:pPr>
    </w:p>
    <w:p>
      <w:pPr>
        <w:rPr>
          <w:bCs/>
          <w:sz w:val="22"/>
          <w:szCs w:val="22"/>
        </w:rPr>
      </w:pPr>
    </w:p>
    <w:p>
      <w:pPr>
        <w:rPr>
          <w:bCs/>
          <w:sz w:val="22"/>
          <w:szCs w:val="22"/>
        </w:rPr>
      </w:pPr>
    </w:p>
    <w:p>
      <w:pPr>
        <w:rPr>
          <w:bCs/>
          <w:sz w:val="22"/>
          <w:szCs w:val="22"/>
        </w:rPr>
      </w:pPr>
    </w:p>
    <w:p>
      <w:pPr>
        <w:rPr>
          <w:bCs/>
          <w:sz w:val="22"/>
          <w:szCs w:val="22"/>
        </w:rPr>
      </w:pPr>
    </w:p>
    <w:p>
      <w:pPr>
        <w:rPr>
          <w:bCs/>
          <w:sz w:val="22"/>
          <w:szCs w:val="22"/>
        </w:rPr>
      </w:pPr>
    </w:p>
    <w:p>
      <w:pPr>
        <w:rPr>
          <w:bCs/>
          <w:sz w:val="22"/>
          <w:szCs w:val="22"/>
        </w:rPr>
      </w:pPr>
    </w:p>
    <w:p>
      <w:pPr>
        <w:jc w:val="right"/>
        <w:rPr>
          <w:iCs/>
        </w:rPr>
      </w:pPr>
      <w:r>
        <w:rPr>
          <w:bCs/>
        </w:rPr>
        <w:t xml:space="preserve">Nolikuma pielikums Nr.3 </w:t>
      </w:r>
    </w:p>
    <w:p>
      <w:pPr>
        <w:jc w:val="right"/>
        <w:rPr>
          <w:bCs/>
        </w:rPr>
      </w:pPr>
      <w:r>
        <w:rPr>
          <w:iCs/>
        </w:rPr>
        <w:t xml:space="preserve">ID Nr. </w:t>
      </w:r>
      <w:r>
        <w:t>SIA DN 20</w:t>
      </w:r>
      <w:r>
        <w:rPr>
          <w:rFonts w:hint="default"/>
        </w:rPr>
        <w:t>20</w:t>
      </w:r>
      <w:r>
        <w:t>/</w:t>
      </w:r>
      <w:r>
        <w:rPr>
          <w:rFonts w:hint="default"/>
        </w:rPr>
        <w:t>4</w:t>
      </w:r>
    </w:p>
    <w:p>
      <w:pPr>
        <w:ind w:right="-49"/>
        <w:jc w:val="both"/>
        <w:rPr>
          <w:sz w:val="20"/>
          <w:szCs w:val="20"/>
          <w:highlight w:val="yellow"/>
        </w:rPr>
      </w:pPr>
    </w:p>
    <w:p>
      <w:pPr>
        <w:jc w:val="center"/>
        <w:rPr>
          <w:b/>
          <w:sz w:val="22"/>
          <w:szCs w:val="22"/>
        </w:rPr>
      </w:pPr>
      <w:r>
        <w:rPr>
          <w:b/>
          <w:sz w:val="22"/>
          <w:szCs w:val="22"/>
        </w:rPr>
        <w:t xml:space="preserve">Pretendenta </w:t>
      </w:r>
    </w:p>
    <w:p>
      <w:pPr>
        <w:jc w:val="center"/>
        <w:rPr>
          <w:b/>
          <w:sz w:val="22"/>
          <w:szCs w:val="22"/>
        </w:rPr>
      </w:pPr>
      <w:r>
        <w:rPr>
          <w:b/>
          <w:sz w:val="22"/>
          <w:szCs w:val="22"/>
        </w:rPr>
        <w:t>FINANŠU PIEDĀVĀJUMS</w:t>
      </w:r>
    </w:p>
    <w:p>
      <w:pPr>
        <w:jc w:val="both"/>
        <w:rPr>
          <w:sz w:val="22"/>
          <w:szCs w:val="22"/>
        </w:rPr>
      </w:pPr>
    </w:p>
    <w:p>
      <w:pPr>
        <w:ind w:firstLine="567"/>
        <w:jc w:val="both"/>
      </w:pPr>
      <w:r>
        <w:t xml:space="preserve">Pilnībā iepazinušies ar iepirkuma procedūras nolikumu un tā pielikumiem, kā arī ar pieejamo informāciju, </w:t>
      </w:r>
      <w:r>
        <w:rPr>
          <w:i/>
        </w:rPr>
        <w:t xml:space="preserve">Pretendents ______________________________________________ </w:t>
      </w:r>
      <w:r>
        <w:t xml:space="preserve">piedāvā </w:t>
      </w:r>
      <w:r>
        <w:rPr>
          <w:bCs/>
        </w:rPr>
        <w:t>līgumā noteiktajos termiņos veikt</w:t>
      </w:r>
      <w:r>
        <w:t xml:space="preserve"> preču piegādi un uzstādīšanu iepirkumā </w:t>
      </w:r>
      <w:r>
        <w:rPr>
          <w:bCs/>
        </w:rPr>
        <w:t>„</w:t>
      </w:r>
      <w:r>
        <w:rPr>
          <w:u w:val="single"/>
        </w:rPr>
        <w:t xml:space="preserve"> PVC logu un metāla durvju izgatavošana un uzstādīšana Dobeles novada dzīvojamās mājās</w:t>
      </w:r>
      <w:r>
        <w:rPr>
          <w:bCs/>
        </w:rPr>
        <w:t>”</w:t>
      </w:r>
      <w:r>
        <w:t>,</w:t>
      </w:r>
      <w:r>
        <w:rPr>
          <w:rFonts w:hint="default"/>
          <w:lang/>
        </w:rPr>
        <w:t xml:space="preserve"> pēc tehniskās specifikācijas.</w:t>
      </w:r>
    </w:p>
    <w:p>
      <w:pPr>
        <w:tabs>
          <w:tab w:val="left" w:pos="284"/>
        </w:tabs>
        <w:jc w:val="both"/>
        <w:rPr>
          <w:bCs/>
        </w:rPr>
      </w:pPr>
      <w:r>
        <w:rPr>
          <w:bCs/>
        </w:rPr>
        <w:t xml:space="preserve">Piedāvājam veikt </w:t>
      </w:r>
      <w:r>
        <w:t>PVC logu un metāla durvju izgatavošanu un uzstādīšanu</w:t>
      </w:r>
      <w:r>
        <w:rPr>
          <w:bCs/>
        </w:rPr>
        <w:t xml:space="preserve"> (saskaņā ar Tehniskās specifikācijas prasībām un iesniegto Tehnisko piedāvājumu) par šādu kopējo līguma summu:</w:t>
      </w:r>
    </w:p>
    <w:p>
      <w:pPr>
        <w:tabs>
          <w:tab w:val="left" w:pos="284"/>
        </w:tabs>
        <w:jc w:val="both"/>
        <w:rPr>
          <w:bCs/>
        </w:rPr>
      </w:pPr>
    </w:p>
    <w:tbl>
      <w:tblPr>
        <w:tblW w:w="762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
      <w:tblGrid>
        <w:gridCol w:w="2660"/>
        <w:gridCol w:w="2268"/>
        <w:gridCol w:w="26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rPr>
          <w:jc w:val="center"/>
        </w:trPr>
        <w:tc>
          <w:tcPr>
            <w:tcW w:w="2660" w:type="dxa"/>
            <w:vAlign w:val="top"/>
          </w:tcPr>
          <w:p>
            <w:pPr>
              <w:tabs>
                <w:tab w:val="left" w:pos="284"/>
              </w:tabs>
              <w:jc w:val="center"/>
              <w:rPr>
                <w:b/>
                <w:bCs/>
              </w:rPr>
            </w:pPr>
            <w:r>
              <w:rPr>
                <w:b/>
                <w:bCs/>
              </w:rPr>
              <w:t>Kopējā līguma summa, EUR bez PVN</w:t>
            </w:r>
          </w:p>
        </w:tc>
        <w:tc>
          <w:tcPr>
            <w:tcW w:w="2268" w:type="dxa"/>
            <w:vAlign w:val="top"/>
          </w:tcPr>
          <w:p>
            <w:pPr>
              <w:tabs>
                <w:tab w:val="left" w:pos="284"/>
              </w:tabs>
              <w:jc w:val="center"/>
              <w:rPr>
                <w:b/>
                <w:bCs/>
              </w:rPr>
            </w:pPr>
            <w:r>
              <w:rPr>
                <w:b/>
                <w:bCs/>
              </w:rPr>
              <w:t>PVN</w:t>
            </w:r>
          </w:p>
        </w:tc>
        <w:tc>
          <w:tcPr>
            <w:tcW w:w="2693" w:type="dxa"/>
            <w:vAlign w:val="top"/>
          </w:tcPr>
          <w:p>
            <w:pPr>
              <w:tabs>
                <w:tab w:val="left" w:pos="284"/>
              </w:tabs>
              <w:jc w:val="center"/>
              <w:rPr>
                <w:b/>
                <w:bCs/>
              </w:rPr>
            </w:pPr>
            <w:r>
              <w:rPr>
                <w:b/>
                <w:bCs/>
              </w:rPr>
              <w:t>Kopējā līguma summa, EUR ar PVN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rPr>
          <w:jc w:val="center"/>
        </w:trPr>
        <w:tc>
          <w:tcPr>
            <w:tcW w:w="2660" w:type="dxa"/>
            <w:vAlign w:val="top"/>
          </w:tcPr>
          <w:p>
            <w:pPr>
              <w:tabs>
                <w:tab w:val="left" w:pos="284"/>
              </w:tabs>
              <w:jc w:val="both"/>
              <w:rPr>
                <w:bCs/>
              </w:rPr>
            </w:pPr>
          </w:p>
        </w:tc>
        <w:tc>
          <w:tcPr>
            <w:tcW w:w="2268" w:type="dxa"/>
            <w:vAlign w:val="top"/>
          </w:tcPr>
          <w:p>
            <w:pPr>
              <w:tabs>
                <w:tab w:val="left" w:pos="284"/>
              </w:tabs>
              <w:jc w:val="both"/>
              <w:rPr>
                <w:bCs/>
              </w:rPr>
            </w:pPr>
          </w:p>
        </w:tc>
        <w:tc>
          <w:tcPr>
            <w:tcW w:w="2693" w:type="dxa"/>
            <w:vAlign w:val="top"/>
          </w:tcPr>
          <w:p>
            <w:pPr>
              <w:tabs>
                <w:tab w:val="left" w:pos="284"/>
              </w:tabs>
              <w:jc w:val="both"/>
              <w:rPr>
                <w:bCs/>
              </w:rPr>
            </w:pPr>
          </w:p>
        </w:tc>
      </w:tr>
    </w:tbl>
    <w:p>
      <w:pPr>
        <w:tabs>
          <w:tab w:val="left" w:pos="284"/>
        </w:tabs>
        <w:jc w:val="both"/>
        <w:rPr>
          <w:bCs/>
        </w:rPr>
      </w:pPr>
    </w:p>
    <w:p>
      <w:pPr>
        <w:jc w:val="both"/>
      </w:pPr>
      <w:r>
        <w:t>Apliecinām, ka:</w:t>
      </w:r>
    </w:p>
    <w:p>
      <w:pPr>
        <w:numPr>
          <w:ilvl w:val="0"/>
          <w:numId w:val="15"/>
        </w:numPr>
        <w:tabs>
          <w:tab w:val="left" w:pos="284"/>
          <w:tab w:val="left" w:pos="568"/>
        </w:tabs>
        <w:ind w:left="0" w:firstLine="0"/>
        <w:jc w:val="both"/>
      </w:pPr>
      <w:r>
        <w:t>Esam iepazinušies un sapratuši iepirkuma procedūras dokumentu, tai skaitā līguma projekta, noteikumus un piekrītam izpildīt preču piegādi un uzstādīšanu par piedāvājumā norādīto līgumcenu.</w:t>
      </w:r>
    </w:p>
    <w:p>
      <w:pPr>
        <w:pStyle w:val="5"/>
        <w:numPr>
          <w:ilvl w:val="0"/>
          <w:numId w:val="15"/>
        </w:numPr>
        <w:tabs>
          <w:tab w:val="left" w:pos="284"/>
          <w:tab w:val="left" w:pos="568"/>
          <w:tab w:val="left" w:pos="1419"/>
          <w:tab w:val="left" w:pos="5172"/>
        </w:tabs>
        <w:ind w:left="0" w:firstLine="0"/>
        <w:rPr>
          <w:rFonts w:ascii="Times New Roman" w:hAnsi="Times New Roman" w:eastAsia="Times New Roman" w:cs="Times New Roman"/>
          <w:bCs/>
        </w:rPr>
      </w:pPr>
      <w:r>
        <w:rPr>
          <w:rFonts w:ascii="Times New Roman" w:hAnsi="Times New Roman" w:eastAsia="Times New Roman" w:cs="Times New Roman"/>
          <w:bCs/>
        </w:rPr>
        <w:t>Piedāvātajā līgumcenā ir iekļautas visas preču piegādes un uzstādīšanas izpildei nepieciešamās izmaksas.</w:t>
      </w:r>
    </w:p>
    <w:p>
      <w:pPr>
        <w:pStyle w:val="7"/>
        <w:numPr>
          <w:ilvl w:val="0"/>
          <w:numId w:val="15"/>
        </w:numPr>
        <w:tabs>
          <w:tab w:val="left" w:pos="284"/>
          <w:tab w:val="left" w:pos="568"/>
        </w:tabs>
        <w:ind w:left="0" w:firstLine="0"/>
        <w:rPr>
          <w:rFonts w:ascii="Times New Roman" w:hAnsi="Times New Roman" w:eastAsia="Times New Roman" w:cs="Times New Roman"/>
          <w:bCs/>
        </w:rPr>
      </w:pPr>
      <w:r>
        <w:rPr>
          <w:rFonts w:ascii="Times New Roman" w:hAnsi="Times New Roman" w:eastAsia="Times New Roman" w:cs="Times New Roman"/>
          <w:bCs/>
        </w:rPr>
        <w:t>Preču piegāde un uzstādīšana tiks veikta atbilstoši nolikuma un tā pielikumu noteikumiem, Latvijas Republikā spēkā esošām tiesību normām.</w:t>
      </w:r>
    </w:p>
    <w:p>
      <w:pPr>
        <w:pStyle w:val="5"/>
        <w:numPr>
          <w:ilvl w:val="0"/>
          <w:numId w:val="15"/>
        </w:numPr>
        <w:tabs>
          <w:tab w:val="left" w:pos="284"/>
          <w:tab w:val="left" w:pos="568"/>
          <w:tab w:val="left" w:pos="1419"/>
          <w:tab w:val="left" w:pos="5172"/>
        </w:tabs>
        <w:ind w:left="0" w:firstLine="0"/>
        <w:rPr>
          <w:rFonts w:ascii="Times New Roman" w:hAnsi="Times New Roman" w:eastAsia="Times New Roman" w:cs="Times New Roman"/>
          <w:bCs/>
        </w:rPr>
      </w:pPr>
      <w:r>
        <w:rPr>
          <w:rFonts w:ascii="Times New Roman" w:hAnsi="Times New Roman" w:eastAsia="Times New Roman" w:cs="Times New Roman"/>
          <w:bCs/>
        </w:rPr>
        <w:t>Mums ir pieejami pietiekami resursi Līguma izpildei.</w:t>
      </w:r>
    </w:p>
    <w:p>
      <w:pPr>
        <w:ind w:firstLine="284"/>
        <w:jc w:val="both"/>
        <w:rPr>
          <w:i/>
        </w:rPr>
      </w:pPr>
      <w:r>
        <w:t xml:space="preserve">Iepirkuma līguma slēgšanas gadījumā no mūsu puses līgumu parakstīs pretendenta pārstāvis: </w:t>
      </w:r>
      <w:r>
        <w:rPr>
          <w:i/>
        </w:rPr>
        <w:t xml:space="preserve">pārstāvja amats, vārds uzvārds, </w:t>
      </w:r>
      <w:r>
        <w:t>kas pretendentu pārstāv uz</w:t>
      </w:r>
      <w:r>
        <w:rPr>
          <w:i/>
        </w:rPr>
        <w:t xml:space="preserve"> (statūti, pilnvara vai cits – nosaukt atbilstošo)</w:t>
      </w:r>
      <w:r>
        <w:t xml:space="preserve"> pamata</w:t>
      </w:r>
      <w:r>
        <w:rPr>
          <w:i/>
        </w:rPr>
        <w:t>.</w:t>
      </w:r>
    </w:p>
    <w:p>
      <w:pPr>
        <w:jc w:val="both"/>
      </w:pPr>
    </w:p>
    <w:p>
      <w:pPr>
        <w:ind w:firstLine="357"/>
        <w:jc w:val="both"/>
        <w:rPr>
          <w:b/>
        </w:rPr>
      </w:pPr>
      <w:r>
        <w:rPr>
          <w:b/>
        </w:rPr>
        <w:t>Pretendenta kontaktpersonas :</w:t>
      </w:r>
    </w:p>
    <w:tbl>
      <w:tblPr>
        <w:tblW w:w="59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802"/>
        <w:gridCol w:w="3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802" w:type="dxa"/>
            <w:tcBorders>
              <w:top w:val="single" w:color="auto" w:sz="4" w:space="0"/>
              <w:left w:val="single" w:color="auto" w:sz="4" w:space="0"/>
              <w:bottom w:val="single" w:color="auto" w:sz="4" w:space="0"/>
              <w:right w:val="single" w:color="auto" w:sz="4" w:space="0"/>
            </w:tcBorders>
            <w:vAlign w:val="top"/>
          </w:tcPr>
          <w:p>
            <w:pPr>
              <w:jc w:val="both"/>
            </w:pPr>
            <w:r>
              <w:t>Vārds</w:t>
            </w:r>
          </w:p>
        </w:tc>
        <w:tc>
          <w:tcPr>
            <w:tcW w:w="3118" w:type="dxa"/>
            <w:tcBorders>
              <w:top w:val="single" w:color="auto" w:sz="4" w:space="0"/>
              <w:left w:val="single" w:color="auto" w:sz="4" w:space="0"/>
              <w:bottom w:val="single" w:color="auto" w:sz="4" w:space="0"/>
              <w:right w:val="single" w:color="auto" w:sz="4" w:space="0"/>
            </w:tcBorders>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802" w:type="dxa"/>
            <w:tcBorders>
              <w:top w:val="single" w:color="auto" w:sz="4" w:space="0"/>
              <w:left w:val="single" w:color="auto" w:sz="4" w:space="0"/>
              <w:bottom w:val="single" w:color="auto" w:sz="4" w:space="0"/>
              <w:right w:val="single" w:color="auto" w:sz="4" w:space="0"/>
            </w:tcBorders>
            <w:vAlign w:val="top"/>
          </w:tcPr>
          <w:p>
            <w:pPr>
              <w:jc w:val="both"/>
            </w:pPr>
            <w:r>
              <w:t>Uzvārds</w:t>
            </w:r>
          </w:p>
        </w:tc>
        <w:tc>
          <w:tcPr>
            <w:tcW w:w="3118" w:type="dxa"/>
            <w:tcBorders>
              <w:top w:val="single" w:color="auto" w:sz="4" w:space="0"/>
              <w:left w:val="single" w:color="auto" w:sz="4" w:space="0"/>
              <w:bottom w:val="single" w:color="auto" w:sz="4" w:space="0"/>
              <w:right w:val="single" w:color="auto" w:sz="4" w:space="0"/>
            </w:tcBorders>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802" w:type="dxa"/>
            <w:tcBorders>
              <w:top w:val="single" w:color="auto" w:sz="4" w:space="0"/>
              <w:left w:val="single" w:color="auto" w:sz="4" w:space="0"/>
              <w:bottom w:val="single" w:color="auto" w:sz="4" w:space="0"/>
              <w:right w:val="single" w:color="auto" w:sz="4" w:space="0"/>
            </w:tcBorders>
            <w:vAlign w:val="top"/>
          </w:tcPr>
          <w:p>
            <w:pPr>
              <w:jc w:val="both"/>
            </w:pPr>
            <w:r>
              <w:t>Amats</w:t>
            </w:r>
          </w:p>
        </w:tc>
        <w:tc>
          <w:tcPr>
            <w:tcW w:w="3118" w:type="dxa"/>
            <w:tcBorders>
              <w:top w:val="single" w:color="auto" w:sz="4" w:space="0"/>
              <w:left w:val="single" w:color="auto" w:sz="4" w:space="0"/>
              <w:bottom w:val="single" w:color="auto" w:sz="4" w:space="0"/>
              <w:right w:val="single" w:color="auto" w:sz="4" w:space="0"/>
            </w:tcBorders>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802" w:type="dxa"/>
            <w:tcBorders>
              <w:top w:val="single" w:color="auto" w:sz="4" w:space="0"/>
              <w:left w:val="single" w:color="auto" w:sz="4" w:space="0"/>
              <w:bottom w:val="single" w:color="auto" w:sz="4" w:space="0"/>
              <w:right w:val="single" w:color="auto" w:sz="4" w:space="0"/>
            </w:tcBorders>
            <w:vAlign w:val="top"/>
          </w:tcPr>
          <w:p>
            <w:pPr>
              <w:jc w:val="both"/>
            </w:pPr>
            <w:r>
              <w:t>Tālruņa numurs</w:t>
            </w:r>
          </w:p>
        </w:tc>
        <w:tc>
          <w:tcPr>
            <w:tcW w:w="3118" w:type="dxa"/>
            <w:tcBorders>
              <w:top w:val="single" w:color="auto" w:sz="4" w:space="0"/>
              <w:left w:val="single" w:color="auto" w:sz="4" w:space="0"/>
              <w:bottom w:val="single" w:color="auto" w:sz="4" w:space="0"/>
              <w:right w:val="single" w:color="auto" w:sz="4" w:space="0"/>
            </w:tcBorders>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802" w:type="dxa"/>
            <w:tcBorders>
              <w:top w:val="single" w:color="auto" w:sz="4" w:space="0"/>
              <w:left w:val="single" w:color="auto" w:sz="4" w:space="0"/>
              <w:bottom w:val="single" w:color="auto" w:sz="4" w:space="0"/>
              <w:right w:val="single" w:color="auto" w:sz="4" w:space="0"/>
            </w:tcBorders>
            <w:vAlign w:val="top"/>
          </w:tcPr>
          <w:p>
            <w:pPr>
              <w:jc w:val="both"/>
            </w:pPr>
            <w:r>
              <w:t>Faksa numurs</w:t>
            </w:r>
          </w:p>
        </w:tc>
        <w:tc>
          <w:tcPr>
            <w:tcW w:w="3118" w:type="dxa"/>
            <w:tcBorders>
              <w:top w:val="single" w:color="auto" w:sz="4" w:space="0"/>
              <w:left w:val="single" w:color="auto" w:sz="4" w:space="0"/>
              <w:bottom w:val="single" w:color="auto" w:sz="4" w:space="0"/>
              <w:right w:val="single" w:color="auto" w:sz="4" w:space="0"/>
            </w:tcBorders>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802" w:type="dxa"/>
            <w:tcBorders>
              <w:top w:val="single" w:color="auto" w:sz="4" w:space="0"/>
              <w:left w:val="single" w:color="auto" w:sz="4" w:space="0"/>
              <w:bottom w:val="single" w:color="auto" w:sz="4" w:space="0"/>
              <w:right w:val="single" w:color="auto" w:sz="4" w:space="0"/>
            </w:tcBorders>
            <w:vAlign w:val="top"/>
          </w:tcPr>
          <w:p>
            <w:pPr>
              <w:jc w:val="both"/>
            </w:pPr>
            <w:r>
              <w:t>e-pasta adrese</w:t>
            </w:r>
          </w:p>
        </w:tc>
        <w:tc>
          <w:tcPr>
            <w:tcW w:w="3118" w:type="dxa"/>
            <w:tcBorders>
              <w:top w:val="single" w:color="auto" w:sz="4" w:space="0"/>
              <w:left w:val="single" w:color="auto" w:sz="4" w:space="0"/>
              <w:bottom w:val="single" w:color="auto" w:sz="4" w:space="0"/>
              <w:right w:val="single" w:color="auto" w:sz="4" w:space="0"/>
            </w:tcBorders>
            <w:vAlign w:val="top"/>
          </w:tcPr>
          <w:p>
            <w:pPr>
              <w:jc w:val="both"/>
            </w:pPr>
          </w:p>
        </w:tc>
      </w:tr>
    </w:tbl>
    <w:p>
      <w:pPr>
        <w:jc w:val="both"/>
      </w:pPr>
    </w:p>
    <w:p>
      <w:pPr>
        <w:jc w:val="both"/>
      </w:pPr>
      <w:r>
        <w:t>Pretendenta pārstāvja paraksts, paraksta atšifrējums, piedāvājuma parakstīšanas datums.</w:t>
      </w:r>
    </w:p>
    <w:p>
      <w:pPr>
        <w:spacing w:before="120"/>
        <w:jc w:val="right"/>
        <w:rPr>
          <w:iCs/>
        </w:rPr>
      </w:pPr>
      <w:r>
        <w:br w:type="page"/>
      </w:r>
      <w:r>
        <w:rPr>
          <w:bCs/>
        </w:rPr>
        <w:t xml:space="preserve">Nolikuma pielikums Nr.4 </w:t>
      </w:r>
      <w:r>
        <w:rPr>
          <w:iCs/>
        </w:rPr>
        <w:t xml:space="preserve"> </w:t>
      </w:r>
    </w:p>
    <w:p>
      <w:pPr>
        <w:pStyle w:val="19"/>
        <w:jc w:val="right"/>
      </w:pPr>
      <w:r>
        <w:rPr>
          <w:iCs/>
        </w:rPr>
        <w:t xml:space="preserve">ID Nr. </w:t>
      </w:r>
      <w:r>
        <w:t>SIA DN 20</w:t>
      </w:r>
      <w:r>
        <w:rPr>
          <w:rFonts w:hint="default"/>
        </w:rPr>
        <w:t>20</w:t>
      </w:r>
      <w:r>
        <w:t>/</w:t>
      </w:r>
      <w:r>
        <w:rPr>
          <w:rFonts w:hint="default"/>
        </w:rPr>
        <w:t>4</w:t>
      </w:r>
    </w:p>
    <w:p>
      <w:pPr>
        <w:ind w:right="-49"/>
        <w:jc w:val="both"/>
        <w:rPr>
          <w:highlight w:val="yellow"/>
        </w:rPr>
      </w:pPr>
    </w:p>
    <w:p>
      <w:pPr>
        <w:jc w:val="center"/>
        <w:rPr>
          <w:b/>
          <w:bCs/>
          <w:sz w:val="28"/>
          <w:szCs w:val="28"/>
        </w:rPr>
      </w:pPr>
    </w:p>
    <w:p>
      <w:pPr>
        <w:jc w:val="center"/>
      </w:pPr>
      <w:r>
        <w:rPr>
          <w:b/>
        </w:rPr>
        <w:t>“</w:t>
      </w:r>
      <w:r>
        <w:rPr>
          <w:b/>
          <w:sz w:val="22"/>
          <w:szCs w:val="22"/>
        </w:rPr>
        <w:t>PVC logu un metāla durvju izgatavošana un uzstādīšana Dobeles novada dzīvojamās mājās</w:t>
      </w:r>
      <w:r>
        <w:rPr>
          <w:b/>
        </w:rPr>
        <w:t>”</w:t>
      </w:r>
    </w:p>
    <w:p>
      <w:pPr>
        <w:jc w:val="center"/>
      </w:pPr>
    </w:p>
    <w:p>
      <w:pPr>
        <w:jc w:val="center"/>
        <w:rPr>
          <w:b/>
        </w:rPr>
      </w:pPr>
      <w:r>
        <w:rPr>
          <w:b/>
        </w:rPr>
        <w:t>TEHNISKĀ SPECIFIKĀCIJA</w:t>
      </w:r>
    </w:p>
    <w:p>
      <w:pPr>
        <w:jc w:val="center"/>
        <w:rPr>
          <w:b/>
        </w:rPr>
      </w:pPr>
    </w:p>
    <w:p>
      <w:pPr>
        <w:jc w:val="center"/>
      </w:pPr>
      <w:r>
        <w:t>PVC logi</w:t>
      </w:r>
    </w:p>
    <w:p>
      <w:pPr>
        <w:jc w:val="center"/>
      </w:pPr>
    </w:p>
    <w:p>
      <w:pPr>
        <w:jc w:val="center"/>
      </w:pPr>
    </w:p>
    <w:tbl>
      <w:tblPr>
        <w:tblW w:w="88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56"/>
        <w:gridCol w:w="2956"/>
        <w:gridCol w:w="2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jc w:val="center"/>
        </w:trPr>
        <w:tc>
          <w:tcPr>
            <w:tcW w:w="5912" w:type="dxa"/>
            <w:gridSpan w:val="2"/>
            <w:tcBorders>
              <w:top w:val="single" w:color="auto" w:sz="12" w:space="0"/>
            </w:tcBorders>
            <w:vAlign w:val="top"/>
          </w:tcPr>
          <w:p>
            <w:pPr>
              <w:widowControl w:val="0"/>
              <w:numPr>
                <w:numId w:val="0"/>
              </w:numPr>
              <w:rPr>
                <w:b/>
              </w:rPr>
            </w:pPr>
            <w:r>
              <w:rPr>
                <w:b/>
              </w:rPr>
              <w:t xml:space="preserve">1. Ausmas iela 17, Dobele </w:t>
            </w:r>
            <w:r>
              <w:rPr>
                <w:b w:val="0"/>
                <w:bCs/>
              </w:rPr>
              <w:t xml:space="preserve">(kāpņu telpa </w:t>
            </w:r>
            <w:r>
              <w:rPr>
                <w:b w:val="0"/>
                <w:bCs w:val="0"/>
              </w:rPr>
              <w:t>I, II, III, IV</w:t>
            </w:r>
            <w:r>
              <w:rPr>
                <w:b w:val="0"/>
                <w:bCs/>
              </w:rPr>
              <w:t>)</w:t>
            </w:r>
          </w:p>
        </w:tc>
        <w:tc>
          <w:tcPr>
            <w:tcW w:w="2957" w:type="dxa"/>
            <w:vMerge w:val="restart"/>
            <w:tcBorders>
              <w:top w:val="single" w:color="auto" w:sz="12" w:space="0"/>
            </w:tcBorders>
            <w:vAlign w:val="top"/>
          </w:tcPr>
          <w:p>
            <w:pPr>
              <w:jc w:val="center"/>
            </w:pPr>
            <w:r>
              <w:t xml:space="preserve">                                            </w:t>
            </w:r>
          </w:p>
          <w:p>
            <w:r>
              <w:rPr>
                <w:rFonts w:ascii="Times New Roman" w:hAnsi="Times New Roman" w:eastAsia="Times New Roman" w:cs="Times New Roman"/>
                <w:sz w:val="24"/>
                <w:szCs w:val="24"/>
                <w:lang w:val="en-US" w:eastAsia="ar-SA" w:bidi="ar-SA"/>
              </w:rPr>
              <w:pict>
                <v:group id="Group 2" o:spid="_x0000_s1026" style="position:absolute;left:0;margin-left:39pt;margin-top:15.75pt;height:27pt;width:20.25pt;rotation:0f;z-index:251660288;" coordorigin="0,0" coordsize="758,981">
                  <o:lock v:ext="edit" position="f" selection="f" grouping="f" rotation="f" cropping="f" text="f" aspectratio="f"/>
                  <v:shape id="Straight Arrow Connector 88" o:spid="_x0000_s1027" type="#_x0000_t32" style="position:absolute;left:406;top:23;height:958;width:352;rotation:0f;" o:ole="f" fillcolor="#FFFFFF" filled="t" o:preferrelative="t" stroked="t" coordorigin="0,0" coordsize="21600,21600">
                    <v:stroke color="#FF0000" color2="#FFFFFF" miterlimit="2"/>
                    <v:imagedata gain="65536f" blacklevel="0f" gamma="0"/>
                    <o:lock v:ext="edit" position="f" selection="f" grouping="f" rotation="f" cropping="f" text="f" aspectratio="f"/>
                  </v:shape>
                  <v:shape id="Straight Arrow Connector 89" o:spid="_x0000_s1028" type="#_x0000_t32" style="position:absolute;left:0;top:0;flip:x;height:974;width:406;rotation:0f;" o:ole="f" fillcolor="#FFFFFF" filled="t" o:preferrelative="t" stroked="t" coordorigin="0,0" coordsize="21600,21600">
                    <v:stroke color="#FF0000" color2="#FFFFFF" miterlimit="2"/>
                    <v:imagedata gain="65536f" blacklevel="0f" gamma="0"/>
                    <o:lock v:ext="edit" position="f" selection="f" grouping="f" rotation="f" cropping="f" text="f" aspectratio="f"/>
                  </v:shape>
                </v:group>
              </w:pict>
            </w:r>
          </w:p>
          <w:p>
            <w:pPr>
              <w:jc w:val="center"/>
            </w:pPr>
            <w:r>
              <w:rPr>
                <w:rFonts w:ascii="Times New Roman" w:hAnsi="Times New Roman" w:eastAsia="Times New Roman" w:cs="Times New Roman"/>
                <w:sz w:val="24"/>
                <w:szCs w:val="24"/>
                <w:lang w:val="en-US" w:eastAsia="ar-SA" w:bidi="ar-SA"/>
              </w:rPr>
              <w:pict>
                <v:group id="Group 5" o:spid="_x0000_s1029" style="position:absolute;left:0;margin-left:6pt;margin-top:7.5pt;height:28.5pt;width:87pt;rotation:0f;z-index:251701248;" coordorigin="0,0" coordsize="2324,1027">
                  <o:lock v:ext="edit" position="f" selection="f" grouping="f" rotation="f" cropping="f" text="f" aspectratio="f"/>
                  <v:rect id="Rectangle 85" o:spid="_x0000_s1030" style="position:absolute;left:0;top:12;height:1015;width:2324;rotation:0f;" o:ole="f" fillcolor="#D9E2F3" filled="t" o:preferrelative="t" stroked="t" coordsize="21600,21600">
                    <v:fill type="gradient" on="t" color2="#FFFFFF" o:opacity2="100%" colors="0f #D9E2F3;65536f #F8F8FD;" angle="-135" focus="0%" focussize="0f,0f" focusposition="0f,0f" method="linear sigma"/>
                    <v:stroke weight="1pt" color="#000000" color2="#FFFFFF" miterlimit="2"/>
                    <v:imagedata gain="65536f" blacklevel="0f" gamma="0"/>
                    <o:lock v:ext="edit" position="f" selection="f" grouping="f" rotation="f" cropping="f" text="f" aspectratio="f"/>
                  </v:rect>
                  <v:group id="Group 7" o:spid="_x0000_s1031" style="position:absolute;left:779;top:27;height:981;width:758;rotation:0f;" coordorigin="0,0" coordsize="758,981">
                    <o:lock v:ext="edit" position="f" selection="f" grouping="f" rotation="f" cropping="f" text="f" aspectratio="f"/>
                    <v:shape id="Straight Arrow Connector 88" o:spid="_x0000_s1032" type="#_x0000_t32" style="position:absolute;left:406;top:23;height:958;width:352;rotation:0f;" o:ole="f" fillcolor="#FFFFFF" filled="t" o:preferrelative="t" stroked="t" coordorigin="0,0" coordsize="21600,21600">
                      <v:stroke color="#FF0000" color2="#FFFFFF" miterlimit="2"/>
                      <v:imagedata gain="65536f" blacklevel="0f" gamma="0"/>
                      <o:lock v:ext="edit" position="f" selection="f" grouping="f" rotation="f" cropping="f" text="f" aspectratio="f"/>
                    </v:shape>
                    <v:shape id="Straight Arrow Connector 89" o:spid="_x0000_s1033" type="#_x0000_t32" style="position:absolute;left:0;top:0;flip:x;height:974;width:406;rotation:0f;" o:ole="f" fillcolor="#FFFFFF" filled="t" o:preferrelative="t" stroked="t" coordorigin="0,0" coordsize="21600,21600">
                      <v:stroke color="#FF0000" color2="#FFFFFF" miterlimit="2"/>
                      <v:imagedata gain="65536f" blacklevel="0f" gamma="0"/>
                      <o:lock v:ext="edit" position="f" selection="f" grouping="f" rotation="f" cropping="f" text="f" aspectratio="f"/>
                    </v:shape>
                  </v:group>
                  <v:shape id="Straight Arrow Connector 86" o:spid="_x0000_s1034" type="#_x0000_t32" style="position:absolute;left:711;top:0;flip:x;height:1018;width:120;rotation:458752f;" o:ole="f" fillcolor="#FFFFFF" filled="t" o:preferrelative="t" stroked="t" coordorigin="0,0" coordsize="21600,21600">
                    <v:stroke weight="1pt" color="#000000" color2="#FFFFFF" miterlimit="2"/>
                    <v:imagedata gain="65536f" blacklevel="0f" gamma="0"/>
                    <o:lock v:ext="edit" position="f" selection="f" grouping="f" rotation="f" cropping="f" text="f" aspectratio="f"/>
                  </v:shape>
                  <v:shape id="Straight Arrow Connector 84" o:spid="_x0000_s1035" type="#_x0000_t32" style="position:absolute;left:795;top:529;height:489;width:765;rotation:0f;" o:ole="f" fillcolor="#FFFFFF" filled="t" o:preferrelative="t" stroked="t" coordorigin="0,0" coordsize="21600,21600">
                    <v:stroke color="#FF0000" color2="#FFFFFF" miterlimit="2"/>
                    <v:imagedata gain="65536f" blacklevel="0f" gamma="0"/>
                    <o:lock v:ext="edit" position="f" selection="f" grouping="f" rotation="f" cropping="f" text="f" aspectratio="f"/>
                  </v:shape>
                  <v:shape id="Straight Arrow Connector 87" o:spid="_x0000_s1036" type="#_x0000_t32" style="position:absolute;left:787;top:13;flip:x;height:531;width:788;rotation:0f;" o:ole="f" fillcolor="#FFFFFF" filled="t" o:preferrelative="t" stroked="t" coordorigin="0,0" coordsize="21600,21600">
                    <v:stroke color="#FF0000" color2="#FFFFFF" miterlimit="2"/>
                    <v:imagedata gain="65536f" blacklevel="0f" gamma="0"/>
                    <o:lock v:ext="edit" position="f" selection="f" grouping="f" rotation="f" cropping="f" text="f" aspectratio="f"/>
                  </v:shape>
                  <v:shape id="Straight Arrow Connector 86" o:spid="_x0000_s1037" type="#_x0000_t32" style="position:absolute;left:1513;top:5;flip:x;height:1018;width:120;rotation:458752f;" o:ole="f" fillcolor="#FFFFFF" filled="t" o:preferrelative="t" stroked="t" coordorigin="0,0" coordsize="21600,21600">
                    <v:stroke weight="1pt" color="#000000" color2="#FFFFFF" miterlimit="2"/>
                    <v:imagedata gain="65536f" blacklevel="0f" gamma="0"/>
                    <o:lock v:ext="edit" position="f" selection="f" grouping="f" rotation="f" cropping="f" text="f" aspectratio="f"/>
                  </v:shape>
                </v:group>
              </w:pict>
            </w:r>
            <w:r>
              <w:rPr>
                <w:rFonts w:ascii="Times New Roman" w:hAnsi="Times New Roman" w:eastAsia="Times New Roman" w:cs="Times New Roman"/>
                <w:sz w:val="24"/>
                <w:szCs w:val="24"/>
                <w:lang w:val="en-US" w:eastAsia="ar-SA" w:bidi="ar-SA"/>
              </w:rPr>
              <w:pict>
                <v:shape id="Straight Arrow Connector 86" o:spid="_x0000_s1038" type="#_x0000_t32" style="position:absolute;left:0;flip:x;margin-left:27pt;margin-top:7.5pt;height:27.75pt;width:6pt;rotation:458752f;z-index:251661312;" o:ole="f" fillcolor="#FFFFFF" filled="t" o:preferrelative="t" stroked="t" coordorigin="0,0" coordsize="21600,21600">
                  <v:stroke weight="1pt" color="#00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shape id="Straight Arrow Connector 84" o:spid="_x0000_s1039" type="#_x0000_t32" style="position:absolute;left:0;margin-left:29.25pt;margin-top:22.5pt;height:18pt;width:21pt;rotation:0f;z-index:251662336;" o:ole="f" fillcolor="#FFFFFF" filled="t" o:preferrelative="t" stroked="t" coordorigin="0,0" coordsize="21600,21600">
                  <v:stroke color="#FF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shape id="Straight Arrow Connector 87" o:spid="_x0000_s1040" type="#_x0000_t32" style="position:absolute;left:0;flip:x;margin-left:29.25pt;margin-top:8.25pt;height:14.25pt;width:21.75pt;rotation:0f;z-index:251663360;" o:ole="f" fillcolor="#FFFFFF" filled="t" o:preferrelative="t" stroked="t" coordorigin="0,0" coordsize="21600,21600">
                  <v:stroke color="#FF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shape id="Straight Arrow Connector 86" o:spid="_x0000_s1041" type="#_x0000_t32" style="position:absolute;left:0;flip:x;margin-left:49.5pt;margin-top:7.5pt;height:27.75pt;width:6pt;rotation:458752f;z-index:251664384;" o:ole="f" fillcolor="#FFFFFF" filled="t" o:preferrelative="t" stroked="t" coordorigin="0,0" coordsize="21600,21600">
                  <v:stroke weight="1pt" color="#00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rect id="Rectangle 82" o:spid="_x0000_s1042" style="position:absolute;left:0;margin-left:15pt;margin-top:4pt;height:72pt;width:55.5pt;mso-position-vertical-relative:line;rotation:0f;z-index:251665408;" o:ole="f" fillcolor="#FFFFFF" filled="f" o:preferrelative="t" stroked="f" coordsize="21600,21600">
                  <v:fill on="f" color2="#FFFFFF" focus="0%"/>
                  <v:imagedata gain="65536f" blacklevel="0f" gamma="0"/>
                  <o:lock v:ext="edit" position="f" selection="f" grouping="f" rotation="f" cropping="f" text="f" aspectratio="f"/>
                </v:rect>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jc w:val="center"/>
        </w:trPr>
        <w:tc>
          <w:tcPr>
            <w:tcW w:w="2956" w:type="dxa"/>
            <w:vAlign w:val="top"/>
          </w:tcPr>
          <w:p>
            <w:r>
              <w:t>1.1.Augstums (mm)</w:t>
            </w:r>
          </w:p>
        </w:tc>
        <w:tc>
          <w:tcPr>
            <w:tcW w:w="2956" w:type="dxa"/>
            <w:vAlign w:val="top"/>
          </w:tcPr>
          <w:p>
            <w:r>
              <w:t>880</w:t>
            </w:r>
          </w:p>
        </w:tc>
        <w:tc>
          <w:tcPr>
            <w:tcW w:w="2957" w:type="dxa"/>
            <w:vMerge w:val="continue"/>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jc w:val="center"/>
        </w:trPr>
        <w:tc>
          <w:tcPr>
            <w:tcW w:w="2956" w:type="dxa"/>
            <w:vAlign w:val="top"/>
          </w:tcPr>
          <w:p>
            <w:r>
              <w:t>1.2.Platums (mm)</w:t>
            </w:r>
          </w:p>
        </w:tc>
        <w:tc>
          <w:tcPr>
            <w:tcW w:w="2956" w:type="dxa"/>
            <w:vAlign w:val="top"/>
          </w:tcPr>
          <w:p>
            <w:r>
              <w:t>2840</w:t>
            </w:r>
          </w:p>
        </w:tc>
        <w:tc>
          <w:tcPr>
            <w:tcW w:w="2957" w:type="dxa"/>
            <w:vMerge w:val="continue"/>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jc w:val="center"/>
        </w:trPr>
        <w:tc>
          <w:tcPr>
            <w:tcW w:w="2956" w:type="dxa"/>
            <w:vAlign w:val="top"/>
          </w:tcPr>
          <w:p>
            <w:r>
              <w:t>1.3.Skaits (gb)</w:t>
            </w:r>
          </w:p>
        </w:tc>
        <w:tc>
          <w:tcPr>
            <w:tcW w:w="2956" w:type="dxa"/>
            <w:vAlign w:val="top"/>
          </w:tcPr>
          <w:p>
            <w:r>
              <w:t>12</w:t>
            </w:r>
          </w:p>
        </w:tc>
        <w:tc>
          <w:tcPr>
            <w:tcW w:w="2957" w:type="dxa"/>
            <w:vMerge w:val="continue"/>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jc w:val="center"/>
        </w:trPr>
        <w:tc>
          <w:tcPr>
            <w:tcW w:w="2956" w:type="dxa"/>
            <w:vAlign w:val="top"/>
          </w:tcPr>
          <w:p>
            <w:r>
              <w:t>1.4.Profili</w:t>
            </w:r>
          </w:p>
        </w:tc>
        <w:tc>
          <w:tcPr>
            <w:tcW w:w="2956" w:type="dxa"/>
            <w:vAlign w:val="top"/>
          </w:tcPr>
          <w:p>
            <w:r>
              <w:t>Ekonomiskā klase</w:t>
            </w:r>
          </w:p>
        </w:tc>
        <w:tc>
          <w:tcPr>
            <w:tcW w:w="2957" w:type="dxa"/>
            <w:vMerge w:val="continue"/>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jc w:val="center"/>
        </w:trPr>
        <w:tc>
          <w:tcPr>
            <w:tcW w:w="2956" w:type="dxa"/>
            <w:vAlign w:val="top"/>
          </w:tcPr>
          <w:p>
            <w:r>
              <w:t xml:space="preserve">1.5.Krāsa iekšējā </w:t>
            </w:r>
          </w:p>
        </w:tc>
        <w:tc>
          <w:tcPr>
            <w:tcW w:w="2956" w:type="dxa"/>
            <w:vAlign w:val="top"/>
          </w:tcPr>
          <w:p>
            <w:r>
              <w:t>Balta</w:t>
            </w:r>
          </w:p>
        </w:tc>
        <w:tc>
          <w:tcPr>
            <w:tcW w:w="2957" w:type="dxa"/>
            <w:vMerge w:val="continue"/>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jc w:val="center"/>
        </w:trPr>
        <w:tc>
          <w:tcPr>
            <w:tcW w:w="2956" w:type="dxa"/>
            <w:vAlign w:val="top"/>
          </w:tcPr>
          <w:p>
            <w:r>
              <w:t>1.6.Krāsa ārējā</w:t>
            </w:r>
          </w:p>
        </w:tc>
        <w:tc>
          <w:tcPr>
            <w:tcW w:w="2956" w:type="dxa"/>
            <w:vAlign w:val="top"/>
          </w:tcPr>
          <w:p>
            <w:r>
              <w:t>Balta</w:t>
            </w:r>
          </w:p>
        </w:tc>
        <w:tc>
          <w:tcPr>
            <w:tcW w:w="2957" w:type="dxa"/>
            <w:vMerge w:val="continue"/>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jc w:val="center"/>
        </w:trPr>
        <w:tc>
          <w:tcPr>
            <w:tcW w:w="2956" w:type="dxa"/>
            <w:vAlign w:val="top"/>
          </w:tcPr>
          <w:p>
            <w:r>
              <w:t>1.7.Paketes</w:t>
            </w:r>
          </w:p>
        </w:tc>
        <w:tc>
          <w:tcPr>
            <w:tcW w:w="2956" w:type="dxa"/>
            <w:vAlign w:val="top"/>
          </w:tcPr>
          <w:p>
            <w:r>
              <w:t>2 kameru, 24mm</w:t>
            </w:r>
          </w:p>
        </w:tc>
        <w:tc>
          <w:tcPr>
            <w:tcW w:w="2957" w:type="dxa"/>
            <w:vMerge w:val="continue"/>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jc w:val="center"/>
        </w:trPr>
        <w:tc>
          <w:tcPr>
            <w:tcW w:w="2956" w:type="dxa"/>
            <w:vAlign w:val="top"/>
          </w:tcPr>
          <w:p>
            <w:r>
              <w:t>1.8.Ārējā palodze (mm)</w:t>
            </w:r>
          </w:p>
        </w:tc>
        <w:tc>
          <w:tcPr>
            <w:tcW w:w="2956" w:type="dxa"/>
            <w:vAlign w:val="top"/>
          </w:tcPr>
          <w:p>
            <w:r>
              <w:t>200x2840</w:t>
            </w:r>
          </w:p>
        </w:tc>
        <w:tc>
          <w:tcPr>
            <w:tcW w:w="2957" w:type="dxa"/>
            <w:vMerge w:val="continue"/>
            <w:vAlign w:val="top"/>
          </w:tcPr>
          <w:p>
            <w:pPr>
              <w:jc w:val="center"/>
            </w:pPr>
          </w:p>
        </w:tc>
      </w:tr>
    </w:tbl>
    <w:p>
      <w:pPr>
        <w:jc w:val="center"/>
      </w:pPr>
    </w:p>
    <w:p>
      <w:pPr>
        <w:jc w:val="center"/>
      </w:pPr>
    </w:p>
    <w:tbl>
      <w:tblPr>
        <w:tblW w:w="875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09"/>
        <w:gridCol w:w="2911"/>
        <w:gridCol w:w="2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2" w:hRule="atLeast"/>
        </w:trPr>
        <w:tc>
          <w:tcPr>
            <w:tcW w:w="5820" w:type="dxa"/>
            <w:gridSpan w:val="2"/>
            <w:vAlign w:val="top"/>
          </w:tcPr>
          <w:p>
            <w:pPr>
              <w:rPr>
                <w:b/>
              </w:rPr>
            </w:pPr>
            <w:r>
              <w:rPr>
                <w:b/>
              </w:rPr>
              <w:t>2. J. Čakstes ielā 15, Dobele (</w:t>
            </w:r>
            <w:r>
              <w:rPr>
                <w:b w:val="0"/>
                <w:bCs/>
              </w:rPr>
              <w:t>kāpņu telpa I, II</w:t>
            </w:r>
            <w:r>
              <w:rPr>
                <w:b/>
              </w:rPr>
              <w:t>)</w:t>
            </w:r>
          </w:p>
        </w:tc>
        <w:tc>
          <w:tcPr>
            <w:tcW w:w="2939" w:type="dxa"/>
            <w:vMerge w:val="restart"/>
            <w:vAlign w:val="top"/>
          </w:tcPr>
          <w:p>
            <w:pPr>
              <w:jc w:val="both"/>
            </w:pPr>
            <w:r>
              <w:rPr>
                <w:rFonts w:ascii="Times New Roman" w:hAnsi="Times New Roman" w:eastAsia="Times New Roman" w:cs="Times New Roman"/>
                <w:sz w:val="24"/>
                <w:szCs w:val="24"/>
                <w:lang w:val="en-US" w:eastAsia="ar-SA" w:bidi="ar-SA"/>
              </w:rPr>
              <w:pict>
                <v:group id="Group 19" o:spid="_x0000_s1043" style="position:absolute;left:0;margin-left:27pt;margin-top:11.25pt;height:66pt;width:24.75pt;rotation:0f;z-index:251707392;" coordorigin="0,0" coordsize="916,1768">
                  <o:lock v:ext="edit" position="f" selection="f" grouping="f" rotation="f" cropping="f" text="f" aspectratio="f"/>
                  <v:rect id="Rectangle 66" o:spid="_x0000_s1044" style="position:absolute;left:0;top:13;height:1755;width:916;rotation:0f;" o:ole="f" fillcolor="#D9E2F3" filled="t" o:preferrelative="t" stroked="t" coordsize="21600,21600">
                    <v:fill type="gradient" on="t" color2="#FFFFFF" o:opacity2="100%" colors="0f #D9E2F3;65536f #F8F8FD;" angle="-135" focus="0%" focussize="0f,0f" focusposition="0f,0f" method="linear sigma"/>
                    <v:stroke weight="1pt" color="#000000" color2="#FFFFFF" miterlimit="2"/>
                    <v:imagedata gain="65536f" blacklevel="0f" gamma="0"/>
                    <o:lock v:ext="edit" position="f" selection="f" grouping="f" rotation="f" cropping="f" text="f" aspectratio="f"/>
                  </v:rect>
                  <v:shape id="Straight Arrow Connector 62" o:spid="_x0000_s1045" type="#_x0000_t32" style="position:absolute;left:23;top:27;flip:x;height:875;width:877;rotation:0f;"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v:shape id="Straight Arrow Connector 63" o:spid="_x0000_s1046" type="#_x0000_t32" style="position:absolute;left:23;top:902;height:853;width:872;rotation:0f;"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v:shape id="Straight Arrow Connector 64" o:spid="_x0000_s1047" type="#_x0000_t32" style="position:absolute;left:457;top:0;flip:x y;height:1760;width:454;rotation:0f;"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v:shape id="Straight Arrow Connector 65" o:spid="_x0000_s1048" type="#_x0000_t32" style="position:absolute;left:22;top:18;flip:x;height:1742;width:444;rotation:0f;"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v:group>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2" w:hRule="atLeast"/>
        </w:trPr>
        <w:tc>
          <w:tcPr>
            <w:tcW w:w="2909" w:type="dxa"/>
            <w:vAlign w:val="top"/>
          </w:tcPr>
          <w:p>
            <w:r>
              <w:t>1.1.Augstums (mm)</w:t>
            </w:r>
          </w:p>
        </w:tc>
        <w:tc>
          <w:tcPr>
            <w:tcW w:w="2911" w:type="dxa"/>
            <w:vAlign w:val="top"/>
          </w:tcPr>
          <w:p>
            <w:r>
              <w:t>1180</w:t>
            </w:r>
          </w:p>
        </w:tc>
        <w:tc>
          <w:tcPr>
            <w:tcW w:w="2939" w:type="dxa"/>
            <w:vMerge w:val="continue"/>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2" w:hRule="atLeast"/>
        </w:trPr>
        <w:tc>
          <w:tcPr>
            <w:tcW w:w="2909" w:type="dxa"/>
            <w:vAlign w:val="top"/>
          </w:tcPr>
          <w:p>
            <w:r>
              <w:t>1.2.Platums (mm)</w:t>
            </w:r>
          </w:p>
        </w:tc>
        <w:tc>
          <w:tcPr>
            <w:tcW w:w="2911" w:type="dxa"/>
            <w:vAlign w:val="top"/>
          </w:tcPr>
          <w:p>
            <w:r>
              <w:t>860</w:t>
            </w:r>
          </w:p>
        </w:tc>
        <w:tc>
          <w:tcPr>
            <w:tcW w:w="2939" w:type="dxa"/>
            <w:vMerge w:val="continue"/>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2" w:hRule="atLeast"/>
        </w:trPr>
        <w:tc>
          <w:tcPr>
            <w:tcW w:w="2909" w:type="dxa"/>
            <w:vAlign w:val="top"/>
          </w:tcPr>
          <w:p>
            <w:r>
              <w:t>1.3.Skaits (gb)</w:t>
            </w:r>
          </w:p>
        </w:tc>
        <w:tc>
          <w:tcPr>
            <w:tcW w:w="2911" w:type="dxa"/>
            <w:vAlign w:val="top"/>
          </w:tcPr>
          <w:p>
            <w:r>
              <w:t>10</w:t>
            </w:r>
          </w:p>
        </w:tc>
        <w:tc>
          <w:tcPr>
            <w:tcW w:w="2939" w:type="dxa"/>
            <w:vMerge w:val="continue"/>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2" w:hRule="atLeast"/>
        </w:trPr>
        <w:tc>
          <w:tcPr>
            <w:tcW w:w="2909" w:type="dxa"/>
            <w:vAlign w:val="top"/>
          </w:tcPr>
          <w:p>
            <w:r>
              <w:t>1.4.Profili</w:t>
            </w:r>
          </w:p>
        </w:tc>
        <w:tc>
          <w:tcPr>
            <w:tcW w:w="2911" w:type="dxa"/>
            <w:vAlign w:val="top"/>
          </w:tcPr>
          <w:p>
            <w:r>
              <w:t>Ekonomiskā klase</w:t>
            </w:r>
          </w:p>
        </w:tc>
        <w:tc>
          <w:tcPr>
            <w:tcW w:w="2939" w:type="dxa"/>
            <w:vMerge w:val="continue"/>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2" w:hRule="atLeast"/>
        </w:trPr>
        <w:tc>
          <w:tcPr>
            <w:tcW w:w="2909" w:type="dxa"/>
            <w:vAlign w:val="top"/>
          </w:tcPr>
          <w:p>
            <w:r>
              <w:t xml:space="preserve">1.5.Krāsa iekšējā </w:t>
            </w:r>
          </w:p>
        </w:tc>
        <w:tc>
          <w:tcPr>
            <w:tcW w:w="2911" w:type="dxa"/>
            <w:vAlign w:val="top"/>
          </w:tcPr>
          <w:p>
            <w:r>
              <w:t>Balta</w:t>
            </w:r>
          </w:p>
        </w:tc>
        <w:tc>
          <w:tcPr>
            <w:tcW w:w="2939" w:type="dxa"/>
            <w:vMerge w:val="continue"/>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2" w:hRule="atLeast"/>
        </w:trPr>
        <w:tc>
          <w:tcPr>
            <w:tcW w:w="2909" w:type="dxa"/>
            <w:vAlign w:val="top"/>
          </w:tcPr>
          <w:p>
            <w:r>
              <w:t>1.6.Krāsa ārējā</w:t>
            </w:r>
          </w:p>
        </w:tc>
        <w:tc>
          <w:tcPr>
            <w:tcW w:w="2911" w:type="dxa"/>
            <w:vAlign w:val="top"/>
          </w:tcPr>
          <w:p>
            <w:r>
              <w:t>Balta</w:t>
            </w:r>
          </w:p>
        </w:tc>
        <w:tc>
          <w:tcPr>
            <w:tcW w:w="2939" w:type="dxa"/>
            <w:vMerge w:val="continue"/>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99" w:hRule="atLeast"/>
        </w:trPr>
        <w:tc>
          <w:tcPr>
            <w:tcW w:w="2909" w:type="dxa"/>
            <w:vAlign w:val="top"/>
          </w:tcPr>
          <w:p>
            <w:r>
              <w:t>1.7.Paketes</w:t>
            </w:r>
          </w:p>
        </w:tc>
        <w:tc>
          <w:tcPr>
            <w:tcW w:w="2911" w:type="dxa"/>
            <w:vAlign w:val="top"/>
          </w:tcPr>
          <w:p>
            <w:r>
              <w:t>2 kameru, 24mm</w:t>
            </w:r>
          </w:p>
        </w:tc>
        <w:tc>
          <w:tcPr>
            <w:tcW w:w="2939" w:type="dxa"/>
            <w:vMerge w:val="continue"/>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67" w:hRule="atLeast"/>
        </w:trPr>
        <w:tc>
          <w:tcPr>
            <w:tcW w:w="2909" w:type="dxa"/>
            <w:vAlign w:val="top"/>
          </w:tcPr>
          <w:p>
            <w:r>
              <w:t>1.8.Ārējā palodze (mm)</w:t>
            </w:r>
          </w:p>
        </w:tc>
        <w:tc>
          <w:tcPr>
            <w:tcW w:w="2911" w:type="dxa"/>
            <w:vAlign w:val="top"/>
          </w:tcPr>
          <w:p>
            <w:r>
              <w:t>200x860</w:t>
            </w:r>
          </w:p>
        </w:tc>
        <w:tc>
          <w:tcPr>
            <w:tcW w:w="2939" w:type="dxa"/>
            <w:vMerge w:val="continue"/>
            <w:vAlign w:val="top"/>
          </w:tcPr>
          <w:p>
            <w:pPr>
              <w:jc w:val="center"/>
            </w:pPr>
          </w:p>
        </w:tc>
      </w:tr>
    </w:tbl>
    <w:p>
      <w:pPr>
        <w:jc w:val="both"/>
      </w:pPr>
    </w:p>
    <w:p>
      <w:pPr>
        <w:jc w:val="both"/>
      </w:pPr>
    </w:p>
    <w:tbl>
      <w:tblPr>
        <w:tblW w:w="875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09"/>
        <w:gridCol w:w="2911"/>
        <w:gridCol w:w="2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2" w:hRule="atLeast"/>
        </w:trPr>
        <w:tc>
          <w:tcPr>
            <w:tcW w:w="5820" w:type="dxa"/>
            <w:gridSpan w:val="2"/>
            <w:vAlign w:val="top"/>
          </w:tcPr>
          <w:p>
            <w:pPr>
              <w:rPr>
                <w:b/>
              </w:rPr>
            </w:pPr>
            <w:bookmarkStart w:id="35" w:name="_Hlk493083690"/>
            <w:r>
              <w:rPr>
                <w:b/>
              </w:rPr>
              <w:t>3. J. Čakstes ielā 20, Dobele</w:t>
            </w:r>
            <w:r>
              <w:rPr>
                <w:b w:val="0"/>
                <w:bCs/>
              </w:rPr>
              <w:t xml:space="preserve"> (kāpņu telpa I/pagrabs)</w:t>
            </w:r>
          </w:p>
        </w:tc>
        <w:tc>
          <w:tcPr>
            <w:tcW w:w="2939" w:type="dxa"/>
            <w:vMerge w:val="restart"/>
            <w:vAlign w:val="top"/>
          </w:tcPr>
          <w:p>
            <w:pPr>
              <w:jc w:val="both"/>
            </w:pPr>
            <w:r>
              <w:rPr>
                <w:rFonts w:ascii="Times New Roman" w:hAnsi="Times New Roman" w:eastAsia="Times New Roman" w:cs="Times New Roman"/>
                <w:sz w:val="24"/>
                <w:szCs w:val="24"/>
                <w:lang w:val="en-US" w:eastAsia="ar-SA" w:bidi="ar-SA"/>
              </w:rPr>
              <w:pict>
                <v:group id="Group 25" o:spid="_x0000_s1049" style="position:absolute;left:0;margin-left:43.5pt;margin-top:12.75pt;height:66pt;width:24.75pt;rotation:0f;z-index:251722752;" coordorigin="0,0" coordsize="916,1768">
                  <o:lock v:ext="edit" position="f" selection="f" grouping="f" rotation="f" cropping="f" text="f" aspectratio="f"/>
                  <v:rect id="Rectangle 66" o:spid="_x0000_s1050" style="position:absolute;left:0;top:13;height:1755;width:916;rotation:0f;" o:ole="f" fillcolor="#D9E2F3" filled="t" o:preferrelative="t" stroked="t" coordsize="21600,21600">
                    <v:fill type="gradient" on="t" color2="#FFFFFF" o:opacity2="100%" colors="0f #D9E2F3;65536f #F8F8FD;" angle="-135" focus="0%" focussize="0f,0f" focusposition="0f,0f" method="linear sigma"/>
                    <v:stroke weight="1pt" color="#000000" color2="#FFFFFF" miterlimit="2"/>
                    <v:imagedata gain="65536f" blacklevel="0f" gamma="0"/>
                    <o:lock v:ext="edit" position="f" selection="f" grouping="f" rotation="f" cropping="f" text="f" aspectratio="f"/>
                  </v:rect>
                  <v:shape id="Straight Arrow Connector 62" o:spid="_x0000_s1051" type="#_x0000_t32" style="position:absolute;left:23;top:27;flip:x;height:875;width:877;rotation:0f;"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v:shape id="Straight Arrow Connector 63" o:spid="_x0000_s1052" type="#_x0000_t32" style="position:absolute;left:23;top:902;height:853;width:872;rotation:0f;"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v:shape id="Straight Arrow Connector 64" o:spid="_x0000_s1053" type="#_x0000_t32" style="position:absolute;left:457;top:0;flip:x y;height:1760;width:454;rotation:0f;"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v:shape id="Straight Arrow Connector 65" o:spid="_x0000_s1054" type="#_x0000_t32" style="position:absolute;left:22;top:18;flip:x;height:1742;width:444;rotation:0f;"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v:group>
              </w:pict>
            </w:r>
            <w:r>
              <w:rPr>
                <w:rFonts w:ascii="Times New Roman" w:hAnsi="Times New Roman" w:eastAsia="Times New Roman" w:cs="Times New Roman"/>
                <w:sz w:val="24"/>
                <w:szCs w:val="24"/>
                <w:lang w:val="en-US" w:eastAsia="ar-SA" w:bidi="ar-SA"/>
              </w:rPr>
              <w:pict>
                <v:group id="Group 31" o:spid="_x0000_s1055" style="position:absolute;left:0;margin-left:7.5pt;margin-top:12.75pt;height:66pt;width:24.75pt;rotation:0f;z-index:251704320;" coordorigin="0,0" coordsize="916,1768">
                  <o:lock v:ext="edit" position="f" selection="f" grouping="f" rotation="f" cropping="f" text="f" aspectratio="f"/>
                  <v:rect id="Rectangle 66" o:spid="_x0000_s1056" style="position:absolute;left:0;top:13;height:1755;width:916;rotation:0f;" o:ole="f" fillcolor="#D9E2F3" filled="t" o:preferrelative="t" stroked="t" coordsize="21600,21600">
                    <v:fill type="gradient" on="t" color2="#FFFFFF" o:opacity2="100%" colors="0f #D9E2F3;65536f #F8F8FD;" angle="-135" focus="0%" focussize="0f,0f" focusposition="0f,0f" method="linear sigma"/>
                    <v:stroke weight="1pt" color="#000000" color2="#FFFFFF" miterlimit="2"/>
                    <v:imagedata gain="65536f" blacklevel="0f" gamma="0"/>
                    <o:lock v:ext="edit" position="f" selection="f" grouping="f" rotation="f" cropping="f" text="f" aspectratio="f"/>
                  </v:rect>
                  <v:shape id="Straight Arrow Connector 62" o:spid="_x0000_s1057" type="#_x0000_t32" style="position:absolute;left:23;top:27;flip:x;height:875;width:877;rotation:0f;"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v:shape id="Straight Arrow Connector 63" o:spid="_x0000_s1058" type="#_x0000_t32" style="position:absolute;left:23;top:902;height:853;width:872;rotation:0f;"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v:shape id="Straight Arrow Connector 64" o:spid="_x0000_s1059" type="#_x0000_t32" style="position:absolute;left:457;top:0;flip:x y;height:1760;width:454;rotation:0f;"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v:shape id="Straight Arrow Connector 65" o:spid="_x0000_s1060" type="#_x0000_t32" style="position:absolute;left:22;top:18;flip:x;height:1742;width:444;rotation:0f;"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v:group>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2" w:hRule="atLeast"/>
        </w:trPr>
        <w:tc>
          <w:tcPr>
            <w:tcW w:w="2909" w:type="dxa"/>
            <w:vAlign w:val="top"/>
          </w:tcPr>
          <w:p>
            <w:r>
              <w:t>1.1.Augstums (mm)</w:t>
            </w:r>
          </w:p>
        </w:tc>
        <w:tc>
          <w:tcPr>
            <w:tcW w:w="2911" w:type="dxa"/>
            <w:vAlign w:val="top"/>
          </w:tcPr>
          <w:p>
            <w:r>
              <w:t>1200/1200</w:t>
            </w:r>
          </w:p>
        </w:tc>
        <w:tc>
          <w:tcPr>
            <w:tcW w:w="2939" w:type="dxa"/>
            <w:vMerge w:val="continue"/>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2" w:hRule="atLeast"/>
        </w:trPr>
        <w:tc>
          <w:tcPr>
            <w:tcW w:w="2909" w:type="dxa"/>
            <w:vAlign w:val="top"/>
          </w:tcPr>
          <w:p>
            <w:r>
              <w:t>1.2.Platums (mm)</w:t>
            </w:r>
          </w:p>
        </w:tc>
        <w:tc>
          <w:tcPr>
            <w:tcW w:w="2911" w:type="dxa"/>
            <w:vAlign w:val="top"/>
          </w:tcPr>
          <w:p>
            <w:r>
              <w:t>850/1150</w:t>
            </w:r>
          </w:p>
        </w:tc>
        <w:tc>
          <w:tcPr>
            <w:tcW w:w="2939" w:type="dxa"/>
            <w:vMerge w:val="continue"/>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2" w:hRule="atLeast"/>
        </w:trPr>
        <w:tc>
          <w:tcPr>
            <w:tcW w:w="2909" w:type="dxa"/>
            <w:vAlign w:val="top"/>
          </w:tcPr>
          <w:p>
            <w:r>
              <w:t>1.3.Skaits (gb)</w:t>
            </w:r>
          </w:p>
        </w:tc>
        <w:tc>
          <w:tcPr>
            <w:tcW w:w="2911" w:type="dxa"/>
            <w:vAlign w:val="top"/>
          </w:tcPr>
          <w:p>
            <w:r>
              <w:t>10/3</w:t>
            </w:r>
          </w:p>
        </w:tc>
        <w:tc>
          <w:tcPr>
            <w:tcW w:w="2939" w:type="dxa"/>
            <w:vMerge w:val="continue"/>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2" w:hRule="atLeast"/>
        </w:trPr>
        <w:tc>
          <w:tcPr>
            <w:tcW w:w="2909" w:type="dxa"/>
            <w:vAlign w:val="top"/>
          </w:tcPr>
          <w:p>
            <w:r>
              <w:t>1.4.Profili</w:t>
            </w:r>
          </w:p>
        </w:tc>
        <w:tc>
          <w:tcPr>
            <w:tcW w:w="2911" w:type="dxa"/>
            <w:vAlign w:val="top"/>
          </w:tcPr>
          <w:p>
            <w:r>
              <w:t>Ekonomiskā klase</w:t>
            </w:r>
          </w:p>
        </w:tc>
        <w:tc>
          <w:tcPr>
            <w:tcW w:w="2939" w:type="dxa"/>
            <w:vMerge w:val="continue"/>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2" w:hRule="atLeast"/>
        </w:trPr>
        <w:tc>
          <w:tcPr>
            <w:tcW w:w="2909" w:type="dxa"/>
            <w:vAlign w:val="top"/>
          </w:tcPr>
          <w:p>
            <w:r>
              <w:t xml:space="preserve">1.5.Krāsa iekšējā </w:t>
            </w:r>
          </w:p>
        </w:tc>
        <w:tc>
          <w:tcPr>
            <w:tcW w:w="2911" w:type="dxa"/>
            <w:vAlign w:val="top"/>
          </w:tcPr>
          <w:p>
            <w:r>
              <w:t>Balta</w:t>
            </w:r>
          </w:p>
        </w:tc>
        <w:tc>
          <w:tcPr>
            <w:tcW w:w="2939" w:type="dxa"/>
            <w:vMerge w:val="continue"/>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2" w:hRule="atLeast"/>
        </w:trPr>
        <w:tc>
          <w:tcPr>
            <w:tcW w:w="2909" w:type="dxa"/>
            <w:vAlign w:val="top"/>
          </w:tcPr>
          <w:p>
            <w:r>
              <w:t>1.6.Krāsa ārējā</w:t>
            </w:r>
          </w:p>
        </w:tc>
        <w:tc>
          <w:tcPr>
            <w:tcW w:w="2911" w:type="dxa"/>
            <w:vAlign w:val="top"/>
          </w:tcPr>
          <w:p>
            <w:r>
              <w:t>Balta</w:t>
            </w:r>
          </w:p>
        </w:tc>
        <w:tc>
          <w:tcPr>
            <w:tcW w:w="2939" w:type="dxa"/>
            <w:vMerge w:val="continue"/>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99" w:hRule="atLeast"/>
        </w:trPr>
        <w:tc>
          <w:tcPr>
            <w:tcW w:w="2909" w:type="dxa"/>
            <w:vAlign w:val="top"/>
          </w:tcPr>
          <w:p>
            <w:r>
              <w:t>1.7.Paketes</w:t>
            </w:r>
          </w:p>
        </w:tc>
        <w:tc>
          <w:tcPr>
            <w:tcW w:w="2911" w:type="dxa"/>
            <w:vAlign w:val="top"/>
          </w:tcPr>
          <w:p>
            <w:r>
              <w:t>2 kameru, 24mm</w:t>
            </w:r>
          </w:p>
        </w:tc>
        <w:tc>
          <w:tcPr>
            <w:tcW w:w="2939" w:type="dxa"/>
            <w:vMerge w:val="continue"/>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67" w:hRule="atLeast"/>
        </w:trPr>
        <w:tc>
          <w:tcPr>
            <w:tcW w:w="2909" w:type="dxa"/>
            <w:vAlign w:val="top"/>
          </w:tcPr>
          <w:p>
            <w:r>
              <w:t>1.8.Ārējā palodze (mm)</w:t>
            </w:r>
          </w:p>
        </w:tc>
        <w:tc>
          <w:tcPr>
            <w:tcW w:w="2911" w:type="dxa"/>
            <w:vAlign w:val="top"/>
          </w:tcPr>
          <w:p>
            <w:r>
              <w:t>200x850/1150</w:t>
            </w:r>
          </w:p>
        </w:tc>
        <w:tc>
          <w:tcPr>
            <w:tcW w:w="2939" w:type="dxa"/>
            <w:vMerge w:val="continue"/>
            <w:vAlign w:val="top"/>
          </w:tcPr>
          <w:p>
            <w:pPr>
              <w:jc w:val="center"/>
            </w:pPr>
          </w:p>
          <w:bookmarkEnd w:id="35"/>
        </w:tc>
      </w:tr>
    </w:tbl>
    <w:p>
      <w:pPr>
        <w:jc w:val="both"/>
      </w:pPr>
      <w:r>
        <w:br w:type="page"/>
      </w:r>
    </w:p>
    <w:tbl>
      <w:tblPr>
        <w:tblW w:w="874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13"/>
        <w:gridCol w:w="2914"/>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1" w:hRule="atLeast"/>
        </w:trPr>
        <w:tc>
          <w:tcPr>
            <w:tcW w:w="5827" w:type="dxa"/>
            <w:gridSpan w:val="2"/>
            <w:vAlign w:val="top"/>
          </w:tcPr>
          <w:p>
            <w:pPr>
              <w:jc w:val="both"/>
            </w:pPr>
            <w:r>
              <w:rPr>
                <w:b/>
                <w:bCs/>
              </w:rPr>
              <w:t xml:space="preserve">4. </w:t>
            </w:r>
            <w:r>
              <w:rPr>
                <w:b/>
              </w:rPr>
              <w:t>J. Čakstes ielā 23, Dobele</w:t>
            </w:r>
            <w:r>
              <w:rPr>
                <w:b/>
                <w:bCs/>
              </w:rPr>
              <w:t xml:space="preserve"> (</w:t>
            </w:r>
            <w:r>
              <w:rPr>
                <w:b w:val="0"/>
                <w:bCs w:val="0"/>
              </w:rPr>
              <w:t>kāpņu telpa I, II, III, IV, V</w:t>
            </w:r>
            <w:r>
              <w:rPr>
                <w:b/>
                <w:bCs/>
              </w:rPr>
              <w:t>)</w:t>
            </w:r>
          </w:p>
        </w:tc>
        <w:tc>
          <w:tcPr>
            <w:tcW w:w="2914" w:type="dxa"/>
            <w:vMerge w:val="restart"/>
            <w:vAlign w:val="top"/>
          </w:tcPr>
          <w:p>
            <w:pPr>
              <w:jc w:val="both"/>
            </w:pPr>
            <w:r>
              <w:rPr>
                <w:rFonts w:ascii="Times New Roman" w:hAnsi="Times New Roman" w:eastAsia="Times New Roman" w:cs="Times New Roman"/>
                <w:sz w:val="24"/>
                <w:szCs w:val="24"/>
                <w:lang w:val="en-US" w:eastAsia="ar-SA" w:bidi="ar-SA"/>
              </w:rPr>
              <w:pict>
                <v:group id="Group 37" o:spid="_x0000_s1061" style="position:absolute;left:0;margin-left:7.5pt;margin-top:11.25pt;height:66pt;width:24.75pt;rotation:0f;z-index:251706368;" coordorigin="0,0" coordsize="916,1768">
                  <o:lock v:ext="edit" position="f" selection="f" grouping="f" rotation="f" cropping="f" text="f" aspectratio="f"/>
                  <v:rect id="Rectangle 66" o:spid="_x0000_s1062" style="position:absolute;left:0;top:13;height:1755;width:916;rotation:0f;" o:ole="f" fillcolor="#D9E2F3" filled="t" o:preferrelative="t" stroked="t" coordsize="21600,21600">
                    <v:fill type="gradient" on="t" color2="#FFFFFF" o:opacity2="100%" colors="0f #D9E2F3;65536f #F8F8FD;" angle="-135" focus="0%" focussize="0f,0f" focusposition="0f,0f" method="linear sigma"/>
                    <v:stroke weight="1pt" color="#000000" color2="#FFFFFF" miterlimit="2"/>
                    <v:imagedata gain="65536f" blacklevel="0f" gamma="0"/>
                    <o:lock v:ext="edit" position="f" selection="f" grouping="f" rotation="f" cropping="f" text="f" aspectratio="f"/>
                  </v:rect>
                  <v:shape id="Straight Arrow Connector 67" o:spid="_x0000_s1063" type="#_x0000_t32" style="position:absolute;left:376;top:456;height:859;width:120;rotation:18219008f;" o:ole="f" fillcolor="#FFFFFF" filled="t" o:preferrelative="t" stroked="t" coordorigin="0,0" coordsize="21600,21600">
                    <v:stroke weight="1pt" color="#000000" color2="#FFFFFF" miterlimit="2"/>
                    <v:imagedata gain="65536f" blacklevel="0f" gamma="0"/>
                    <o:lock v:ext="edit" position="f" selection="f" grouping="f" rotation="f" cropping="f" text="f" aspectratio="f"/>
                  </v:shape>
                  <v:shape id="Straight Arrow Connector 62" o:spid="_x0000_s1064" type="#_x0000_t32" style="position:absolute;left:26;top:21;flip:x;height:438;width:877;rotation:0f;"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v:shape id="Straight Arrow Connector 63" o:spid="_x0000_s1065" type="#_x0000_t32" style="position:absolute;left:18;top:482;height:405;width:891;rotation:0f;"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v:shape id="Straight Arrow Connector 64" o:spid="_x0000_s1066" type="#_x0000_t32" style="position:absolute;left:457;top:0;flip:x y;height:874;width:440;rotation:0f;"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v:shape id="Straight Arrow Connector 65" o:spid="_x0000_s1067" type="#_x0000_t32" style="position:absolute;left:26;top:19;flip:x;height:873;width:440;rotation:0f;"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v:group>
              </w:pict>
            </w:r>
            <w:r>
              <w:rPr>
                <w:rFonts w:ascii="Times New Roman" w:hAnsi="Times New Roman" w:eastAsia="Times New Roman" w:cs="Times New Roman"/>
                <w:sz w:val="24"/>
                <w:szCs w:val="24"/>
                <w:lang w:val="en-US" w:eastAsia="ar-SA" w:bidi="ar-SA"/>
              </w:rPr>
              <w:pict>
                <v:group id="Group 44" o:spid="_x0000_s1068" style="position:absolute;left:0;margin-left:60pt;margin-top:12pt;height:66pt;width:24.75pt;rotation:0f;z-index:251705344;" coordorigin="0,0" coordsize="916,1768">
                  <o:lock v:ext="edit" position="f" selection="f" grouping="f" rotation="f" cropping="f" text="f" aspectratio="f"/>
                  <v:rect id="Rectangle 66" o:spid="_x0000_s1069" style="position:absolute;left:0;top:13;height:1755;width:916;rotation:0f;" o:ole="f" fillcolor="#D9E2F3" filled="t" o:preferrelative="t" stroked="t" coordsize="21600,21600">
                    <v:fill type="gradient" on="t" color2="#FFFFFF" o:opacity2="100%" colors="0f #D9E2F3;65536f #F8F8FD;" angle="-135" focus="0%" focussize="0f,0f" focusposition="0f,0f" method="linear sigma"/>
                    <v:stroke weight="1pt" color="#000000" color2="#FFFFFF" miterlimit="2"/>
                    <v:imagedata gain="65536f" blacklevel="0f" gamma="0"/>
                    <o:lock v:ext="edit" position="f" selection="f" grouping="f" rotation="f" cropping="f" text="f" aspectratio="f"/>
                  </v:rect>
                  <v:shape id="Straight Arrow Connector 62" o:spid="_x0000_s1070" type="#_x0000_t32" style="position:absolute;left:23;top:27;flip:x;height:875;width:877;rotation:0f;"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v:shape id="Straight Arrow Connector 63" o:spid="_x0000_s1071" type="#_x0000_t32" style="position:absolute;left:23;top:902;height:853;width:872;rotation:0f;"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v:shape id="Straight Arrow Connector 64" o:spid="_x0000_s1072" type="#_x0000_t32" style="position:absolute;left:457;top:0;flip:x y;height:1760;width:454;rotation:0f;"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v:shape id="Straight Arrow Connector 65" o:spid="_x0000_s1073" type="#_x0000_t32" style="position:absolute;left:22;top:18;flip:x;height:1742;width:444;rotation:0f;"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v:group>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1.1.Augstums (mm)</w:t>
            </w:r>
          </w:p>
        </w:tc>
        <w:tc>
          <w:tcPr>
            <w:tcW w:w="2914" w:type="dxa"/>
            <w:vAlign w:val="top"/>
          </w:tcPr>
          <w:p>
            <w:r>
              <w:t>1500/1180</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1.2.Platums (mm)</w:t>
            </w:r>
          </w:p>
        </w:tc>
        <w:tc>
          <w:tcPr>
            <w:tcW w:w="2914" w:type="dxa"/>
            <w:vAlign w:val="top"/>
          </w:tcPr>
          <w:p>
            <w:r>
              <w:t>860/860</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1.3.Skaits (gb)</w:t>
            </w:r>
          </w:p>
        </w:tc>
        <w:tc>
          <w:tcPr>
            <w:tcW w:w="2914" w:type="dxa"/>
            <w:vAlign w:val="top"/>
          </w:tcPr>
          <w:p>
            <w:r>
              <w:t>8/15</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1.4.Profili</w:t>
            </w:r>
          </w:p>
        </w:tc>
        <w:tc>
          <w:tcPr>
            <w:tcW w:w="2914" w:type="dxa"/>
            <w:vAlign w:val="top"/>
          </w:tcPr>
          <w:p>
            <w:r>
              <w:t>Ekonomiskā klase</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 xml:space="preserve">1.5.Krāsa iekšējā </w:t>
            </w:r>
          </w:p>
        </w:tc>
        <w:tc>
          <w:tcPr>
            <w:tcW w:w="2914" w:type="dxa"/>
            <w:vAlign w:val="top"/>
          </w:tcPr>
          <w:p>
            <w:r>
              <w:t>Balta</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1.6.Krāsa ārējā</w:t>
            </w:r>
          </w:p>
        </w:tc>
        <w:tc>
          <w:tcPr>
            <w:tcW w:w="2914" w:type="dxa"/>
            <w:vAlign w:val="top"/>
          </w:tcPr>
          <w:p>
            <w:r>
              <w:t>Balta</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1.7.Paketes</w:t>
            </w:r>
          </w:p>
        </w:tc>
        <w:tc>
          <w:tcPr>
            <w:tcW w:w="2914" w:type="dxa"/>
            <w:vAlign w:val="top"/>
          </w:tcPr>
          <w:p>
            <w:r>
              <w:t>2 kameru, 24mm</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1.8.Ārējā palodze (mm)</w:t>
            </w:r>
          </w:p>
        </w:tc>
        <w:tc>
          <w:tcPr>
            <w:tcW w:w="2914" w:type="dxa"/>
            <w:vAlign w:val="top"/>
          </w:tcPr>
          <w:p>
            <w:r>
              <w:t>200x860</w:t>
            </w:r>
          </w:p>
        </w:tc>
        <w:tc>
          <w:tcPr>
            <w:tcW w:w="2914" w:type="dxa"/>
            <w:vMerge w:val="continue"/>
            <w:vAlign w:val="top"/>
          </w:tcPr>
          <w:p>
            <w:pPr>
              <w:jc w:val="both"/>
            </w:pPr>
          </w:p>
        </w:tc>
      </w:tr>
    </w:tbl>
    <w:p/>
    <w:p/>
    <w:tbl>
      <w:tblPr>
        <w:tblW w:w="874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13"/>
        <w:gridCol w:w="2914"/>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5827" w:type="dxa"/>
            <w:gridSpan w:val="2"/>
            <w:vAlign w:val="top"/>
          </w:tcPr>
          <w:p>
            <w:pPr>
              <w:jc w:val="both"/>
            </w:pPr>
            <w:r>
              <w:rPr>
                <w:b/>
                <w:bCs/>
              </w:rPr>
              <w:t xml:space="preserve">5. </w:t>
            </w:r>
            <w:r>
              <w:rPr>
                <w:b/>
              </w:rPr>
              <w:t>Dainu iela 6 M/L, Dobele</w:t>
            </w:r>
            <w:r>
              <w:rPr>
                <w:b/>
                <w:bCs/>
              </w:rPr>
              <w:t xml:space="preserve"> (</w:t>
            </w:r>
            <w:r>
              <w:rPr>
                <w:b w:val="0"/>
                <w:bCs w:val="0"/>
              </w:rPr>
              <w:t>kāpņu telpa I un I, II</w:t>
            </w:r>
            <w:r>
              <w:rPr>
                <w:b/>
                <w:bCs/>
              </w:rPr>
              <w:t>)</w:t>
            </w:r>
          </w:p>
        </w:tc>
        <w:tc>
          <w:tcPr>
            <w:tcW w:w="2914" w:type="dxa"/>
            <w:vMerge w:val="restart"/>
            <w:vAlign w:val="top"/>
          </w:tcPr>
          <w:p>
            <w:pPr>
              <w:jc w:val="both"/>
            </w:pPr>
            <w:r>
              <w:rPr>
                <w:rFonts w:ascii="Times New Roman" w:hAnsi="Times New Roman" w:eastAsia="Times New Roman" w:cs="Times New Roman"/>
                <w:sz w:val="24"/>
                <w:szCs w:val="24"/>
                <w:lang w:val="en-US" w:eastAsia="ar-SA" w:bidi="ar-SA"/>
              </w:rPr>
              <w:pict>
                <v:group id="Group 50" o:spid="_x0000_s1074" style="position:absolute;left:0;margin-left:36pt;margin-top:15pt;height:66pt;width:24.75pt;rotation:0f;z-index:251721728;" coordorigin="0,0" coordsize="916,1768">
                  <o:lock v:ext="edit" position="f" selection="f" grouping="f" rotation="f" cropping="f" text="f" aspectratio="f"/>
                  <v:rect id="Rectangle 66" o:spid="_x0000_s1075" style="position:absolute;left:0;top:13;height:1755;width:916;rotation:0f;" o:ole="f" fillcolor="#D9E2F3" filled="t" o:preferrelative="t" stroked="t" coordsize="21600,21600">
                    <v:fill type="gradient" on="t" color2="#FFFFFF" o:opacity2="100%" colors="0f #D9E2F3;65536f #F8F8FD;" angle="-135" focus="0%" focussize="0f,0f" focusposition="0f,0f" method="linear sigma"/>
                    <v:stroke weight="1pt" color="#000000" color2="#FFFFFF" miterlimit="2"/>
                    <v:imagedata gain="65536f" blacklevel="0f" gamma="0"/>
                    <o:lock v:ext="edit" position="f" selection="f" grouping="f" rotation="f" cropping="f" text="f" aspectratio="f"/>
                  </v:rect>
                  <v:shape id="Straight Arrow Connector 62" o:spid="_x0000_s1076" type="#_x0000_t32" style="position:absolute;left:23;top:27;flip:x;height:875;width:877;rotation:0f;"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v:shape id="Straight Arrow Connector 63" o:spid="_x0000_s1077" type="#_x0000_t32" style="position:absolute;left:23;top:902;height:853;width:872;rotation:0f;"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v:shape id="Straight Arrow Connector 64" o:spid="_x0000_s1078" type="#_x0000_t32" style="position:absolute;left:457;top:0;flip:x y;height:1760;width:454;rotation:0f;"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v:shape id="Straight Arrow Connector 65" o:spid="_x0000_s1079" type="#_x0000_t32" style="position:absolute;left:22;top:18;flip:x;height:1742;width:444;rotation:0f;"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v:group>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1.1.Augstums (mm)</w:t>
            </w:r>
          </w:p>
        </w:tc>
        <w:tc>
          <w:tcPr>
            <w:tcW w:w="2914" w:type="dxa"/>
            <w:vAlign w:val="top"/>
          </w:tcPr>
          <w:p>
            <w:r>
              <w:t>1200</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1.2.Platums (mm)</w:t>
            </w:r>
          </w:p>
        </w:tc>
        <w:tc>
          <w:tcPr>
            <w:tcW w:w="2914" w:type="dxa"/>
            <w:vAlign w:val="top"/>
          </w:tcPr>
          <w:p>
            <w:r>
              <w:t>850</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1.3.Skaits (gb)</w:t>
            </w:r>
          </w:p>
        </w:tc>
        <w:tc>
          <w:tcPr>
            <w:tcW w:w="2914" w:type="dxa"/>
            <w:vAlign w:val="top"/>
          </w:tcPr>
          <w:p>
            <w:r>
              <w:t>12</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1.4.Profili</w:t>
            </w:r>
          </w:p>
        </w:tc>
        <w:tc>
          <w:tcPr>
            <w:tcW w:w="2914" w:type="dxa"/>
            <w:vAlign w:val="top"/>
          </w:tcPr>
          <w:p>
            <w:r>
              <w:t>Ekonomiskā klase</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 xml:space="preserve">1.5.Krāsa iekšējā </w:t>
            </w:r>
          </w:p>
        </w:tc>
        <w:tc>
          <w:tcPr>
            <w:tcW w:w="2914" w:type="dxa"/>
            <w:vAlign w:val="top"/>
          </w:tcPr>
          <w:p>
            <w:r>
              <w:t>Balta</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1.6.Krāsa ārējā</w:t>
            </w:r>
          </w:p>
        </w:tc>
        <w:tc>
          <w:tcPr>
            <w:tcW w:w="2914" w:type="dxa"/>
            <w:vAlign w:val="top"/>
          </w:tcPr>
          <w:p>
            <w:r>
              <w:t>Balta</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1.7.Paketes</w:t>
            </w:r>
          </w:p>
        </w:tc>
        <w:tc>
          <w:tcPr>
            <w:tcW w:w="2914" w:type="dxa"/>
            <w:vAlign w:val="top"/>
          </w:tcPr>
          <w:p>
            <w:r>
              <w:t>2 kameru, 24mm</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1.8.Ārējā palodze (mm)</w:t>
            </w:r>
          </w:p>
        </w:tc>
        <w:tc>
          <w:tcPr>
            <w:tcW w:w="2914" w:type="dxa"/>
            <w:vAlign w:val="top"/>
          </w:tcPr>
          <w:p>
            <w:r>
              <w:t>200x850</w:t>
            </w:r>
          </w:p>
        </w:tc>
        <w:tc>
          <w:tcPr>
            <w:tcW w:w="2914" w:type="dxa"/>
            <w:vMerge w:val="continue"/>
            <w:vAlign w:val="top"/>
          </w:tcPr>
          <w:p>
            <w:pPr>
              <w:jc w:val="both"/>
            </w:pPr>
          </w:p>
        </w:tc>
      </w:tr>
    </w:tbl>
    <w:p>
      <w:r>
        <w:t xml:space="preserve"> </w:t>
      </w:r>
    </w:p>
    <w:p/>
    <w:tbl>
      <w:tblPr>
        <w:tblW w:w="874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13"/>
        <w:gridCol w:w="2914"/>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5827" w:type="dxa"/>
            <w:gridSpan w:val="2"/>
            <w:vAlign w:val="top"/>
          </w:tcPr>
          <w:p>
            <w:pPr>
              <w:jc w:val="both"/>
            </w:pPr>
            <w:r>
              <w:rPr>
                <w:b/>
                <w:bCs/>
              </w:rPr>
              <w:t xml:space="preserve">6. </w:t>
            </w:r>
            <w:r>
              <w:rPr>
                <w:b/>
              </w:rPr>
              <w:t>Liepu iela 4b, Dobele</w:t>
            </w:r>
            <w:r>
              <w:rPr>
                <w:b/>
                <w:bCs/>
              </w:rPr>
              <w:t xml:space="preserve"> (</w:t>
            </w:r>
            <w:r>
              <w:rPr>
                <w:b w:val="0"/>
                <w:bCs w:val="0"/>
              </w:rPr>
              <w:t>kāpņu telpa I</w:t>
            </w:r>
            <w:r>
              <w:rPr>
                <w:b/>
                <w:bCs/>
              </w:rPr>
              <w:t>)</w:t>
            </w:r>
          </w:p>
        </w:tc>
        <w:tc>
          <w:tcPr>
            <w:tcW w:w="2914" w:type="dxa"/>
            <w:vMerge w:val="restart"/>
            <w:vAlign w:val="top"/>
          </w:tcPr>
          <w:p>
            <w:pPr>
              <w:jc w:val="center"/>
            </w:pPr>
            <w:r>
              <w:t xml:space="preserve">                                            </w:t>
            </w:r>
          </w:p>
          <w:p/>
          <w:p>
            <w:pPr>
              <w:jc w:val="center"/>
            </w:pPr>
            <w:r>
              <w:rPr>
                <w:rFonts w:ascii="Times New Roman" w:hAnsi="Times New Roman" w:eastAsia="Times New Roman" w:cs="Times New Roman"/>
                <w:sz w:val="24"/>
                <w:szCs w:val="24"/>
                <w:lang w:val="en-US" w:eastAsia="ar-SA" w:bidi="ar-SA"/>
              </w:rPr>
              <w:pict>
                <v:group id="Group 56" o:spid="_x0000_s1080" style="position:absolute;left:0;margin-left:6.75pt;margin-top:7.5pt;height:28.5pt;width:87pt;rotation:0f;z-index:251659264;" coordorigin="0,0" coordsize="2324,1027">
                  <o:lock v:ext="edit" position="f" selection="f" grouping="f" rotation="f" cropping="f" text="f" aspectratio="f"/>
                  <v:rect id="Rectangle 85" o:spid="_x0000_s1081" style="position:absolute;left:0;top:12;height:1015;width:2324;rotation:0f;" o:ole="f" fillcolor="#D9E2F3" filled="t" o:preferrelative="t" stroked="t" coordsize="21600,21600">
                    <v:fill type="gradient" on="t" color2="#FFFFFF" o:opacity2="100%" colors="0f #D9E2F3;65536f #F8F8FD;" angle="-135" focus="0%" focussize="0f,0f" focusposition="0f,0f" method="linear sigma"/>
                    <v:stroke weight="1pt" color="#000000" color2="#FFFFFF" miterlimit="2"/>
                    <v:imagedata gain="65536f" blacklevel="0f" gamma="0"/>
                    <o:lock v:ext="edit" position="f" selection="f" grouping="f" rotation="f" cropping="f" text="f" aspectratio="f"/>
                  </v:rect>
                  <v:shape id="Straight Arrow Connector 86" o:spid="_x0000_s1082" type="#_x0000_t32" style="position:absolute;left:1513;top:5;flip:x;height:1018;width:120;rotation:458752f;" o:ole="f" fillcolor="#FFFFFF" filled="t" o:preferrelative="t" stroked="t" coordorigin="0,0" coordsize="21600,21600">
                    <v:stroke weight="1pt" color="#000000" color2="#FFFFFF" miterlimit="2"/>
                    <v:imagedata gain="65536f" blacklevel="0f" gamma="0"/>
                    <o:lock v:ext="edit" position="f" selection="f" grouping="f" rotation="f" cropping="f" text="f" aspectratio="f"/>
                  </v:shape>
                  <v:shape id="Straight Arrow Connector 87" o:spid="_x0000_s1083" type="#_x0000_t32" style="position:absolute;left:787;top:13;flip:x;height:531;width:788;rotation:0f;" o:ole="f" fillcolor="#FFFFFF" filled="t" o:preferrelative="t" stroked="t" coordorigin="0,0" coordsize="21600,21600">
                    <v:stroke color="#FF0000" color2="#FFFFFF" miterlimit="2"/>
                    <v:imagedata gain="65536f" blacklevel="0f" gamma="0"/>
                    <o:lock v:ext="edit" position="f" selection="f" grouping="f" rotation="f" cropping="f" text="f" aspectratio="f"/>
                  </v:shape>
                  <v:shape id="Straight Arrow Connector 84" o:spid="_x0000_s1084" type="#_x0000_t32" style="position:absolute;left:795;top:529;height:489;width:765;rotation:0f;" o:ole="f" fillcolor="#FFFFFF" filled="t" o:preferrelative="t" stroked="t" coordorigin="0,0" coordsize="21600,21600">
                    <v:stroke color="#FF0000" color2="#FFFFFF" miterlimit="2"/>
                    <v:imagedata gain="65536f" blacklevel="0f" gamma="0"/>
                    <o:lock v:ext="edit" position="f" selection="f" grouping="f" rotation="f" cropping="f" text="f" aspectratio="f"/>
                  </v:shape>
                  <v:group id="Group 61" o:spid="_x0000_s1085" style="position:absolute;left:779;top:27;height:981;width:758;rotation:0f;" coordorigin="0,0" coordsize="758,981">
                    <o:lock v:ext="edit" position="f" selection="f" grouping="f" rotation="f" cropping="f" text="f" aspectratio="f"/>
                    <v:shape id="Straight Arrow Connector 88" o:spid="_x0000_s1086" type="#_x0000_t32" style="position:absolute;left:406;top:23;height:958;width:352;rotation:0f;" o:ole="f" fillcolor="#FFFFFF" filled="t" o:preferrelative="t" stroked="t" coordorigin="0,0" coordsize="21600,21600">
                      <v:stroke color="#FF0000" color2="#FFFFFF" miterlimit="2"/>
                      <v:imagedata gain="65536f" blacklevel="0f" gamma="0"/>
                      <o:lock v:ext="edit" position="f" selection="f" grouping="f" rotation="f" cropping="f" text="f" aspectratio="f"/>
                    </v:shape>
                    <v:shape id="Straight Arrow Connector 89" o:spid="_x0000_s1087" type="#_x0000_t32" style="position:absolute;left:0;top:0;flip:x;height:974;width:406;rotation:0f;" o:ole="f" fillcolor="#FFFFFF" filled="t" o:preferrelative="t" stroked="t" coordorigin="0,0" coordsize="21600,21600">
                      <v:stroke color="#FF0000" color2="#FFFFFF" miterlimit="2"/>
                      <v:imagedata gain="65536f" blacklevel="0f" gamma="0"/>
                      <o:lock v:ext="edit" position="f" selection="f" grouping="f" rotation="f" cropping="f" text="f" aspectratio="f"/>
                    </v:shape>
                  </v:group>
                  <v:shape id="Straight Arrow Connector 86" o:spid="_x0000_s1088" type="#_x0000_t32" style="position:absolute;left:711;top:0;flip:x;height:1018;width:120;rotation:393216f;" o:ole="f" fillcolor="#FFFFFF" filled="t" o:preferrelative="t" stroked="t" coordorigin="0,0" coordsize="21600,21600">
                    <v:stroke weight="1pt" color="#000000" color2="#FFFFFF" miterlimit="2"/>
                    <v:imagedata gain="65536f" blacklevel="0f" gamma="0"/>
                    <o:lock v:ext="edit" position="f" selection="f" grouping="f" rotation="f" cropping="f" text="f" aspectratio="f"/>
                  </v:shape>
                </v:group>
              </w:pict>
            </w:r>
            <w:r>
              <w:rPr>
                <w:rFonts w:ascii="Times New Roman" w:hAnsi="Times New Roman" w:eastAsia="Times New Roman" w:cs="Times New Roman"/>
                <w:sz w:val="24"/>
                <w:szCs w:val="24"/>
                <w:lang w:val="en-US" w:eastAsia="ar-SA" w:bidi="ar-SA"/>
              </w:rPr>
              <w:pict>
                <v:rect id="Rectangle 82" o:spid="_x0000_s1089" style="position:absolute;left:0;margin-left:15pt;margin-top:4pt;height:72pt;width:55.5pt;mso-position-vertical-relative:line;rotation:0f;z-index:251700224;" o:ole="f" fillcolor="#FFFFFF" filled="f" o:preferrelative="t" stroked="f" coordsize="21600,21600">
                  <v:fill on="f" color2="#FFFFFF" focus="0%"/>
                  <v:imagedata gain="65536f" blacklevel="0f" gamma="0"/>
                  <o:lock v:ext="edit" position="f" selection="f" grouping="f" rotation="f" cropping="f" text="f" aspectratio="f"/>
                </v:rect>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1.1.Augstums (mm)</w:t>
            </w:r>
          </w:p>
        </w:tc>
        <w:tc>
          <w:tcPr>
            <w:tcW w:w="2914" w:type="dxa"/>
            <w:vAlign w:val="top"/>
          </w:tcPr>
          <w:p>
            <w:r>
              <w:t>880</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1.2.Platums (mm)</w:t>
            </w:r>
          </w:p>
        </w:tc>
        <w:tc>
          <w:tcPr>
            <w:tcW w:w="2914" w:type="dxa"/>
            <w:vAlign w:val="top"/>
          </w:tcPr>
          <w:p>
            <w:r>
              <w:t>2850</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1.3.Skaits (gb)</w:t>
            </w:r>
          </w:p>
        </w:tc>
        <w:tc>
          <w:tcPr>
            <w:tcW w:w="2914" w:type="dxa"/>
            <w:vAlign w:val="top"/>
          </w:tcPr>
          <w:p>
            <w:r>
              <w:t>3</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1.4.Profili</w:t>
            </w:r>
          </w:p>
        </w:tc>
        <w:tc>
          <w:tcPr>
            <w:tcW w:w="2914" w:type="dxa"/>
            <w:vAlign w:val="top"/>
          </w:tcPr>
          <w:p>
            <w:r>
              <w:t>Ekonomiskā klase</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 xml:space="preserve">1.5.Krāsa iekšējā </w:t>
            </w:r>
          </w:p>
        </w:tc>
        <w:tc>
          <w:tcPr>
            <w:tcW w:w="2914" w:type="dxa"/>
            <w:vAlign w:val="top"/>
          </w:tcPr>
          <w:p>
            <w:r>
              <w:t>Balta</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1.6.Krāsa ārējā</w:t>
            </w:r>
          </w:p>
        </w:tc>
        <w:tc>
          <w:tcPr>
            <w:tcW w:w="2914" w:type="dxa"/>
            <w:vAlign w:val="top"/>
          </w:tcPr>
          <w:p>
            <w:r>
              <w:t>Balta</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1.7.Paketes</w:t>
            </w:r>
          </w:p>
        </w:tc>
        <w:tc>
          <w:tcPr>
            <w:tcW w:w="2914" w:type="dxa"/>
            <w:vAlign w:val="top"/>
          </w:tcPr>
          <w:p>
            <w:r>
              <w:t>2 kameru, 24mm</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1.8.Ārējā palodze (mm)</w:t>
            </w:r>
          </w:p>
        </w:tc>
        <w:tc>
          <w:tcPr>
            <w:tcW w:w="2914" w:type="dxa"/>
            <w:vAlign w:val="top"/>
          </w:tcPr>
          <w:p>
            <w:r>
              <w:t>200x2850</w:t>
            </w:r>
          </w:p>
        </w:tc>
        <w:tc>
          <w:tcPr>
            <w:tcW w:w="2914" w:type="dxa"/>
            <w:vMerge w:val="continue"/>
            <w:vAlign w:val="top"/>
          </w:tcPr>
          <w:p>
            <w:pPr>
              <w:jc w:val="both"/>
            </w:pPr>
          </w:p>
        </w:tc>
      </w:tr>
    </w:tbl>
    <w:p/>
    <w:p/>
    <w:tbl>
      <w:tblPr>
        <w:tblW w:w="874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13"/>
        <w:gridCol w:w="2914"/>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5827" w:type="dxa"/>
            <w:gridSpan w:val="2"/>
            <w:vAlign w:val="top"/>
          </w:tcPr>
          <w:p>
            <w:pPr>
              <w:jc w:val="both"/>
            </w:pPr>
            <w:r>
              <w:rPr>
                <w:b/>
                <w:bCs/>
              </w:rPr>
              <w:t xml:space="preserve">7. </w:t>
            </w:r>
            <w:r>
              <w:rPr>
                <w:b/>
              </w:rPr>
              <w:t>Muldavas iela 6, Dobele</w:t>
            </w:r>
            <w:r>
              <w:rPr>
                <w:b/>
                <w:bCs/>
              </w:rPr>
              <w:t xml:space="preserve"> (</w:t>
            </w:r>
            <w:r>
              <w:rPr>
                <w:b w:val="0"/>
                <w:bCs w:val="0"/>
              </w:rPr>
              <w:t>kāpņu telpa I</w:t>
            </w:r>
            <w:r>
              <w:rPr>
                <w:b/>
                <w:bCs/>
              </w:rPr>
              <w:t>)</w:t>
            </w:r>
          </w:p>
        </w:tc>
        <w:tc>
          <w:tcPr>
            <w:tcW w:w="2914" w:type="dxa"/>
            <w:vMerge w:val="restart"/>
            <w:vAlign w:val="top"/>
          </w:tcPr>
          <w:p>
            <w:pPr>
              <w:jc w:val="both"/>
            </w:pPr>
            <w:r>
              <w:rPr>
                <w:rFonts w:ascii="Times New Roman" w:hAnsi="Times New Roman" w:eastAsia="Times New Roman" w:cs="Times New Roman"/>
                <w:sz w:val="24"/>
                <w:szCs w:val="24"/>
                <w:lang w:val="en-US" w:eastAsia="ar-SA" w:bidi="ar-SA"/>
              </w:rPr>
              <w:pict>
                <v:group id="Group 66" o:spid="_x0000_s1090" style="position:absolute;left:0;margin-left:28.5pt;margin-top:9pt;height:54.75pt;width:25.5pt;rotation:0f;z-index:251755520;" coordorigin="0,0" coordsize="931,1979">
                  <o:lock v:ext="edit" position="f" selection="f" grouping="f" rotation="f" cropping="f" text="f" aspectratio="f"/>
                  <v:rect id="Rectangle 66" o:spid="_x0000_s1091" style="position:absolute;left:0;top:0;height:1979;width:931;rotation:0f;" o:ole="f" fillcolor="#D9E2F3" filled="t" o:preferrelative="t" stroked="t" coordsize="21600,21600">
                    <v:fill type="gradient" on="t" color2="#FFFFFF" o:opacity2="100%" colors="0f #D9E2F3;65536f #F8F8FD;" angle="-135" focus="0%" focussize="0f,0f" focusposition="0f,0f" method="linear sigma"/>
                    <v:stroke weight="1pt" color="#000000" color2="#FFFFFF" miterlimit="2"/>
                    <v:imagedata gain="65536f" blacklevel="0f" gamma="0"/>
                    <o:lock v:ext="edit" position="f" selection="f" grouping="f" rotation="f" cropping="f" text="f" aspectratio="f"/>
                  </v:rect>
                  <v:shape id="Straight Arrow Connector 61" o:spid="_x0000_s1092" type="#_x0000_t32" style="position:absolute;left:348;top:209;height:898;width:232;rotation:18612224f;" o:ole="f" fillcolor="#FFFFFF" filled="t" o:preferrelative="t" stroked="t" coordorigin="0,0" coordsize="21600,21600">
                    <v:stroke weight="1pt" color="#000000" color2="#FFFFFF" miterlimit="2"/>
                    <v:imagedata gain="65536f" blacklevel="0f" gamma="0"/>
                    <o:lock v:ext="edit" position="f" selection="f" grouping="f" rotation="f" cropping="f" text="f" aspectratio="f"/>
                  </v:shape>
                  <v:shape id="Straight Arrow Connector 61" o:spid="_x0000_s1093" type="#_x0000_t32" style="position:absolute;left:363;top:871;height:898;width:232;rotation:18677760f;" o:ole="f" fillcolor="#FFFFFF" filled="t" o:preferrelative="t" stroked="t" coordorigin="0,0" coordsize="21600,21600">
                    <v:stroke weight="1pt" color="#000000" color2="#FFFFFF" miterlimit="2"/>
                    <v:imagedata gain="65536f" blacklevel="0f" gamma="0"/>
                    <o:lock v:ext="edit" position="f" selection="f" grouping="f" rotation="f" cropping="f" text="f" aspectratio="f"/>
                  </v:shape>
                  <v:shape id="Straight Arrow Connector 64" o:spid="_x0000_s1094" type="#_x0000_t32" style="position:absolute;left:7;top:1018;flip:x y;height:287;width:912;rotation:0f;"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v:shape id="Straight Arrow Connector 64" o:spid="_x0000_s1095" type="#_x0000_t32" style="position:absolute;left:18;top:678;flip:x;height:334;width:896;rotation:0f;"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v:shape id="Straight Arrow Connector 65" o:spid="_x0000_s1096" type="#_x0000_t32" style="position:absolute;left:29;top:685;flip:x;height:621;width:472;rotation:0f;"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v:shape id="Straight Arrow Connector 65" o:spid="_x0000_s1097" type="#_x0000_t32" style="position:absolute;left:485;top:669;height:633;width:440;rotation:0f;"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v:group>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1.1.Augstums (mm)</w:t>
            </w:r>
          </w:p>
        </w:tc>
        <w:tc>
          <w:tcPr>
            <w:tcW w:w="2914" w:type="dxa"/>
            <w:vAlign w:val="top"/>
          </w:tcPr>
          <w:p>
            <w:r>
              <w:t>2200</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1.2.Platums (mm)</w:t>
            </w:r>
          </w:p>
        </w:tc>
        <w:tc>
          <w:tcPr>
            <w:tcW w:w="2914" w:type="dxa"/>
            <w:vAlign w:val="top"/>
          </w:tcPr>
          <w:p>
            <w:r>
              <w:t>1100</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1.3.Skaits (gb)</w:t>
            </w:r>
          </w:p>
        </w:tc>
        <w:tc>
          <w:tcPr>
            <w:tcW w:w="2914" w:type="dxa"/>
            <w:vAlign w:val="top"/>
          </w:tcPr>
          <w:p>
            <w:r>
              <w:t>2</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1.4.Profili</w:t>
            </w:r>
          </w:p>
        </w:tc>
        <w:tc>
          <w:tcPr>
            <w:tcW w:w="2914" w:type="dxa"/>
            <w:vAlign w:val="top"/>
          </w:tcPr>
          <w:p>
            <w:r>
              <w:t>Ekonomiskā klase</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 xml:space="preserve">1.5.Krāsa iekšējā </w:t>
            </w:r>
          </w:p>
        </w:tc>
        <w:tc>
          <w:tcPr>
            <w:tcW w:w="2914" w:type="dxa"/>
            <w:vAlign w:val="top"/>
          </w:tcPr>
          <w:p>
            <w:r>
              <w:t>Balta</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1.6.Krāsa ārējā</w:t>
            </w:r>
          </w:p>
        </w:tc>
        <w:tc>
          <w:tcPr>
            <w:tcW w:w="2914" w:type="dxa"/>
            <w:vAlign w:val="top"/>
          </w:tcPr>
          <w:p>
            <w:r>
              <w:t>Balta</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1.7.Paketes</w:t>
            </w:r>
          </w:p>
        </w:tc>
        <w:tc>
          <w:tcPr>
            <w:tcW w:w="2914" w:type="dxa"/>
            <w:vAlign w:val="top"/>
          </w:tcPr>
          <w:p>
            <w:r>
              <w:t>2 kameru, 24mm</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1.8.Ārējā palodze (mm)</w:t>
            </w:r>
          </w:p>
        </w:tc>
        <w:tc>
          <w:tcPr>
            <w:tcW w:w="2914" w:type="dxa"/>
            <w:vAlign w:val="top"/>
          </w:tcPr>
          <w:p>
            <w:r>
              <w:t>200x1100</w:t>
            </w:r>
          </w:p>
        </w:tc>
        <w:tc>
          <w:tcPr>
            <w:tcW w:w="2914" w:type="dxa"/>
            <w:vMerge w:val="continue"/>
            <w:vAlign w:val="top"/>
          </w:tcPr>
          <w:p>
            <w:pPr>
              <w:jc w:val="both"/>
            </w:pPr>
          </w:p>
        </w:tc>
      </w:tr>
    </w:tbl>
    <w:p/>
    <w:p/>
    <w:p>
      <w:r>
        <w:br w:type="page"/>
      </w:r>
    </w:p>
    <w:tbl>
      <w:tblPr>
        <w:tblW w:w="874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13"/>
        <w:gridCol w:w="2914"/>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5827" w:type="dxa"/>
            <w:gridSpan w:val="2"/>
            <w:vAlign w:val="top"/>
          </w:tcPr>
          <w:p>
            <w:pPr>
              <w:jc w:val="both"/>
            </w:pPr>
            <w:r>
              <w:rPr>
                <w:b/>
                <w:bCs/>
              </w:rPr>
              <w:t xml:space="preserve">8. </w:t>
            </w:r>
            <w:r>
              <w:rPr>
                <w:b/>
              </w:rPr>
              <w:t>Muldavas iela 9, Dobele</w:t>
            </w:r>
            <w:r>
              <w:rPr>
                <w:b/>
                <w:bCs/>
              </w:rPr>
              <w:t xml:space="preserve"> (</w:t>
            </w:r>
            <w:r>
              <w:rPr>
                <w:b w:val="0"/>
                <w:bCs w:val="0"/>
              </w:rPr>
              <w:t>kāpņu telpa I</w:t>
            </w:r>
            <w:r>
              <w:rPr>
                <w:b/>
                <w:bCs/>
              </w:rPr>
              <w:t>)</w:t>
            </w:r>
          </w:p>
        </w:tc>
        <w:tc>
          <w:tcPr>
            <w:tcW w:w="2914" w:type="dxa"/>
            <w:vMerge w:val="restart"/>
            <w:vAlign w:val="top"/>
          </w:tcPr>
          <w:p>
            <w:pPr>
              <w:jc w:val="both"/>
            </w:pPr>
            <w:r>
              <w:rPr>
                <w:rFonts w:ascii="Times New Roman" w:hAnsi="Times New Roman" w:eastAsia="Times New Roman" w:cs="Times New Roman"/>
                <w:sz w:val="24"/>
                <w:szCs w:val="24"/>
                <w:lang w:val="en-US" w:eastAsia="ar-SA" w:bidi="ar-SA"/>
              </w:rPr>
              <w:pict>
                <v:group id="Group 74" o:spid="_x0000_s1098" style="position:absolute;left:0;margin-left:28.5pt;margin-top:7.5pt;height:54.75pt;width:25.5pt;rotation:0f;z-index:251714560;" coordorigin="0,0" coordsize="931,1979">
                  <o:lock v:ext="edit" position="f" selection="f" grouping="f" rotation="f" cropping="f" text="f" aspectratio="f"/>
                  <v:rect id="Rectangle 66" o:spid="_x0000_s1099" style="position:absolute;left:0;top:0;height:1979;width:931;rotation:0f;" o:ole="f" fillcolor="#D9E2F3" filled="t" o:preferrelative="t" stroked="t" coordsize="21600,21600">
                    <v:fill type="gradient" on="t" color2="#FFFFFF" o:opacity2="100%" colors="0f #D9E2F3;65536f #F8F8FD;" angle="-135" focus="0%" focussize="0f,0f" focusposition="0f,0f" method="linear sigma"/>
                    <v:stroke weight="1pt" color="#000000" color2="#FFFFFF" miterlimit="2"/>
                    <v:imagedata gain="65536f" blacklevel="0f" gamma="0"/>
                    <o:lock v:ext="edit" position="f" selection="f" grouping="f" rotation="f" cropping="f" text="f" aspectratio="f"/>
                  </v:rect>
                  <v:shape id="Straight Arrow Connector 61" o:spid="_x0000_s1100" type="#_x0000_t32" style="position:absolute;left:348;top:209;height:898;width:232;rotation:18612224f;" o:ole="f" fillcolor="#FFFFFF" filled="t" o:preferrelative="t" stroked="t" coordorigin="0,0" coordsize="21600,21600">
                    <v:stroke weight="1pt" color="#000000" color2="#FFFFFF" miterlimit="2"/>
                    <v:imagedata gain="65536f" blacklevel="0f" gamma="0"/>
                    <o:lock v:ext="edit" position="f" selection="f" grouping="f" rotation="f" cropping="f" text="f" aspectratio="f"/>
                  </v:shape>
                  <v:shape id="Straight Arrow Connector 61" o:spid="_x0000_s1101" type="#_x0000_t32" style="position:absolute;left:363;top:871;height:898;width:232;rotation:18677760f;" o:ole="f" fillcolor="#FFFFFF" filled="t" o:preferrelative="t" stroked="t" coordorigin="0,0" coordsize="21600,21600">
                    <v:stroke weight="1pt" color="#000000" color2="#FFFFFF" miterlimit="2"/>
                    <v:imagedata gain="65536f" blacklevel="0f" gamma="0"/>
                    <o:lock v:ext="edit" position="f" selection="f" grouping="f" rotation="f" cropping="f" text="f" aspectratio="f"/>
                  </v:shape>
                  <v:shape id="Straight Arrow Connector 64" o:spid="_x0000_s1102" type="#_x0000_t32" style="position:absolute;left:7;top:1018;flip:x y;height:287;width:912;rotation:0f;"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v:shape id="Straight Arrow Connector 64" o:spid="_x0000_s1103" type="#_x0000_t32" style="position:absolute;left:18;top:678;flip:x;height:334;width:896;rotation:0f;"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v:shape id="Straight Arrow Connector 65" o:spid="_x0000_s1104" type="#_x0000_t32" style="position:absolute;left:29;top:685;flip:x;height:621;width:472;rotation:0f;"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v:shape id="Straight Arrow Connector 65" o:spid="_x0000_s1105" type="#_x0000_t32" style="position:absolute;left:485;top:669;height:633;width:440;rotation:0f;"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v:group>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1.1.Augstums (mm)</w:t>
            </w:r>
          </w:p>
        </w:tc>
        <w:tc>
          <w:tcPr>
            <w:tcW w:w="2914" w:type="dxa"/>
            <w:vAlign w:val="top"/>
          </w:tcPr>
          <w:p>
            <w:r>
              <w:t>2200/550</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1.2.Platums (mm)</w:t>
            </w:r>
          </w:p>
        </w:tc>
        <w:tc>
          <w:tcPr>
            <w:tcW w:w="2914" w:type="dxa"/>
            <w:vAlign w:val="top"/>
          </w:tcPr>
          <w:p>
            <w:r>
              <w:t>1450/1450</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1.3.Skaits (gb)</w:t>
            </w:r>
          </w:p>
        </w:tc>
        <w:tc>
          <w:tcPr>
            <w:tcW w:w="2914" w:type="dxa"/>
            <w:vAlign w:val="top"/>
          </w:tcPr>
          <w:p>
            <w:r>
              <w:t>2</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1.4.Profili</w:t>
            </w:r>
          </w:p>
        </w:tc>
        <w:tc>
          <w:tcPr>
            <w:tcW w:w="2914" w:type="dxa"/>
            <w:vAlign w:val="top"/>
          </w:tcPr>
          <w:p>
            <w:r>
              <w:t>Ekonomiskā klase</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 xml:space="preserve">1.5.Krāsa iekšējā </w:t>
            </w:r>
          </w:p>
        </w:tc>
        <w:tc>
          <w:tcPr>
            <w:tcW w:w="2914" w:type="dxa"/>
            <w:vAlign w:val="top"/>
          </w:tcPr>
          <w:p>
            <w:r>
              <w:t>Balta</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1.6.Krāsa ārējā</w:t>
            </w:r>
          </w:p>
        </w:tc>
        <w:tc>
          <w:tcPr>
            <w:tcW w:w="2914" w:type="dxa"/>
            <w:vAlign w:val="top"/>
          </w:tcPr>
          <w:p>
            <w:r>
              <w:t>Balta</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1.7.Paketes</w:t>
            </w:r>
          </w:p>
        </w:tc>
        <w:tc>
          <w:tcPr>
            <w:tcW w:w="2914" w:type="dxa"/>
            <w:vAlign w:val="top"/>
          </w:tcPr>
          <w:p>
            <w:r>
              <w:t>2 kameru, 24mm</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1.8.Ārējā palodze (mm)</w:t>
            </w:r>
          </w:p>
        </w:tc>
        <w:tc>
          <w:tcPr>
            <w:tcW w:w="2914" w:type="dxa"/>
            <w:vAlign w:val="top"/>
          </w:tcPr>
          <w:p>
            <w:r>
              <w:t>200x1450/1450</w:t>
            </w:r>
          </w:p>
        </w:tc>
        <w:tc>
          <w:tcPr>
            <w:tcW w:w="2914" w:type="dxa"/>
            <w:vMerge w:val="continue"/>
            <w:vAlign w:val="top"/>
          </w:tcPr>
          <w:p>
            <w:pPr>
              <w:jc w:val="both"/>
            </w:pPr>
          </w:p>
        </w:tc>
      </w:tr>
    </w:tbl>
    <w:p/>
    <w:p/>
    <w:tbl>
      <w:tblPr>
        <w:tblW w:w="874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13"/>
        <w:gridCol w:w="2914"/>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5827" w:type="dxa"/>
            <w:gridSpan w:val="2"/>
            <w:vAlign w:val="top"/>
          </w:tcPr>
          <w:p>
            <w:pPr>
              <w:jc w:val="both"/>
            </w:pPr>
            <w:r>
              <w:rPr>
                <w:b/>
                <w:bCs/>
              </w:rPr>
              <w:t xml:space="preserve">9. </w:t>
            </w:r>
            <w:r>
              <w:rPr>
                <w:b/>
              </w:rPr>
              <w:t>Skolas iela 16, Dobele</w:t>
            </w:r>
            <w:r>
              <w:rPr>
                <w:b/>
                <w:bCs/>
              </w:rPr>
              <w:t xml:space="preserve"> (</w:t>
            </w:r>
            <w:r>
              <w:rPr>
                <w:b w:val="0"/>
                <w:bCs w:val="0"/>
              </w:rPr>
              <w:t>kāpņu telpa I,II</w:t>
            </w:r>
            <w:r>
              <w:rPr>
                <w:b/>
                <w:bCs/>
              </w:rPr>
              <w:t>)</w:t>
            </w:r>
          </w:p>
        </w:tc>
        <w:tc>
          <w:tcPr>
            <w:tcW w:w="2914" w:type="dxa"/>
            <w:vMerge w:val="restart"/>
            <w:vAlign w:val="top"/>
          </w:tcPr>
          <w:p>
            <w:pPr>
              <w:jc w:val="both"/>
            </w:pPr>
            <w:r>
              <w:rPr>
                <w:rFonts w:ascii="Times New Roman" w:hAnsi="Times New Roman" w:eastAsia="Times New Roman" w:cs="Times New Roman"/>
                <w:sz w:val="24"/>
                <w:szCs w:val="24"/>
                <w:lang w:val="en-US" w:eastAsia="ar-SA" w:bidi="ar-SA"/>
              </w:rPr>
              <w:pict>
                <v:shape id="Straight Arrow Connector 65" o:spid="_x0000_s1106" type="#_x0000_t32" style="position:absolute;left:0;flip:x;margin-left:36.75pt;margin-top:12pt;height:66pt;width:12.75pt;mso-position-vertical-relative:line;rotation:0f;z-index:251671552;"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shape id="Straight Arrow Connector 62" o:spid="_x0000_s1107" type="#_x0000_t32" style="position:absolute;left:0;flip:x;margin-left:36.75pt;margin-top:9pt;height:23.25pt;width:24.75pt;mso-position-vertical-relative:line;rotation:0f;z-index:251668480;"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shape id="Straight Arrow Connector 64" o:spid="_x0000_s1108" type="#_x0000_t32" style="position:absolute;left:0;flip:x y;margin-left:50.25pt;margin-top:12pt;height:87pt;width:12pt;mso-position-vertical-relative:line;rotation:0f;z-index:251670528;"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shape id="Straight Arrow Connector 63" o:spid="_x0000_s1109" type="#_x0000_t32" style="position:absolute;left:0;margin-left:36.75pt;margin-top:60pt;height:33pt;width:25.5pt;mso-position-vertical-relative:line;rotation:0f;z-index:251669504;"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shape id="Straight Arrow Connector 61" o:spid="_x0000_s1110" type="#_x0000_t32" style="position:absolute;left:0;margin-left:36pt;margin-top:12pt;height:66pt;width:0.05pt;mso-position-vertical-relative:line;rotation:0f;z-index:251667456;" o:ole="f" fillcolor="#FFFFFF" filled="t" o:preferrelative="t" stroked="t" coordorigin="0,0" coordsize="21600,21600">
                  <v:stroke weight="1pt" color="#00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rect id="Rectangle 66" o:spid="_x0000_s1111" style="position:absolute;left:0;margin-left:9pt;margin-top:12pt;height:48.75pt;width:75pt;mso-position-vertical-relative:line;rotation:0f;z-index:251666432;" o:ole="f" fillcolor="#D9E2F3" filled="t" o:preferrelative="t" stroked="t" coordsize="21600,21600">
                  <v:fill type="gradient" on="t" color2="#FFFFFF" o:opacity2="100%" colors="0f #D9E2F3;65536f #F8F8FD;" angle="-135" focus="0%" focussize="0f,0f" focusposition="0f,0f" method="linear sigma"/>
                  <v:stroke weight="1pt" color="#000000" color2="#FFFFFF" miterlimit="2"/>
                  <v:imagedata gain="65536f" blacklevel="0f" gamma="0"/>
                  <o:lock v:ext="edit" position="f" selection="f" grouping="f" rotation="f" cropping="f" text="f" aspectratio="f"/>
                </v:rect>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1.1.Augstums (mm)</w:t>
            </w:r>
          </w:p>
        </w:tc>
        <w:tc>
          <w:tcPr>
            <w:tcW w:w="2914" w:type="dxa"/>
            <w:vAlign w:val="top"/>
          </w:tcPr>
          <w:p>
            <w:r>
              <w:t>1150</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1.2.Platums (mm)</w:t>
            </w:r>
          </w:p>
        </w:tc>
        <w:tc>
          <w:tcPr>
            <w:tcW w:w="2914" w:type="dxa"/>
            <w:vAlign w:val="top"/>
          </w:tcPr>
          <w:p>
            <w:r>
              <w:t>1450</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1.3.Skaits (gb)</w:t>
            </w:r>
          </w:p>
        </w:tc>
        <w:tc>
          <w:tcPr>
            <w:tcW w:w="2914" w:type="dxa"/>
            <w:vAlign w:val="top"/>
          </w:tcPr>
          <w:p>
            <w:r>
              <w:t>10</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1.4.Profili</w:t>
            </w:r>
          </w:p>
        </w:tc>
        <w:tc>
          <w:tcPr>
            <w:tcW w:w="2914" w:type="dxa"/>
            <w:vAlign w:val="top"/>
          </w:tcPr>
          <w:p>
            <w:r>
              <w:t>Ekonomiskā klase</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 xml:space="preserve">1.5.Krāsa iekšējā </w:t>
            </w:r>
          </w:p>
        </w:tc>
        <w:tc>
          <w:tcPr>
            <w:tcW w:w="2914" w:type="dxa"/>
            <w:vAlign w:val="top"/>
          </w:tcPr>
          <w:p>
            <w:r>
              <w:t>Balta</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1.6.Krāsa ārējā</w:t>
            </w:r>
          </w:p>
        </w:tc>
        <w:tc>
          <w:tcPr>
            <w:tcW w:w="2914" w:type="dxa"/>
            <w:vAlign w:val="top"/>
          </w:tcPr>
          <w:p>
            <w:r>
              <w:t>Balta</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1.7.Paketes</w:t>
            </w:r>
          </w:p>
        </w:tc>
        <w:tc>
          <w:tcPr>
            <w:tcW w:w="2914" w:type="dxa"/>
            <w:vAlign w:val="top"/>
          </w:tcPr>
          <w:p>
            <w:r>
              <w:t>2 kameru, 24mm</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1.8.Ārējā palodze (mm)</w:t>
            </w:r>
          </w:p>
        </w:tc>
        <w:tc>
          <w:tcPr>
            <w:tcW w:w="2914" w:type="dxa"/>
            <w:vAlign w:val="top"/>
          </w:tcPr>
          <w:p>
            <w:r>
              <w:t>200x1450</w:t>
            </w:r>
          </w:p>
        </w:tc>
        <w:tc>
          <w:tcPr>
            <w:tcW w:w="2914" w:type="dxa"/>
            <w:vMerge w:val="continue"/>
            <w:vAlign w:val="top"/>
          </w:tcPr>
          <w:p>
            <w:pPr>
              <w:jc w:val="both"/>
            </w:pPr>
          </w:p>
        </w:tc>
      </w:tr>
    </w:tbl>
    <w:p/>
    <w:p/>
    <w:tbl>
      <w:tblPr>
        <w:tblW w:w="874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13"/>
        <w:gridCol w:w="2914"/>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5827" w:type="dxa"/>
            <w:gridSpan w:val="2"/>
            <w:vAlign w:val="top"/>
          </w:tcPr>
          <w:p>
            <w:pPr>
              <w:jc w:val="both"/>
            </w:pPr>
            <w:r>
              <w:rPr>
                <w:b/>
                <w:bCs/>
              </w:rPr>
              <w:t xml:space="preserve">10. </w:t>
            </w:r>
            <w:r>
              <w:rPr>
                <w:b/>
              </w:rPr>
              <w:t>Skolas iela 26, Dobele</w:t>
            </w:r>
            <w:r>
              <w:rPr>
                <w:b/>
                <w:bCs/>
              </w:rPr>
              <w:t xml:space="preserve"> (</w:t>
            </w:r>
            <w:r>
              <w:rPr>
                <w:b w:val="0"/>
                <w:bCs w:val="0"/>
              </w:rPr>
              <w:t>kāpņu telpa I,II</w:t>
            </w:r>
            <w:r>
              <w:rPr>
                <w:b/>
                <w:bCs/>
              </w:rPr>
              <w:t>)</w:t>
            </w:r>
          </w:p>
        </w:tc>
        <w:tc>
          <w:tcPr>
            <w:tcW w:w="2914" w:type="dxa"/>
            <w:vMerge w:val="restart"/>
            <w:vAlign w:val="top"/>
          </w:tcPr>
          <w:p>
            <w:pPr>
              <w:jc w:val="both"/>
            </w:pPr>
            <w:r>
              <w:rPr>
                <w:rFonts w:ascii="Times New Roman" w:hAnsi="Times New Roman" w:eastAsia="Times New Roman" w:cs="Times New Roman"/>
                <w:sz w:val="24"/>
                <w:szCs w:val="24"/>
                <w:lang w:val="en-US" w:eastAsia="ar-SA" w:bidi="ar-SA"/>
              </w:rPr>
              <w:pict>
                <v:shape id="Straight Arrow Connector 63" o:spid="_x0000_s1112" type="#_x0000_t32" style="position:absolute;left:0;margin-left:64.5pt;margin-top:21pt;height:42pt;width:6.75pt;mso-position-vertical-relative:line;rotation:0f;z-index:251675648;"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shape id="Straight Arrow Connector 65" o:spid="_x0000_s1113" type="#_x0000_t32" style="position:absolute;left:0;flip:x;margin-left:57pt;margin-top:21pt;height:31.5pt;width:6.75pt;mso-position-vertical-relative:line;rotation:0f;z-index:251677696;"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shape id="Straight Arrow Connector 64" o:spid="_x0000_s1114" type="#_x0000_t32" style="position:absolute;left:0;flip:x y;margin-left:57pt;margin-top:38.25pt;height:27pt;width:15pt;mso-position-vertical-relative:line;rotation:0f;z-index:251676672;"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shape id="Straight Arrow Connector 62" o:spid="_x0000_s1115" type="#_x0000_t32" style="position:absolute;left:0;flip:x;margin-left:56.25pt;margin-top:21.75pt;height:15.75pt;width:15pt;mso-position-vertical-relative:line;rotation:0f;z-index:251674624;"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shape id="Straight Arrow Connector 61" o:spid="_x0000_s1116" type="#_x0000_t32" style="position:absolute;left:0;margin-left:36.75pt;margin-top:20.25pt;height:33pt;width:6pt;mso-position-vertical-relative:line;rotation:393216f;z-index:251702272;" o:ole="f" fillcolor="#FFFFFF" filled="t" o:preferrelative="t" stroked="t" coordorigin="0,0" coordsize="21600,21600">
                  <v:stroke weight="1pt" color="#00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shape id="Straight Arrow Connector 61" o:spid="_x0000_s1117" type="#_x0000_t32" style="position:absolute;left:0;margin-left:19.5pt;margin-top:20.25pt;height:32.25pt;width:6pt;mso-position-vertical-relative:line;rotation:393216f;z-index:251673600;" o:ole="f" fillcolor="#FFFFFF" filled="t" o:preferrelative="t" stroked="t" coordorigin="0,0" coordsize="21600,21600">
                  <v:stroke weight="1pt" color="#00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shape id="Straight Arrow Connector 61" o:spid="_x0000_s1118" type="#_x0000_t32" style="position:absolute;left:0;flip:x;margin-left:54pt;margin-top:21pt;height:31.5pt;width:6pt;mso-position-vertical-relative:line;rotation:393216f;z-index:251703296;" o:ole="f" fillcolor="#FFFFFF" filled="t" o:preferrelative="t" stroked="t" coordorigin="0,0" coordsize="21600,21600">
                  <v:stroke weight="1pt" color="#00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rect id="Rectangle 66" o:spid="_x0000_s1119" style="position:absolute;left:0;margin-left:3pt;margin-top:20.25pt;height:32.25pt;width:69pt;mso-position-vertical-relative:line;rotation:0f;z-index:251672576;" o:ole="f" fillcolor="#D9E2F3" filled="t" o:preferrelative="t" stroked="t" coordsize="21600,21600">
                  <v:fill type="gradient" on="t" color2="#FFFFFF" o:opacity2="100%" colors="0f #D9E2F3;65536f #F8F8FD;" angle="-135" focus="0%" focussize="0f,0f" focusposition="0f,0f" method="linear sigma"/>
                  <v:stroke weight="1pt" color="#000000" color2="#FFFFFF" miterlimit="2"/>
                  <v:imagedata gain="65536f" blacklevel="0f" gamma="0"/>
                  <o:lock v:ext="edit" position="f" selection="f" grouping="f" rotation="f" cropping="f" text="f" aspectratio="f"/>
                </v:rect>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1.1.Augstums (mm)</w:t>
            </w:r>
          </w:p>
        </w:tc>
        <w:tc>
          <w:tcPr>
            <w:tcW w:w="2914" w:type="dxa"/>
            <w:vAlign w:val="top"/>
          </w:tcPr>
          <w:p>
            <w:r>
              <w:t>1200</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1.2.Platums (mm)</w:t>
            </w:r>
          </w:p>
        </w:tc>
        <w:tc>
          <w:tcPr>
            <w:tcW w:w="2914" w:type="dxa"/>
            <w:vAlign w:val="top"/>
          </w:tcPr>
          <w:p>
            <w:r>
              <w:t>2750</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1.3.Skaits (gb)</w:t>
            </w:r>
          </w:p>
        </w:tc>
        <w:tc>
          <w:tcPr>
            <w:tcW w:w="2914" w:type="dxa"/>
            <w:vAlign w:val="top"/>
          </w:tcPr>
          <w:p>
            <w:r>
              <w:t>12</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1.4.Profili</w:t>
            </w:r>
          </w:p>
        </w:tc>
        <w:tc>
          <w:tcPr>
            <w:tcW w:w="2914" w:type="dxa"/>
            <w:vAlign w:val="top"/>
          </w:tcPr>
          <w:p>
            <w:r>
              <w:t>Ekonomiskā klase</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 xml:space="preserve">1.5.Krāsa iekšējā </w:t>
            </w:r>
          </w:p>
        </w:tc>
        <w:tc>
          <w:tcPr>
            <w:tcW w:w="2914" w:type="dxa"/>
            <w:vAlign w:val="top"/>
          </w:tcPr>
          <w:p>
            <w:r>
              <w:t>Balta</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1.6.Krāsa ārējā</w:t>
            </w:r>
          </w:p>
        </w:tc>
        <w:tc>
          <w:tcPr>
            <w:tcW w:w="2914" w:type="dxa"/>
            <w:vAlign w:val="top"/>
          </w:tcPr>
          <w:p>
            <w:r>
              <w:t>Balta</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1.7.Paketes</w:t>
            </w:r>
          </w:p>
        </w:tc>
        <w:tc>
          <w:tcPr>
            <w:tcW w:w="2914" w:type="dxa"/>
            <w:vAlign w:val="top"/>
          </w:tcPr>
          <w:p>
            <w:r>
              <w:t>2 kameru, 24mm</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1.8.Ārējā palodze (mm)</w:t>
            </w:r>
          </w:p>
        </w:tc>
        <w:tc>
          <w:tcPr>
            <w:tcW w:w="2914" w:type="dxa"/>
            <w:vAlign w:val="top"/>
          </w:tcPr>
          <w:p>
            <w:r>
              <w:t>200x2750</w:t>
            </w:r>
          </w:p>
        </w:tc>
        <w:tc>
          <w:tcPr>
            <w:tcW w:w="2914" w:type="dxa"/>
            <w:vMerge w:val="continue"/>
            <w:vAlign w:val="top"/>
          </w:tcPr>
          <w:p>
            <w:pPr>
              <w:jc w:val="both"/>
            </w:pPr>
          </w:p>
        </w:tc>
      </w:tr>
    </w:tbl>
    <w:p/>
    <w:p/>
    <w:tbl>
      <w:tblPr>
        <w:tblW w:w="874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13"/>
        <w:gridCol w:w="2914"/>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5827" w:type="dxa"/>
            <w:gridSpan w:val="2"/>
            <w:vAlign w:val="top"/>
          </w:tcPr>
          <w:p>
            <w:pPr>
              <w:jc w:val="both"/>
            </w:pPr>
            <w:r>
              <w:rPr>
                <w:b/>
                <w:bCs/>
              </w:rPr>
              <w:t xml:space="preserve">11. </w:t>
            </w:r>
            <w:r>
              <w:rPr>
                <w:b/>
              </w:rPr>
              <w:t>Uzvaras iela 5, Dobele</w:t>
            </w:r>
            <w:r>
              <w:rPr>
                <w:b/>
                <w:bCs/>
              </w:rPr>
              <w:t xml:space="preserve"> (</w:t>
            </w:r>
            <w:r>
              <w:rPr>
                <w:b w:val="0"/>
                <w:bCs w:val="0"/>
              </w:rPr>
              <w:t>kāpņu telpa I,II</w:t>
            </w:r>
            <w:r>
              <w:rPr>
                <w:b/>
                <w:bCs/>
              </w:rPr>
              <w:t>)</w:t>
            </w:r>
          </w:p>
        </w:tc>
        <w:tc>
          <w:tcPr>
            <w:tcW w:w="2914" w:type="dxa"/>
            <w:vMerge w:val="restart"/>
            <w:vAlign w:val="top"/>
          </w:tcPr>
          <w:p>
            <w:pPr>
              <w:jc w:val="both"/>
            </w:pPr>
            <w:r>
              <w:rPr>
                <w:rFonts w:ascii="Times New Roman" w:hAnsi="Times New Roman" w:eastAsia="Times New Roman" w:cs="Times New Roman"/>
                <w:sz w:val="24"/>
                <w:szCs w:val="24"/>
                <w:lang w:val="en-US" w:eastAsia="ar-SA" w:bidi="ar-SA"/>
              </w:rPr>
              <w:pict>
                <v:shape id="Straight Arrow Connector 63" o:spid="_x0000_s1120" type="#_x0000_t32" style="position:absolute;left:0;margin-left:64.5pt;margin-top:21pt;height:42pt;width:6.75pt;mso-position-vertical-relative:line;rotation:0f;z-index:251727872;"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shape id="Straight Arrow Connector 65" o:spid="_x0000_s1121" type="#_x0000_t32" style="position:absolute;left:0;flip:x;margin-left:57pt;margin-top:21pt;height:31.5pt;width:6.75pt;mso-position-vertical-relative:line;rotation:0f;z-index:251729920;"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shape id="Straight Arrow Connector 64" o:spid="_x0000_s1122" type="#_x0000_t32" style="position:absolute;left:0;flip:x y;margin-left:57pt;margin-top:38.25pt;height:27pt;width:15pt;mso-position-vertical-relative:line;rotation:0f;z-index:251728896;"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shape id="Straight Arrow Connector 62" o:spid="_x0000_s1123" type="#_x0000_t32" style="position:absolute;left:0;flip:x;margin-left:56.25pt;margin-top:21.75pt;height:15.75pt;width:15pt;mso-position-vertical-relative:line;rotation:0f;z-index:251726848;"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shape id="Straight Arrow Connector 61" o:spid="_x0000_s1124" type="#_x0000_t32" style="position:absolute;left:0;margin-left:36.75pt;margin-top:20.25pt;height:33pt;width:6pt;mso-position-vertical-relative:line;rotation:393216f;z-index:251730944;" o:ole="f" fillcolor="#FFFFFF" filled="t" o:preferrelative="t" stroked="t" coordorigin="0,0" coordsize="21600,21600">
                  <v:stroke weight="1pt" color="#00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shape id="Straight Arrow Connector 61" o:spid="_x0000_s1125" type="#_x0000_t32" style="position:absolute;left:0;margin-left:19.5pt;margin-top:20.25pt;height:32.25pt;width:6pt;mso-position-vertical-relative:line;rotation:393216f;z-index:251725824;" o:ole="f" fillcolor="#FFFFFF" filled="t" o:preferrelative="t" stroked="t" coordorigin="0,0" coordsize="21600,21600">
                  <v:stroke weight="1pt" color="#00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shape id="Straight Arrow Connector 61" o:spid="_x0000_s1126" type="#_x0000_t32" style="position:absolute;left:0;flip:x;margin-left:54pt;margin-top:21pt;height:31.5pt;width:6pt;mso-position-vertical-relative:line;rotation:393216f;z-index:251731968;" o:ole="f" fillcolor="#FFFFFF" filled="t" o:preferrelative="t" stroked="t" coordorigin="0,0" coordsize="21600,21600">
                  <v:stroke weight="1pt" color="#00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rect id="Rectangle 66" o:spid="_x0000_s1127" style="position:absolute;left:0;margin-left:3pt;margin-top:20.25pt;height:32.25pt;width:69pt;mso-position-vertical-relative:line;rotation:0f;z-index:251724800;" o:ole="f" fillcolor="#D9E2F3" filled="t" o:preferrelative="t" stroked="t" coordsize="21600,21600">
                  <v:fill type="gradient" on="t" color2="#FFFFFF" o:opacity2="100%" colors="0f #D9E2F3;65536f #F8F8FD;" angle="-135" focus="0%" focussize="0f,0f" focusposition="0f,0f" method="linear sigma"/>
                  <v:stroke weight="1pt" color="#000000" color2="#FFFFFF" miterlimit="2"/>
                  <v:imagedata gain="65536f" blacklevel="0f" gamma="0"/>
                  <o:lock v:ext="edit" position="f" selection="f" grouping="f" rotation="f" cropping="f" text="f" aspectratio="f"/>
                </v:rect>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1.1.Augstums (mm)</w:t>
            </w:r>
          </w:p>
        </w:tc>
        <w:tc>
          <w:tcPr>
            <w:tcW w:w="2914" w:type="dxa"/>
            <w:vAlign w:val="top"/>
          </w:tcPr>
          <w:p>
            <w:r>
              <w:t>1250</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1.2.Platums (mm)</w:t>
            </w:r>
          </w:p>
        </w:tc>
        <w:tc>
          <w:tcPr>
            <w:tcW w:w="2914" w:type="dxa"/>
            <w:vAlign w:val="top"/>
          </w:tcPr>
          <w:p>
            <w:r>
              <w:t>2750</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1.3.Skaits (gb)</w:t>
            </w:r>
          </w:p>
        </w:tc>
        <w:tc>
          <w:tcPr>
            <w:tcW w:w="2914" w:type="dxa"/>
            <w:vAlign w:val="top"/>
          </w:tcPr>
          <w:p>
            <w:r>
              <w:t>6</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1.4.Profili</w:t>
            </w:r>
          </w:p>
        </w:tc>
        <w:tc>
          <w:tcPr>
            <w:tcW w:w="2914" w:type="dxa"/>
            <w:vAlign w:val="top"/>
          </w:tcPr>
          <w:p>
            <w:r>
              <w:t>Ekonomiskā klase</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 xml:space="preserve">1.5.Krāsa iekšējā </w:t>
            </w:r>
          </w:p>
        </w:tc>
        <w:tc>
          <w:tcPr>
            <w:tcW w:w="2914" w:type="dxa"/>
            <w:vAlign w:val="top"/>
          </w:tcPr>
          <w:p>
            <w:r>
              <w:t>Balta</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1.6.Krāsa ārējā</w:t>
            </w:r>
          </w:p>
        </w:tc>
        <w:tc>
          <w:tcPr>
            <w:tcW w:w="2914" w:type="dxa"/>
            <w:vAlign w:val="top"/>
          </w:tcPr>
          <w:p>
            <w:r>
              <w:t>Balta</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1.7.Paketes</w:t>
            </w:r>
          </w:p>
        </w:tc>
        <w:tc>
          <w:tcPr>
            <w:tcW w:w="2914" w:type="dxa"/>
            <w:vAlign w:val="top"/>
          </w:tcPr>
          <w:p>
            <w:r>
              <w:t>2 kameru, 24mm</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1.8.Ārējā palodze (mm)</w:t>
            </w:r>
          </w:p>
        </w:tc>
        <w:tc>
          <w:tcPr>
            <w:tcW w:w="2914" w:type="dxa"/>
            <w:vAlign w:val="top"/>
          </w:tcPr>
          <w:p>
            <w:r>
              <w:t>200x2750</w:t>
            </w:r>
          </w:p>
        </w:tc>
        <w:tc>
          <w:tcPr>
            <w:tcW w:w="2914" w:type="dxa"/>
            <w:vMerge w:val="continue"/>
            <w:vAlign w:val="top"/>
          </w:tcPr>
          <w:p>
            <w:pPr>
              <w:jc w:val="both"/>
            </w:pPr>
          </w:p>
        </w:tc>
      </w:tr>
    </w:tbl>
    <w:p>
      <w:r>
        <w:br w:type="page"/>
      </w:r>
    </w:p>
    <w:tbl>
      <w:tblPr>
        <w:tblW w:w="874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13"/>
        <w:gridCol w:w="2914"/>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5827" w:type="dxa"/>
            <w:gridSpan w:val="2"/>
            <w:vAlign w:val="top"/>
          </w:tcPr>
          <w:p>
            <w:pPr>
              <w:jc w:val="both"/>
            </w:pPr>
            <w:r>
              <w:rPr>
                <w:b/>
                <w:bCs/>
              </w:rPr>
              <w:t xml:space="preserve">12. </w:t>
            </w:r>
            <w:r>
              <w:rPr>
                <w:b/>
              </w:rPr>
              <w:t>Uzvaras iela 10, Dobele</w:t>
            </w:r>
            <w:r>
              <w:rPr>
                <w:b/>
                <w:bCs/>
              </w:rPr>
              <w:t xml:space="preserve"> (</w:t>
            </w:r>
            <w:r>
              <w:rPr>
                <w:b w:val="0"/>
                <w:bCs w:val="0"/>
              </w:rPr>
              <w:t>kāpņu telpa</w:t>
            </w:r>
            <w:r>
              <w:rPr>
                <w:b/>
                <w:bCs/>
              </w:rPr>
              <w:t>)</w:t>
            </w:r>
          </w:p>
        </w:tc>
        <w:tc>
          <w:tcPr>
            <w:tcW w:w="2914" w:type="dxa"/>
            <w:vMerge w:val="restart"/>
            <w:vAlign w:val="top"/>
          </w:tcPr>
          <w:p>
            <w:pPr>
              <w:jc w:val="both"/>
            </w:pPr>
            <w:r>
              <w:rPr>
                <w:rFonts w:ascii="Times New Roman" w:hAnsi="Times New Roman" w:eastAsia="Times New Roman" w:cs="Times New Roman"/>
                <w:sz w:val="24"/>
                <w:szCs w:val="24"/>
                <w:lang w:val="en-US" w:eastAsia="ar-SA" w:bidi="ar-SA"/>
              </w:rPr>
              <w:pict>
                <v:group id="Group 104" o:spid="_x0000_s1128" style="position:absolute;left:0;margin-left:36pt;margin-top:12.75pt;height:66pt;width:24.75pt;rotation:0f;z-index:251732992;" coordorigin="0,0" coordsize="916,1768">
                  <o:lock v:ext="edit" position="f" selection="f" grouping="f" rotation="f" cropping="f" text="f" aspectratio="f"/>
                  <v:rect id="Rectangle 66" o:spid="_x0000_s1129" style="position:absolute;left:0;top:13;height:1755;width:916;rotation:0f;" o:ole="f" fillcolor="#D9E2F3" filled="t" o:preferrelative="t" stroked="t" coordsize="21600,21600">
                    <v:fill type="gradient" on="t" color2="#FFFFFF" o:opacity2="100%" colors="0f #D9E2F3;65536f #F8F8FD;" angle="-135" focus="0%" focussize="0f,0f" focusposition="0f,0f" method="linear sigma"/>
                    <v:stroke weight="1pt" color="#000000" color2="#FFFFFF" miterlimit="2"/>
                    <v:imagedata gain="65536f" blacklevel="0f" gamma="0"/>
                    <o:lock v:ext="edit" position="f" selection="f" grouping="f" rotation="f" cropping="f" text="f" aspectratio="f"/>
                  </v:rect>
                  <v:shape id="Straight Arrow Connector 62" o:spid="_x0000_s1130" type="#_x0000_t32" style="position:absolute;left:23;top:27;flip:x;height:875;width:877;rotation:0f;"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v:shape id="Straight Arrow Connector 63" o:spid="_x0000_s1131" type="#_x0000_t32" style="position:absolute;left:23;top:902;height:853;width:872;rotation:0f;"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v:shape id="Straight Arrow Connector 64" o:spid="_x0000_s1132" type="#_x0000_t32" style="position:absolute;left:457;top:0;flip:x y;height:1760;width:454;rotation:0f;"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v:shape id="Straight Arrow Connector 65" o:spid="_x0000_s1133" type="#_x0000_t32" style="position:absolute;left:22;top:18;flip:x;height:1742;width:444;rotation:0f;"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v:group>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1.1.Augstums (mm)</w:t>
            </w:r>
          </w:p>
        </w:tc>
        <w:tc>
          <w:tcPr>
            <w:tcW w:w="2914" w:type="dxa"/>
            <w:vAlign w:val="top"/>
          </w:tcPr>
          <w:p>
            <w:r>
              <w:t>1250</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1.2.Platums (mm)</w:t>
            </w:r>
          </w:p>
        </w:tc>
        <w:tc>
          <w:tcPr>
            <w:tcW w:w="2914" w:type="dxa"/>
            <w:vAlign w:val="top"/>
          </w:tcPr>
          <w:p>
            <w:r>
              <w:t>1000</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1.3.Skaits (gb)</w:t>
            </w:r>
          </w:p>
        </w:tc>
        <w:tc>
          <w:tcPr>
            <w:tcW w:w="2914" w:type="dxa"/>
            <w:vAlign w:val="top"/>
          </w:tcPr>
          <w:p>
            <w:r>
              <w:t>3</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1.4.Profili</w:t>
            </w:r>
          </w:p>
        </w:tc>
        <w:tc>
          <w:tcPr>
            <w:tcW w:w="2914" w:type="dxa"/>
            <w:vAlign w:val="top"/>
          </w:tcPr>
          <w:p>
            <w:r>
              <w:t>Ekonomiskā klase</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 xml:space="preserve">1.5.Krāsa iekšējā </w:t>
            </w:r>
          </w:p>
        </w:tc>
        <w:tc>
          <w:tcPr>
            <w:tcW w:w="2914" w:type="dxa"/>
            <w:vAlign w:val="top"/>
          </w:tcPr>
          <w:p>
            <w:r>
              <w:t>Balta</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1.6.Krāsa ārējā</w:t>
            </w:r>
          </w:p>
        </w:tc>
        <w:tc>
          <w:tcPr>
            <w:tcW w:w="2914" w:type="dxa"/>
            <w:vAlign w:val="top"/>
          </w:tcPr>
          <w:p>
            <w:r>
              <w:t>Balta</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1.7.Paketes</w:t>
            </w:r>
          </w:p>
        </w:tc>
        <w:tc>
          <w:tcPr>
            <w:tcW w:w="2914" w:type="dxa"/>
            <w:vAlign w:val="top"/>
          </w:tcPr>
          <w:p>
            <w:r>
              <w:t>2 kameru, 24mm</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1.8.Ārējā palodze (mm)</w:t>
            </w:r>
          </w:p>
        </w:tc>
        <w:tc>
          <w:tcPr>
            <w:tcW w:w="2914" w:type="dxa"/>
            <w:vAlign w:val="top"/>
          </w:tcPr>
          <w:p>
            <w:r>
              <w:t>200x1000</w:t>
            </w:r>
          </w:p>
        </w:tc>
        <w:tc>
          <w:tcPr>
            <w:tcW w:w="2914" w:type="dxa"/>
            <w:vMerge w:val="continue"/>
            <w:vAlign w:val="top"/>
          </w:tcPr>
          <w:p>
            <w:pPr>
              <w:jc w:val="both"/>
            </w:pPr>
          </w:p>
        </w:tc>
      </w:tr>
    </w:tbl>
    <w:p>
      <w:pPr>
        <w:jc w:val="both"/>
      </w:pPr>
    </w:p>
    <w:p>
      <w:pPr>
        <w:jc w:val="both"/>
      </w:pPr>
    </w:p>
    <w:tbl>
      <w:tblPr>
        <w:tblW w:w="874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13"/>
        <w:gridCol w:w="2914"/>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5827" w:type="dxa"/>
            <w:gridSpan w:val="2"/>
            <w:vAlign w:val="top"/>
          </w:tcPr>
          <w:p>
            <w:pPr>
              <w:jc w:val="both"/>
            </w:pPr>
            <w:r>
              <w:rPr>
                <w:b/>
                <w:bCs/>
              </w:rPr>
              <w:t>13. Zaļā iela 13</w:t>
            </w:r>
            <w:r>
              <w:rPr>
                <w:b/>
              </w:rPr>
              <w:t>, Dobele</w:t>
            </w:r>
            <w:r>
              <w:rPr>
                <w:b/>
                <w:bCs/>
              </w:rPr>
              <w:t xml:space="preserve"> (</w:t>
            </w:r>
            <w:r>
              <w:rPr>
                <w:b w:val="0"/>
                <w:bCs w:val="0"/>
              </w:rPr>
              <w:t>kāpņu telpa I</w:t>
            </w:r>
            <w:r>
              <w:rPr>
                <w:b/>
                <w:bCs/>
              </w:rPr>
              <w:t>)</w:t>
            </w:r>
          </w:p>
        </w:tc>
        <w:tc>
          <w:tcPr>
            <w:tcW w:w="2914" w:type="dxa"/>
            <w:vMerge w:val="restart"/>
            <w:vAlign w:val="top"/>
          </w:tcPr>
          <w:p>
            <w:pPr>
              <w:jc w:val="both"/>
            </w:pPr>
            <w:r>
              <w:rPr>
                <w:rFonts w:ascii="Times New Roman" w:hAnsi="Times New Roman" w:eastAsia="Times New Roman" w:cs="Times New Roman"/>
                <w:sz w:val="24"/>
                <w:szCs w:val="24"/>
                <w:lang w:val="en-US" w:eastAsia="ar-SA" w:bidi="ar-SA"/>
              </w:rPr>
              <w:pict>
                <v:group id="Group 110" o:spid="_x0000_s1134" style="position:absolute;left:0;margin-left:28.5pt;margin-top:9.75pt;height:66pt;width:24.75pt;rotation:0f;z-index:251723776;" coordorigin="0,0" coordsize="916,1768">
                  <o:lock v:ext="edit" position="f" selection="f" grouping="f" rotation="f" cropping="f" text="f" aspectratio="f"/>
                  <v:rect id="Rectangle 66" o:spid="_x0000_s1135" style="position:absolute;left:0;top:13;height:1755;width:916;rotation:0f;" o:ole="f" fillcolor="#D9E2F3" filled="t" o:preferrelative="t" stroked="t" coordsize="21600,21600">
                    <v:fill type="gradient" on="t" color2="#FFFFFF" o:opacity2="100%" colors="0f #D9E2F3;65536f #F8F8FD;" angle="-135" focus="0%" focussize="0f,0f" focusposition="0f,0f" method="linear sigma"/>
                    <v:stroke weight="1pt" color="#000000" color2="#FFFFFF" miterlimit="2"/>
                    <v:imagedata gain="65536f" blacklevel="0f" gamma="0"/>
                    <o:lock v:ext="edit" position="f" selection="f" grouping="f" rotation="f" cropping="f" text="f" aspectratio="f"/>
                  </v:rect>
                  <v:shape id="Straight Arrow Connector 62" o:spid="_x0000_s1136" type="#_x0000_t32" style="position:absolute;left:23;top:27;flip:x;height:875;width:877;rotation:0f;"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v:shape id="Straight Arrow Connector 63" o:spid="_x0000_s1137" type="#_x0000_t32" style="position:absolute;left:23;top:902;height:853;width:872;rotation:0f;"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v:shape id="Straight Arrow Connector 64" o:spid="_x0000_s1138" type="#_x0000_t32" style="position:absolute;left:457;top:0;flip:x y;height:1760;width:454;rotation:0f;"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v:shape id="Straight Arrow Connector 65" o:spid="_x0000_s1139" type="#_x0000_t32" style="position:absolute;left:22;top:18;flip:x;height:1742;width:444;rotation:0f;"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v:group>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1.1.Augstums (mm)</w:t>
            </w:r>
          </w:p>
        </w:tc>
        <w:tc>
          <w:tcPr>
            <w:tcW w:w="2914" w:type="dxa"/>
            <w:vAlign w:val="top"/>
          </w:tcPr>
          <w:p>
            <w:r>
              <w:t>1140</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1.2.Platums (mm)</w:t>
            </w:r>
          </w:p>
        </w:tc>
        <w:tc>
          <w:tcPr>
            <w:tcW w:w="2914" w:type="dxa"/>
            <w:vAlign w:val="top"/>
          </w:tcPr>
          <w:p>
            <w:r>
              <w:t>860</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1.3.Skaits (gb)</w:t>
            </w:r>
          </w:p>
        </w:tc>
        <w:tc>
          <w:tcPr>
            <w:tcW w:w="2914" w:type="dxa"/>
            <w:vAlign w:val="top"/>
          </w:tcPr>
          <w:p>
            <w:r>
              <w:t>10</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1.4.Profili</w:t>
            </w:r>
          </w:p>
        </w:tc>
        <w:tc>
          <w:tcPr>
            <w:tcW w:w="2914" w:type="dxa"/>
            <w:vAlign w:val="top"/>
          </w:tcPr>
          <w:p>
            <w:r>
              <w:t>Ekonomiskā klase</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 xml:space="preserve">1.5.Krāsa iekšējā </w:t>
            </w:r>
          </w:p>
        </w:tc>
        <w:tc>
          <w:tcPr>
            <w:tcW w:w="2914" w:type="dxa"/>
            <w:vAlign w:val="top"/>
          </w:tcPr>
          <w:p>
            <w:r>
              <w:t>Balta</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1.6.Krāsa ārējā</w:t>
            </w:r>
          </w:p>
        </w:tc>
        <w:tc>
          <w:tcPr>
            <w:tcW w:w="2914" w:type="dxa"/>
            <w:vAlign w:val="top"/>
          </w:tcPr>
          <w:p>
            <w:r>
              <w:t>Balta</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1.7.Paketes</w:t>
            </w:r>
          </w:p>
        </w:tc>
        <w:tc>
          <w:tcPr>
            <w:tcW w:w="2914" w:type="dxa"/>
            <w:vAlign w:val="top"/>
          </w:tcPr>
          <w:p>
            <w:r>
              <w:t>2 kameru, 24mm</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1.8.Ārējā palodze (mm)</w:t>
            </w:r>
          </w:p>
        </w:tc>
        <w:tc>
          <w:tcPr>
            <w:tcW w:w="2914" w:type="dxa"/>
            <w:vAlign w:val="top"/>
          </w:tcPr>
          <w:p>
            <w:r>
              <w:t>200x860</w:t>
            </w:r>
          </w:p>
        </w:tc>
        <w:tc>
          <w:tcPr>
            <w:tcW w:w="2914" w:type="dxa"/>
            <w:vMerge w:val="continue"/>
            <w:vAlign w:val="top"/>
          </w:tcPr>
          <w:p>
            <w:pPr>
              <w:jc w:val="both"/>
            </w:pPr>
          </w:p>
        </w:tc>
      </w:tr>
    </w:tbl>
    <w:p/>
    <w:p/>
    <w:tbl>
      <w:tblPr>
        <w:tblW w:w="874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13"/>
        <w:gridCol w:w="2914"/>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5827" w:type="dxa"/>
            <w:gridSpan w:val="2"/>
            <w:vAlign w:val="top"/>
          </w:tcPr>
          <w:p>
            <w:pPr>
              <w:jc w:val="both"/>
            </w:pPr>
            <w:r>
              <w:rPr>
                <w:b/>
                <w:bCs/>
              </w:rPr>
              <w:t xml:space="preserve">14. </w:t>
            </w:r>
            <w:r>
              <w:rPr>
                <w:b/>
              </w:rPr>
              <w:t>Zaļā iela 33, Dobele</w:t>
            </w:r>
            <w:r>
              <w:rPr>
                <w:b/>
                <w:bCs/>
              </w:rPr>
              <w:t xml:space="preserve"> (</w:t>
            </w:r>
            <w:r>
              <w:rPr>
                <w:b w:val="0"/>
                <w:bCs w:val="0"/>
              </w:rPr>
              <w:t>kāpņu telpa I</w:t>
            </w:r>
            <w:r>
              <w:rPr>
                <w:b/>
                <w:bCs/>
              </w:rPr>
              <w:t>)</w:t>
            </w:r>
          </w:p>
        </w:tc>
        <w:tc>
          <w:tcPr>
            <w:tcW w:w="2914" w:type="dxa"/>
            <w:vMerge w:val="restart"/>
            <w:vAlign w:val="top"/>
          </w:tcPr>
          <w:p>
            <w:pPr>
              <w:jc w:val="both"/>
            </w:pPr>
            <w:r>
              <w:rPr>
                <w:rFonts w:ascii="Times New Roman" w:hAnsi="Times New Roman" w:eastAsia="Times New Roman" w:cs="Times New Roman"/>
                <w:sz w:val="24"/>
                <w:szCs w:val="24"/>
                <w:lang w:val="en-US" w:eastAsia="ar-SA" w:bidi="ar-SA"/>
              </w:rPr>
              <w:pict>
                <v:shape id="Straight Arrow Connector 62" o:spid="_x0000_s1140" type="#_x0000_t32" style="position:absolute;left:0;flip:x;margin-left:36pt;margin-top:9.75pt;height:40pt;width:45pt;mso-position-vertical-relative:line;rotation:0f;z-index:251736064;"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shape id="Straight Arrow Connector 65" o:spid="_x0000_s1141" type="#_x0000_t32" style="position:absolute;left:0;flip:x;margin-left:48pt;margin-top:9pt;height:66pt;width:13.5pt;mso-position-vertical-relative:line;rotation:0f;z-index:251739136;"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shape id="Straight Arrow Connector 63" o:spid="_x0000_s1142" type="#_x0000_t32" style="position:absolute;left:0;margin-left:65pt;margin-top:33pt;height:23.25pt;width:24.75pt;mso-position-vertical-relative:line;rotation:0f;z-index:251737088;"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shape id="Straight Arrow Connector 61" o:spid="_x0000_s1143" type="#_x0000_t32" style="position:absolute;left:0;margin-left:48pt;margin-top:8.25pt;height:66pt;width:0.05pt;mso-position-vertical-relative:line;rotation:0f;z-index:251735040;" o:ole="f" fillcolor="#FFFFFF" filled="t" o:preferrelative="t" stroked="t" coordorigin="0,0" coordsize="21600,21600">
                  <v:stroke weight="1pt" color="#00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rect id="Rectangle 66" o:spid="_x0000_s1144" style="position:absolute;left:0;margin-left:9pt;margin-top:12pt;height:48.75pt;width:75pt;mso-position-vertical-relative:line;rotation:0f;z-index:251734016;" o:ole="f" fillcolor="#D9E2F3" filled="t" o:preferrelative="t" stroked="t" coordsize="21600,21600">
                  <v:fill type="gradient" on="t" color2="#FFFFFF" o:opacity2="100%" colors="0f #D9E2F3;65536f #F8F8FD;" angle="-135" focus="0%" focussize="0f,0f" focusposition="0f,0f" method="linear sigma"/>
                  <v:stroke weight="1pt" color="#000000" color2="#FFFFFF" miterlimit="2"/>
                  <v:imagedata gain="65536f" blacklevel="0f" gamma="0"/>
                  <o:lock v:ext="edit" position="f" selection="f" grouping="f" rotation="f" cropping="f" text="f" aspectratio="f"/>
                </v:rect>
              </w:pict>
            </w:r>
            <w:r>
              <w:rPr>
                <w:rFonts w:ascii="Times New Roman" w:hAnsi="Times New Roman" w:eastAsia="Times New Roman" w:cs="Times New Roman"/>
                <w:sz w:val="24"/>
                <w:szCs w:val="24"/>
                <w:lang w:val="en-US" w:eastAsia="ar-SA" w:bidi="ar-SA"/>
              </w:rPr>
              <w:pict>
                <v:shape id="Straight Arrow Connector 64" o:spid="_x0000_s1145" type="#_x0000_t32" style="position:absolute;left:0;flip:x y;margin-left:50.25pt;margin-top:12pt;height:48pt;width:11.25pt;mso-position-vertical-relative:line;rotation:0f;z-index:251738112;"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1.1.Augstums (mm)</w:t>
            </w:r>
          </w:p>
        </w:tc>
        <w:tc>
          <w:tcPr>
            <w:tcW w:w="2914" w:type="dxa"/>
            <w:vAlign w:val="top"/>
          </w:tcPr>
          <w:p>
            <w:r>
              <w:t>580</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1.2.Platums (mm)</w:t>
            </w:r>
          </w:p>
        </w:tc>
        <w:tc>
          <w:tcPr>
            <w:tcW w:w="2914" w:type="dxa"/>
            <w:vAlign w:val="top"/>
          </w:tcPr>
          <w:p>
            <w:r>
              <w:t>1420</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1.3.Skaits (gb)</w:t>
            </w:r>
          </w:p>
        </w:tc>
        <w:tc>
          <w:tcPr>
            <w:tcW w:w="2914" w:type="dxa"/>
            <w:vAlign w:val="top"/>
          </w:tcPr>
          <w:p>
            <w:r>
              <w:t>4</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1.4.Profili</w:t>
            </w:r>
          </w:p>
        </w:tc>
        <w:tc>
          <w:tcPr>
            <w:tcW w:w="2914" w:type="dxa"/>
            <w:vAlign w:val="top"/>
          </w:tcPr>
          <w:p>
            <w:r>
              <w:t>Ekonomiskā klase</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 xml:space="preserve">1.5.Krāsa iekšējā </w:t>
            </w:r>
          </w:p>
        </w:tc>
        <w:tc>
          <w:tcPr>
            <w:tcW w:w="2914" w:type="dxa"/>
            <w:vAlign w:val="top"/>
          </w:tcPr>
          <w:p>
            <w:r>
              <w:t>Balta</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1.6.Krāsa ārējā</w:t>
            </w:r>
          </w:p>
        </w:tc>
        <w:tc>
          <w:tcPr>
            <w:tcW w:w="2914" w:type="dxa"/>
            <w:vAlign w:val="top"/>
          </w:tcPr>
          <w:p>
            <w:r>
              <w:t>Balta</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1.7.Paketes</w:t>
            </w:r>
          </w:p>
        </w:tc>
        <w:tc>
          <w:tcPr>
            <w:tcW w:w="2914" w:type="dxa"/>
            <w:vAlign w:val="top"/>
          </w:tcPr>
          <w:p>
            <w:r>
              <w:t>2 kameru, 24mm</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1.8.Ārējā palodze (mm)</w:t>
            </w:r>
          </w:p>
        </w:tc>
        <w:tc>
          <w:tcPr>
            <w:tcW w:w="2914" w:type="dxa"/>
            <w:vAlign w:val="top"/>
          </w:tcPr>
          <w:p>
            <w:r>
              <w:t>200x1420</w:t>
            </w:r>
          </w:p>
        </w:tc>
        <w:tc>
          <w:tcPr>
            <w:tcW w:w="2914" w:type="dxa"/>
            <w:vMerge w:val="continue"/>
            <w:vAlign w:val="top"/>
          </w:tcPr>
          <w:p>
            <w:pPr>
              <w:jc w:val="both"/>
            </w:pPr>
          </w:p>
        </w:tc>
      </w:tr>
    </w:tbl>
    <w:p/>
    <w:p/>
    <w:tbl>
      <w:tblPr>
        <w:tblW w:w="874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13"/>
        <w:gridCol w:w="2914"/>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5827" w:type="dxa"/>
            <w:gridSpan w:val="2"/>
            <w:vAlign w:val="top"/>
          </w:tcPr>
          <w:p>
            <w:pPr>
              <w:jc w:val="both"/>
            </w:pPr>
            <w:r>
              <w:rPr>
                <w:b/>
                <w:bCs/>
              </w:rPr>
              <w:t xml:space="preserve">15. </w:t>
            </w:r>
            <w:r>
              <w:rPr>
                <w:b/>
              </w:rPr>
              <w:t>Zaļā iela 36, Dobele</w:t>
            </w:r>
            <w:r>
              <w:rPr>
                <w:b/>
                <w:bCs/>
              </w:rPr>
              <w:t xml:space="preserve"> (</w:t>
            </w:r>
            <w:r>
              <w:rPr>
                <w:b w:val="0"/>
                <w:bCs w:val="0"/>
              </w:rPr>
              <w:t>kāpņu telpa I</w:t>
            </w:r>
            <w:r>
              <w:rPr>
                <w:b/>
                <w:bCs/>
              </w:rPr>
              <w:t>)</w:t>
            </w:r>
          </w:p>
        </w:tc>
        <w:tc>
          <w:tcPr>
            <w:tcW w:w="2914" w:type="dxa"/>
            <w:vMerge w:val="restart"/>
            <w:vAlign w:val="top"/>
          </w:tcPr>
          <w:p>
            <w:pPr>
              <w:jc w:val="both"/>
            </w:pPr>
            <w:r>
              <w:rPr>
                <w:rFonts w:ascii="Times New Roman" w:hAnsi="Times New Roman" w:eastAsia="Times New Roman" w:cs="Times New Roman"/>
                <w:sz w:val="24"/>
                <w:szCs w:val="24"/>
                <w:lang w:val="en-US" w:eastAsia="ar-SA" w:bidi="ar-SA"/>
              </w:rPr>
              <w:pict>
                <v:group id="Group 122" o:spid="_x0000_s1146" style="position:absolute;left:0;margin-left:36pt;margin-top:12.75pt;height:66pt;width:24.75pt;rotation:0f;z-index:251740160;" coordorigin="0,0" coordsize="916,1768">
                  <o:lock v:ext="edit" position="f" selection="f" grouping="f" rotation="f" cropping="f" text="f" aspectratio="f"/>
                  <v:rect id="Rectangle 66" o:spid="_x0000_s1147" style="position:absolute;left:0;top:13;height:1755;width:916;rotation:0f;" o:ole="f" fillcolor="#D9E2F3" filled="t" o:preferrelative="t" stroked="t" coordsize="21600,21600">
                    <v:fill type="gradient" on="t" color2="#FFFFFF" o:opacity2="100%" colors="0f #D9E2F3;65536f #F8F8FD;" angle="-135" focus="0%" focussize="0f,0f" focusposition="0f,0f" method="linear sigma"/>
                    <v:stroke weight="1pt" color="#000000" color2="#FFFFFF" miterlimit="2"/>
                    <v:imagedata gain="65536f" blacklevel="0f" gamma="0"/>
                    <o:lock v:ext="edit" position="f" selection="f" grouping="f" rotation="f" cropping="f" text="f" aspectratio="f"/>
                  </v:rect>
                  <v:shape id="Straight Arrow Connector 62" o:spid="_x0000_s1148" type="#_x0000_t32" style="position:absolute;left:23;top:27;flip:x;height:875;width:877;rotation:0f;"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v:shape id="Straight Arrow Connector 63" o:spid="_x0000_s1149" type="#_x0000_t32" style="position:absolute;left:23;top:902;height:853;width:872;rotation:0f;"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v:shape id="Straight Arrow Connector 64" o:spid="_x0000_s1150" type="#_x0000_t32" style="position:absolute;left:457;top:0;flip:x y;height:1760;width:454;rotation:0f;"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v:shape id="Straight Arrow Connector 65" o:spid="_x0000_s1151" type="#_x0000_t32" style="position:absolute;left:22;top:18;flip:x;height:1742;width:444;rotation:0f;"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v:group>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1.1.Augstums (mm)</w:t>
            </w:r>
          </w:p>
        </w:tc>
        <w:tc>
          <w:tcPr>
            <w:tcW w:w="2914" w:type="dxa"/>
            <w:vAlign w:val="top"/>
          </w:tcPr>
          <w:p>
            <w:r>
              <w:t>1200</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1.2.Platums (mm)</w:t>
            </w:r>
          </w:p>
        </w:tc>
        <w:tc>
          <w:tcPr>
            <w:tcW w:w="2914" w:type="dxa"/>
            <w:vAlign w:val="top"/>
          </w:tcPr>
          <w:p>
            <w:r>
              <w:t>1470</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1.3.Skaits (gb)</w:t>
            </w:r>
          </w:p>
        </w:tc>
        <w:tc>
          <w:tcPr>
            <w:tcW w:w="2914" w:type="dxa"/>
            <w:vAlign w:val="top"/>
          </w:tcPr>
          <w:p>
            <w:r>
              <w:t>10</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1.4.Profili</w:t>
            </w:r>
          </w:p>
        </w:tc>
        <w:tc>
          <w:tcPr>
            <w:tcW w:w="2914" w:type="dxa"/>
            <w:vAlign w:val="top"/>
          </w:tcPr>
          <w:p>
            <w:r>
              <w:t>Ekonomiskā klase</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 xml:space="preserve">1.5.Krāsa iekšējā </w:t>
            </w:r>
          </w:p>
        </w:tc>
        <w:tc>
          <w:tcPr>
            <w:tcW w:w="2914" w:type="dxa"/>
            <w:vAlign w:val="top"/>
          </w:tcPr>
          <w:p>
            <w:r>
              <w:t>Balta</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1.6.Krāsa ārējā</w:t>
            </w:r>
          </w:p>
        </w:tc>
        <w:tc>
          <w:tcPr>
            <w:tcW w:w="2914" w:type="dxa"/>
            <w:vAlign w:val="top"/>
          </w:tcPr>
          <w:p>
            <w:r>
              <w:t>Balta</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1.7.Paketes</w:t>
            </w:r>
          </w:p>
        </w:tc>
        <w:tc>
          <w:tcPr>
            <w:tcW w:w="2914" w:type="dxa"/>
            <w:vAlign w:val="top"/>
          </w:tcPr>
          <w:p>
            <w:r>
              <w:t>2 kameru, 24mm</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1.8.Ārējā palodze (mm)</w:t>
            </w:r>
          </w:p>
        </w:tc>
        <w:tc>
          <w:tcPr>
            <w:tcW w:w="2914" w:type="dxa"/>
            <w:vAlign w:val="top"/>
          </w:tcPr>
          <w:p>
            <w:r>
              <w:t>200x1470</w:t>
            </w:r>
          </w:p>
        </w:tc>
        <w:tc>
          <w:tcPr>
            <w:tcW w:w="2914" w:type="dxa"/>
            <w:vMerge w:val="continue"/>
            <w:vAlign w:val="top"/>
          </w:tcPr>
          <w:p>
            <w:pPr>
              <w:jc w:val="both"/>
            </w:pPr>
          </w:p>
        </w:tc>
      </w:tr>
    </w:tbl>
    <w:p>
      <w:r>
        <w:br w:type="page"/>
      </w:r>
    </w:p>
    <w:tbl>
      <w:tblPr>
        <w:tblW w:w="874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13"/>
        <w:gridCol w:w="2914"/>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5827" w:type="dxa"/>
            <w:gridSpan w:val="2"/>
            <w:vAlign w:val="top"/>
          </w:tcPr>
          <w:p>
            <w:pPr>
              <w:jc w:val="both"/>
            </w:pPr>
            <w:r>
              <w:rPr>
                <w:b/>
                <w:bCs/>
              </w:rPr>
              <w:t xml:space="preserve">16. </w:t>
            </w:r>
            <w:r>
              <w:rPr>
                <w:b/>
              </w:rPr>
              <w:t>Zaļā iela 52, Dobele</w:t>
            </w:r>
            <w:r>
              <w:rPr>
                <w:b/>
                <w:bCs/>
              </w:rPr>
              <w:t xml:space="preserve"> (</w:t>
            </w:r>
            <w:r>
              <w:rPr>
                <w:b w:val="0"/>
                <w:bCs w:val="0"/>
              </w:rPr>
              <w:t>kāpņu telpa I</w:t>
            </w:r>
            <w:r>
              <w:rPr>
                <w:b/>
                <w:bCs/>
              </w:rPr>
              <w:t>)</w:t>
            </w:r>
          </w:p>
        </w:tc>
        <w:tc>
          <w:tcPr>
            <w:tcW w:w="2914" w:type="dxa"/>
            <w:vMerge w:val="restart"/>
            <w:vAlign w:val="top"/>
          </w:tcPr>
          <w:p>
            <w:pPr>
              <w:jc w:val="both"/>
            </w:pPr>
            <w:r>
              <w:rPr>
                <w:rFonts w:ascii="Times New Roman" w:hAnsi="Times New Roman" w:eastAsia="Times New Roman" w:cs="Times New Roman"/>
                <w:sz w:val="24"/>
                <w:szCs w:val="24"/>
                <w:lang w:val="en-US" w:eastAsia="ar-SA" w:bidi="ar-SA"/>
              </w:rPr>
              <w:pict>
                <v:shape id="Straight Arrow Connector 62" o:spid="_x0000_s1152" type="#_x0000_t32" style="position:absolute;left:0;flip:x;margin-left:36pt;margin-top:9.75pt;height:40pt;width:45pt;mso-position-vertical-relative:line;rotation:0f;z-index:251743232;"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shape id="Straight Arrow Connector 65" o:spid="_x0000_s1153" type="#_x0000_t32" style="position:absolute;left:0;flip:x;margin-left:48pt;margin-top:9pt;height:66pt;width:13.5pt;mso-position-vertical-relative:line;rotation:0f;z-index:251746304;"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shape id="Straight Arrow Connector 63" o:spid="_x0000_s1154" type="#_x0000_t32" style="position:absolute;left:0;margin-left:65pt;margin-top:33pt;height:23.25pt;width:24.75pt;mso-position-vertical-relative:line;rotation:0f;z-index:251744256;"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shape id="Straight Arrow Connector 61" o:spid="_x0000_s1155" type="#_x0000_t32" style="position:absolute;left:0;margin-left:48pt;margin-top:8.25pt;height:66pt;width:0.05pt;mso-position-vertical-relative:line;rotation:0f;z-index:251742208;" o:ole="f" fillcolor="#FFFFFF" filled="t" o:preferrelative="t" stroked="t" coordorigin="0,0" coordsize="21600,21600">
                  <v:stroke weight="1pt" color="#00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rect id="Rectangle 66" o:spid="_x0000_s1156" style="position:absolute;left:0;margin-left:9pt;margin-top:12pt;height:48.75pt;width:75pt;mso-position-vertical-relative:line;rotation:0f;z-index:251741184;" o:ole="f" fillcolor="#D9E2F3" filled="t" o:preferrelative="t" stroked="t" coordsize="21600,21600">
                  <v:fill type="gradient" on="t" color2="#FFFFFF" o:opacity2="100%" colors="0f #D9E2F3;65536f #F8F8FD;" angle="-135" focus="0%" focussize="0f,0f" focusposition="0f,0f" method="linear sigma"/>
                  <v:stroke weight="1pt" color="#000000" color2="#FFFFFF" miterlimit="2"/>
                  <v:imagedata gain="65536f" blacklevel="0f" gamma="0"/>
                  <o:lock v:ext="edit" position="f" selection="f" grouping="f" rotation="f" cropping="f" text="f" aspectratio="f"/>
                </v:rect>
              </w:pict>
            </w:r>
            <w:r>
              <w:rPr>
                <w:rFonts w:ascii="Times New Roman" w:hAnsi="Times New Roman" w:eastAsia="Times New Roman" w:cs="Times New Roman"/>
                <w:sz w:val="24"/>
                <w:szCs w:val="24"/>
                <w:lang w:val="en-US" w:eastAsia="ar-SA" w:bidi="ar-SA"/>
              </w:rPr>
              <w:pict>
                <v:shape id="Straight Arrow Connector 64" o:spid="_x0000_s1157" type="#_x0000_t32" style="position:absolute;left:0;flip:x y;margin-left:50.25pt;margin-top:12pt;height:48pt;width:11.25pt;mso-position-vertical-relative:line;rotation:0f;z-index:251745280;"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1.1.Augstums (mm)</w:t>
            </w:r>
          </w:p>
        </w:tc>
        <w:tc>
          <w:tcPr>
            <w:tcW w:w="2914" w:type="dxa"/>
            <w:vAlign w:val="top"/>
          </w:tcPr>
          <w:p>
            <w:r>
              <w:t>550</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1.2.Platums (mm)</w:t>
            </w:r>
          </w:p>
        </w:tc>
        <w:tc>
          <w:tcPr>
            <w:tcW w:w="2914" w:type="dxa"/>
            <w:vAlign w:val="top"/>
          </w:tcPr>
          <w:p>
            <w:r>
              <w:t>1500</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1.3.Skaits (gb)</w:t>
            </w:r>
          </w:p>
        </w:tc>
        <w:tc>
          <w:tcPr>
            <w:tcW w:w="2914" w:type="dxa"/>
            <w:vAlign w:val="top"/>
          </w:tcPr>
          <w:p>
            <w:r>
              <w:t>6</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1.4.Profili</w:t>
            </w:r>
          </w:p>
        </w:tc>
        <w:tc>
          <w:tcPr>
            <w:tcW w:w="2914" w:type="dxa"/>
            <w:vAlign w:val="top"/>
          </w:tcPr>
          <w:p>
            <w:r>
              <w:t>Ekonomiskā klase</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 xml:space="preserve">1.5.Krāsa iekšējā </w:t>
            </w:r>
          </w:p>
        </w:tc>
        <w:tc>
          <w:tcPr>
            <w:tcW w:w="2914" w:type="dxa"/>
            <w:vAlign w:val="top"/>
          </w:tcPr>
          <w:p>
            <w:r>
              <w:t>Balta</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1.6.Krāsa ārējā</w:t>
            </w:r>
          </w:p>
        </w:tc>
        <w:tc>
          <w:tcPr>
            <w:tcW w:w="2914" w:type="dxa"/>
            <w:vAlign w:val="top"/>
          </w:tcPr>
          <w:p>
            <w:r>
              <w:t>Balta</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1.7.Paketes</w:t>
            </w:r>
          </w:p>
        </w:tc>
        <w:tc>
          <w:tcPr>
            <w:tcW w:w="2914" w:type="dxa"/>
            <w:vAlign w:val="top"/>
          </w:tcPr>
          <w:p>
            <w:r>
              <w:t>2 kameru, 24mm</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1.8.Ārējā palodze (mm)</w:t>
            </w:r>
          </w:p>
        </w:tc>
        <w:tc>
          <w:tcPr>
            <w:tcW w:w="2914" w:type="dxa"/>
            <w:vAlign w:val="top"/>
          </w:tcPr>
          <w:p>
            <w:r>
              <w:t>200x1500</w:t>
            </w:r>
          </w:p>
        </w:tc>
        <w:tc>
          <w:tcPr>
            <w:tcW w:w="2914" w:type="dxa"/>
            <w:vMerge w:val="continue"/>
            <w:vAlign w:val="top"/>
          </w:tcPr>
          <w:p>
            <w:pPr>
              <w:jc w:val="both"/>
            </w:pPr>
          </w:p>
        </w:tc>
      </w:tr>
    </w:tbl>
    <w:p/>
    <w:tbl>
      <w:tblPr>
        <w:tblW w:w="874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13"/>
        <w:gridCol w:w="2914"/>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5827" w:type="dxa"/>
            <w:gridSpan w:val="2"/>
            <w:vAlign w:val="top"/>
          </w:tcPr>
          <w:p>
            <w:pPr>
              <w:jc w:val="both"/>
            </w:pPr>
            <w:r>
              <w:rPr>
                <w:b/>
                <w:bCs/>
              </w:rPr>
              <w:t xml:space="preserve">17. </w:t>
            </w:r>
            <w:r>
              <w:rPr>
                <w:b/>
              </w:rPr>
              <w:t>Priežu iela 10, Dobele</w:t>
            </w:r>
            <w:r>
              <w:rPr>
                <w:b/>
                <w:bCs/>
              </w:rPr>
              <w:t xml:space="preserve"> (</w:t>
            </w:r>
            <w:r>
              <w:rPr>
                <w:b w:val="0"/>
                <w:bCs w:val="0"/>
              </w:rPr>
              <w:t>kāpņu telpa I. II</w:t>
            </w:r>
            <w:r>
              <w:rPr>
                <w:b/>
                <w:bCs/>
              </w:rPr>
              <w:t>)</w:t>
            </w:r>
          </w:p>
        </w:tc>
        <w:tc>
          <w:tcPr>
            <w:tcW w:w="2914" w:type="dxa"/>
            <w:vMerge w:val="restart"/>
            <w:vAlign w:val="top"/>
          </w:tcPr>
          <w:p>
            <w:pPr>
              <w:jc w:val="both"/>
            </w:pPr>
            <w:r>
              <w:rPr>
                <w:rFonts w:ascii="Times New Roman" w:hAnsi="Times New Roman" w:eastAsia="Times New Roman" w:cs="Times New Roman"/>
                <w:sz w:val="24"/>
                <w:szCs w:val="24"/>
                <w:lang w:val="en-US" w:eastAsia="ar-SA" w:bidi="ar-SA"/>
              </w:rPr>
              <w:pict>
                <v:shape id="Straight Arrow Connector 62" o:spid="_x0000_s1158" type="#_x0000_t32" style="position:absolute;left:0;flip:x;margin-left:36pt;margin-top:9.75pt;height:40pt;width:45pt;mso-position-vertical-relative:line;rotation:0f;z-index:251694080;"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shape id="Straight Arrow Connector 65" o:spid="_x0000_s1159" type="#_x0000_t32" style="position:absolute;left:0;flip:x;margin-left:48pt;margin-top:9pt;height:66pt;width:13.5pt;mso-position-vertical-relative:line;rotation:0f;z-index:251697152;"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shape id="Straight Arrow Connector 63" o:spid="_x0000_s1160" type="#_x0000_t32" style="position:absolute;left:0;margin-left:65pt;margin-top:33pt;height:23.25pt;width:24.75pt;mso-position-vertical-relative:line;rotation:0f;z-index:251695104;"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shape id="Straight Arrow Connector 61" o:spid="_x0000_s1161" type="#_x0000_t32" style="position:absolute;left:0;margin-left:48pt;margin-top:8.25pt;height:66pt;width:0.05pt;mso-position-vertical-relative:line;rotation:0f;z-index:251693056;" o:ole="f" fillcolor="#FFFFFF" filled="t" o:preferrelative="t" stroked="t" coordorigin="0,0" coordsize="21600,21600">
                  <v:stroke weight="1pt" color="#00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rect id="Rectangle 66" o:spid="_x0000_s1162" style="position:absolute;left:0;margin-left:9pt;margin-top:12pt;height:48.75pt;width:75pt;mso-position-vertical-relative:line;rotation:0f;z-index:251692032;" o:ole="f" fillcolor="#D9E2F3" filled="t" o:preferrelative="t" stroked="t" coordsize="21600,21600">
                  <v:fill type="gradient" on="t" color2="#FFFFFF" o:opacity2="100%" colors="0f #D9E2F3;65536f #F8F8FD;" angle="-135" focus="0%" focussize="0f,0f" focusposition="0f,0f" method="linear sigma"/>
                  <v:stroke weight="1pt" color="#000000" color2="#FFFFFF" miterlimit="2"/>
                  <v:imagedata gain="65536f" blacklevel="0f" gamma="0"/>
                  <o:lock v:ext="edit" position="f" selection="f" grouping="f" rotation="f" cropping="f" text="f" aspectratio="f"/>
                </v:rect>
              </w:pict>
            </w:r>
            <w:r>
              <w:rPr>
                <w:rFonts w:ascii="Times New Roman" w:hAnsi="Times New Roman" w:eastAsia="Times New Roman" w:cs="Times New Roman"/>
                <w:sz w:val="24"/>
                <w:szCs w:val="24"/>
                <w:lang w:val="en-US" w:eastAsia="ar-SA" w:bidi="ar-SA"/>
              </w:rPr>
              <w:pict>
                <v:shape id="Straight Arrow Connector 64" o:spid="_x0000_s1163" type="#_x0000_t32" style="position:absolute;left:0;flip:x y;margin-left:50.25pt;margin-top:12pt;height:48pt;width:11.25pt;mso-position-vertical-relative:line;rotation:0f;z-index:251696128;"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1.1.Augstums (mm)</w:t>
            </w:r>
          </w:p>
        </w:tc>
        <w:tc>
          <w:tcPr>
            <w:tcW w:w="2914" w:type="dxa"/>
            <w:vAlign w:val="top"/>
          </w:tcPr>
          <w:p>
            <w:r>
              <w:t>1450</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1.2.Platums (mm)</w:t>
            </w:r>
          </w:p>
        </w:tc>
        <w:tc>
          <w:tcPr>
            <w:tcW w:w="2914" w:type="dxa"/>
            <w:vAlign w:val="top"/>
          </w:tcPr>
          <w:p>
            <w:r>
              <w:t>1500</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1.3.Skaits (gb)</w:t>
            </w:r>
          </w:p>
        </w:tc>
        <w:tc>
          <w:tcPr>
            <w:tcW w:w="2914" w:type="dxa"/>
            <w:vAlign w:val="top"/>
          </w:tcPr>
          <w:p>
            <w:r>
              <w:t>4</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1.4.Profili</w:t>
            </w:r>
          </w:p>
        </w:tc>
        <w:tc>
          <w:tcPr>
            <w:tcW w:w="2914" w:type="dxa"/>
            <w:vAlign w:val="top"/>
          </w:tcPr>
          <w:p>
            <w:r>
              <w:t>Ekonomiskā klase</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 xml:space="preserve">1.5.Krāsa iekšējā </w:t>
            </w:r>
          </w:p>
        </w:tc>
        <w:tc>
          <w:tcPr>
            <w:tcW w:w="2914" w:type="dxa"/>
            <w:vAlign w:val="top"/>
          </w:tcPr>
          <w:p>
            <w:r>
              <w:t>Balta</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1.6.Krāsa ārējā</w:t>
            </w:r>
          </w:p>
        </w:tc>
        <w:tc>
          <w:tcPr>
            <w:tcW w:w="2914" w:type="dxa"/>
            <w:vAlign w:val="top"/>
          </w:tcPr>
          <w:p>
            <w:r>
              <w:t>Balta</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1.7.Paketes</w:t>
            </w:r>
          </w:p>
        </w:tc>
        <w:tc>
          <w:tcPr>
            <w:tcW w:w="2914" w:type="dxa"/>
            <w:vAlign w:val="top"/>
          </w:tcPr>
          <w:p>
            <w:r>
              <w:t>2 kameru, 24mm</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1.8.Ārējā palodze (mm)</w:t>
            </w:r>
          </w:p>
        </w:tc>
        <w:tc>
          <w:tcPr>
            <w:tcW w:w="2914" w:type="dxa"/>
            <w:vAlign w:val="top"/>
          </w:tcPr>
          <w:p>
            <w:r>
              <w:t>200x1500</w:t>
            </w:r>
          </w:p>
        </w:tc>
        <w:tc>
          <w:tcPr>
            <w:tcW w:w="2914" w:type="dxa"/>
            <w:vMerge w:val="continue"/>
            <w:vAlign w:val="top"/>
          </w:tcPr>
          <w:p>
            <w:pPr>
              <w:jc w:val="both"/>
            </w:pPr>
          </w:p>
        </w:tc>
      </w:tr>
    </w:tbl>
    <w:p/>
    <w:tbl>
      <w:tblPr>
        <w:tblW w:w="874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13"/>
        <w:gridCol w:w="2914"/>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5827" w:type="dxa"/>
            <w:gridSpan w:val="2"/>
            <w:vAlign w:val="top"/>
          </w:tcPr>
          <w:p>
            <w:pPr>
              <w:jc w:val="both"/>
            </w:pPr>
            <w:r>
              <w:rPr>
                <w:b/>
                <w:bCs/>
              </w:rPr>
              <w:t xml:space="preserve">18. </w:t>
            </w:r>
            <w:r>
              <w:rPr>
                <w:b/>
              </w:rPr>
              <w:t>Priežu iela 14, Dobele</w:t>
            </w:r>
            <w:r>
              <w:rPr>
                <w:b/>
                <w:bCs/>
              </w:rPr>
              <w:t xml:space="preserve"> (</w:t>
            </w:r>
            <w:r>
              <w:rPr>
                <w:b w:val="0"/>
                <w:bCs w:val="0"/>
              </w:rPr>
              <w:t>kāpņu telpa I, II</w:t>
            </w:r>
            <w:r>
              <w:rPr>
                <w:b/>
                <w:bCs/>
              </w:rPr>
              <w:t>)</w:t>
            </w:r>
          </w:p>
        </w:tc>
        <w:tc>
          <w:tcPr>
            <w:tcW w:w="2914" w:type="dxa"/>
            <w:vMerge w:val="restart"/>
            <w:vAlign w:val="top"/>
          </w:tcPr>
          <w:p>
            <w:pPr>
              <w:jc w:val="both"/>
            </w:pPr>
            <w:r>
              <w:rPr>
                <w:rFonts w:ascii="Times New Roman" w:hAnsi="Times New Roman" w:eastAsia="Times New Roman" w:cs="Times New Roman"/>
                <w:sz w:val="24"/>
                <w:szCs w:val="24"/>
                <w:lang w:val="en-US" w:eastAsia="ar-SA" w:bidi="ar-SA"/>
              </w:rPr>
              <w:pict>
                <v:shape id="Straight Arrow Connector 62" o:spid="_x0000_s1164" type="#_x0000_t32" style="position:absolute;left:0;flip:x;margin-left:36pt;margin-top:9.75pt;height:40pt;width:45pt;mso-position-vertical-relative:line;rotation:0f;z-index:251687936;"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shape id="Straight Arrow Connector 65" o:spid="_x0000_s1165" type="#_x0000_t32" style="position:absolute;left:0;flip:x;margin-left:48pt;margin-top:9pt;height:66pt;width:13.5pt;mso-position-vertical-relative:line;rotation:0f;z-index:251691008;"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shape id="Straight Arrow Connector 63" o:spid="_x0000_s1166" type="#_x0000_t32" style="position:absolute;left:0;margin-left:65pt;margin-top:33pt;height:23.25pt;width:24.75pt;mso-position-vertical-relative:line;rotation:0f;z-index:251688960;"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shape id="Straight Arrow Connector 61" o:spid="_x0000_s1167" type="#_x0000_t32" style="position:absolute;left:0;margin-left:48pt;margin-top:8.25pt;height:66pt;width:0.05pt;mso-position-vertical-relative:line;rotation:0f;z-index:251686912;" o:ole="f" fillcolor="#FFFFFF" filled="t" o:preferrelative="t" stroked="t" coordorigin="0,0" coordsize="21600,21600">
                  <v:stroke weight="1pt" color="#00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rect id="Rectangle 66" o:spid="_x0000_s1168" style="position:absolute;left:0;margin-left:9pt;margin-top:12pt;height:48.75pt;width:75pt;mso-position-vertical-relative:line;rotation:0f;z-index:251685888;" o:ole="f" fillcolor="#D9E2F3" filled="t" o:preferrelative="t" stroked="t" coordsize="21600,21600">
                  <v:fill type="gradient" on="t" color2="#FFFFFF" o:opacity2="100%" colors="0f #D9E2F3;65536f #F8F8FD;" angle="-135" focus="0%" focussize="0f,0f" focusposition="0f,0f" method="linear sigma"/>
                  <v:stroke weight="1pt" color="#000000" color2="#FFFFFF" miterlimit="2"/>
                  <v:imagedata gain="65536f" blacklevel="0f" gamma="0"/>
                  <o:lock v:ext="edit" position="f" selection="f" grouping="f" rotation="f" cropping="f" text="f" aspectratio="f"/>
                </v:rect>
              </w:pict>
            </w:r>
            <w:r>
              <w:rPr>
                <w:rFonts w:ascii="Times New Roman" w:hAnsi="Times New Roman" w:eastAsia="Times New Roman" w:cs="Times New Roman"/>
                <w:sz w:val="24"/>
                <w:szCs w:val="24"/>
                <w:lang w:val="en-US" w:eastAsia="ar-SA" w:bidi="ar-SA"/>
              </w:rPr>
              <w:pict>
                <v:shape id="Straight Arrow Connector 64" o:spid="_x0000_s1169" type="#_x0000_t32" style="position:absolute;left:0;flip:x y;margin-left:50.25pt;margin-top:12pt;height:48pt;width:11.25pt;mso-position-vertical-relative:line;rotation:0f;z-index:251689984;"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1.1.Augstums (mm)</w:t>
            </w:r>
          </w:p>
        </w:tc>
        <w:tc>
          <w:tcPr>
            <w:tcW w:w="2914" w:type="dxa"/>
            <w:vAlign w:val="top"/>
          </w:tcPr>
          <w:p>
            <w:r>
              <w:t>1450</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1.2.Platums (mm)</w:t>
            </w:r>
          </w:p>
        </w:tc>
        <w:tc>
          <w:tcPr>
            <w:tcW w:w="2914" w:type="dxa"/>
            <w:vAlign w:val="top"/>
          </w:tcPr>
          <w:p>
            <w:r>
              <w:t>1500</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1.3.Skaits (gb)</w:t>
            </w:r>
          </w:p>
        </w:tc>
        <w:tc>
          <w:tcPr>
            <w:tcW w:w="2914" w:type="dxa"/>
            <w:vAlign w:val="top"/>
          </w:tcPr>
          <w:p>
            <w:r>
              <w:t>4</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1.4.Profili</w:t>
            </w:r>
          </w:p>
        </w:tc>
        <w:tc>
          <w:tcPr>
            <w:tcW w:w="2914" w:type="dxa"/>
            <w:vAlign w:val="top"/>
          </w:tcPr>
          <w:p>
            <w:r>
              <w:t>Ekonomiskā klase</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 xml:space="preserve">1.5.Krāsa iekšējā </w:t>
            </w:r>
          </w:p>
        </w:tc>
        <w:tc>
          <w:tcPr>
            <w:tcW w:w="2914" w:type="dxa"/>
            <w:vAlign w:val="top"/>
          </w:tcPr>
          <w:p>
            <w:r>
              <w:t>Balta</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1.6.Krāsa ārējā</w:t>
            </w:r>
          </w:p>
        </w:tc>
        <w:tc>
          <w:tcPr>
            <w:tcW w:w="2914" w:type="dxa"/>
            <w:vAlign w:val="top"/>
          </w:tcPr>
          <w:p>
            <w:r>
              <w:t>Balta</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1.7.Paketes</w:t>
            </w:r>
          </w:p>
        </w:tc>
        <w:tc>
          <w:tcPr>
            <w:tcW w:w="2914" w:type="dxa"/>
            <w:vAlign w:val="top"/>
          </w:tcPr>
          <w:p>
            <w:r>
              <w:t>2 kameru, 24mm</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1.8.Ārējā palodze (mm)</w:t>
            </w:r>
          </w:p>
        </w:tc>
        <w:tc>
          <w:tcPr>
            <w:tcW w:w="2914" w:type="dxa"/>
            <w:vAlign w:val="top"/>
          </w:tcPr>
          <w:p>
            <w:r>
              <w:t>200x1500</w:t>
            </w:r>
          </w:p>
        </w:tc>
        <w:tc>
          <w:tcPr>
            <w:tcW w:w="2914" w:type="dxa"/>
            <w:vMerge w:val="continue"/>
            <w:vAlign w:val="top"/>
          </w:tcPr>
          <w:p>
            <w:pPr>
              <w:jc w:val="both"/>
            </w:pPr>
          </w:p>
        </w:tc>
      </w:tr>
    </w:tbl>
    <w:p/>
    <w:tbl>
      <w:tblPr>
        <w:tblW w:w="874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13"/>
        <w:gridCol w:w="2914"/>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5827" w:type="dxa"/>
            <w:gridSpan w:val="2"/>
            <w:vAlign w:val="top"/>
          </w:tcPr>
          <w:p>
            <w:pPr>
              <w:jc w:val="both"/>
            </w:pPr>
            <w:r>
              <w:rPr>
                <w:b/>
                <w:bCs/>
              </w:rPr>
              <w:t xml:space="preserve">19. </w:t>
            </w:r>
            <w:r>
              <w:rPr>
                <w:b/>
              </w:rPr>
              <w:t>Priežu iela 19, Dobele</w:t>
            </w:r>
            <w:r>
              <w:rPr>
                <w:b/>
                <w:bCs/>
              </w:rPr>
              <w:t xml:space="preserve"> (</w:t>
            </w:r>
            <w:r>
              <w:rPr>
                <w:b w:val="0"/>
                <w:bCs w:val="0"/>
              </w:rPr>
              <w:t>kāpņu telpa I, II</w:t>
            </w:r>
            <w:r>
              <w:rPr>
                <w:b/>
                <w:bCs/>
              </w:rPr>
              <w:t>)</w:t>
            </w:r>
          </w:p>
        </w:tc>
        <w:tc>
          <w:tcPr>
            <w:tcW w:w="2914" w:type="dxa"/>
            <w:vMerge w:val="restart"/>
            <w:vAlign w:val="top"/>
          </w:tcPr>
          <w:p>
            <w:pPr>
              <w:jc w:val="both"/>
            </w:pPr>
            <w:r>
              <w:rPr>
                <w:rFonts w:ascii="Times New Roman" w:hAnsi="Times New Roman" w:eastAsia="Times New Roman" w:cs="Times New Roman"/>
                <w:sz w:val="24"/>
                <w:szCs w:val="24"/>
                <w:lang w:val="en-US" w:eastAsia="ar-SA" w:bidi="ar-SA"/>
              </w:rPr>
              <w:pict>
                <v:shape id="Straight Arrow Connector 62" o:spid="_x0000_s1170" type="#_x0000_t32" style="position:absolute;left:0;flip:x;margin-left:48pt;margin-top:9.75pt;height:23.25pt;width:36pt;mso-position-vertical-relative:line;rotation:0f;z-index:251680768;"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shape id="Straight Arrow Connector 63" o:spid="_x0000_s1171" type="#_x0000_t32" style="position:absolute;left:0;margin-left:48pt;margin-top:33.75pt;height:22.5pt;width:26.25pt;mso-position-vertical-relative:line;rotation:0f;z-index:251681792;"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shape id="Straight Arrow Connector 65" o:spid="_x0000_s1172" type="#_x0000_t32" style="position:absolute;left:0;flip:x;margin-left:48pt;margin-top:9pt;height:48pt;width:14.25pt;mso-position-vertical-relative:line;rotation:0f;z-index:251683840;"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shape id="Straight Arrow Connector 64" o:spid="_x0000_s1173" type="#_x0000_t32" style="position:absolute;left:0;flip:x y;margin-left:50.25pt;margin-top:12pt;height:66pt;width:12pt;mso-position-vertical-relative:line;rotation:0f;z-index:251682816;" o:ole="f" fillcolor="#FFFFFF" filled="t" o:preferrelative="t" stroked="t" coordorigin="0,0" coordsize="21600,21600">
                  <v:stroke weight="1pt" color="#FF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shape id="Straight Arrow Connector 61" o:spid="_x0000_s1174" type="#_x0000_t32" style="position:absolute;left:0;margin-left:48pt;margin-top:8.25pt;height:66pt;width:0.05pt;mso-position-vertical-relative:line;rotation:0f;z-index:251679744;" o:ole="f" fillcolor="#FFFFFF" filled="t" o:preferrelative="t" stroked="t" coordorigin="0,0" coordsize="21600,21600">
                  <v:stroke weight="1pt" color="#00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rect id="Rectangle 66" o:spid="_x0000_s1175" style="position:absolute;left:0;margin-left:9pt;margin-top:12pt;height:48.75pt;width:75pt;mso-position-vertical-relative:line;rotation:0f;z-index:251678720;" o:ole="f" fillcolor="#D9E2F3" filled="t" o:preferrelative="t" stroked="t" coordsize="21600,21600">
                  <v:fill type="gradient" on="t" color2="#FFFFFF" o:opacity2="100%" colors="0f #D9E2F3;65536f #F8F8FD;" angle="-135" focus="0%" focussize="0f,0f" focusposition="0f,0f" method="linear sigma"/>
                  <v:stroke weight="1pt" color="#000000" color2="#FFFFFF" miterlimit="2"/>
                  <v:imagedata gain="65536f" blacklevel="0f" gamma="0"/>
                  <o:lock v:ext="edit" position="f" selection="f" grouping="f" rotation="f" cropping="f" text="f" aspectratio="f"/>
                </v:rect>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1.1.Augstums (mm)</w:t>
            </w:r>
          </w:p>
        </w:tc>
        <w:tc>
          <w:tcPr>
            <w:tcW w:w="2914" w:type="dxa"/>
            <w:vAlign w:val="top"/>
          </w:tcPr>
          <w:p>
            <w:r>
              <w:t>1450</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1.2.Platums (mm)</w:t>
            </w:r>
          </w:p>
        </w:tc>
        <w:tc>
          <w:tcPr>
            <w:tcW w:w="2914" w:type="dxa"/>
            <w:vAlign w:val="top"/>
          </w:tcPr>
          <w:p>
            <w:r>
              <w:t>1500</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1.3.Skaits (gb)</w:t>
            </w:r>
          </w:p>
        </w:tc>
        <w:tc>
          <w:tcPr>
            <w:tcW w:w="2914" w:type="dxa"/>
            <w:vAlign w:val="top"/>
          </w:tcPr>
          <w:p>
            <w:r>
              <w:t>4</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1.4.Profili</w:t>
            </w:r>
          </w:p>
        </w:tc>
        <w:tc>
          <w:tcPr>
            <w:tcW w:w="2914" w:type="dxa"/>
            <w:vAlign w:val="top"/>
          </w:tcPr>
          <w:p>
            <w:r>
              <w:t>Ekonomiskā klase</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 xml:space="preserve">1.5.Krāsa iekšējā </w:t>
            </w:r>
          </w:p>
        </w:tc>
        <w:tc>
          <w:tcPr>
            <w:tcW w:w="2914" w:type="dxa"/>
            <w:vAlign w:val="top"/>
          </w:tcPr>
          <w:p>
            <w:r>
              <w:t>Balta</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1.6.Krāsa ārējā</w:t>
            </w:r>
          </w:p>
        </w:tc>
        <w:tc>
          <w:tcPr>
            <w:tcW w:w="2914" w:type="dxa"/>
            <w:vAlign w:val="top"/>
          </w:tcPr>
          <w:p>
            <w:r>
              <w:t>Balta</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1.7.Paketes</w:t>
            </w:r>
          </w:p>
        </w:tc>
        <w:tc>
          <w:tcPr>
            <w:tcW w:w="2914" w:type="dxa"/>
            <w:vAlign w:val="top"/>
          </w:tcPr>
          <w:p>
            <w:r>
              <w:t>2 kameru, 24mm</w:t>
            </w:r>
          </w:p>
        </w:tc>
        <w:tc>
          <w:tcPr>
            <w:tcW w:w="2914"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76" w:hRule="atLeast"/>
        </w:trPr>
        <w:tc>
          <w:tcPr>
            <w:tcW w:w="2913" w:type="dxa"/>
            <w:vAlign w:val="top"/>
          </w:tcPr>
          <w:p>
            <w:r>
              <w:t>1.8.Ārējā palodze (mm)</w:t>
            </w:r>
          </w:p>
        </w:tc>
        <w:tc>
          <w:tcPr>
            <w:tcW w:w="2914" w:type="dxa"/>
            <w:vAlign w:val="top"/>
          </w:tcPr>
          <w:p>
            <w:r>
              <w:t>200x1500</w:t>
            </w:r>
          </w:p>
        </w:tc>
        <w:tc>
          <w:tcPr>
            <w:tcW w:w="2914" w:type="dxa"/>
            <w:vMerge w:val="continue"/>
            <w:vAlign w:val="top"/>
          </w:tcPr>
          <w:p>
            <w:pPr>
              <w:jc w:val="both"/>
            </w:pPr>
          </w:p>
        </w:tc>
      </w:tr>
    </w:tbl>
    <w:p>
      <w:pPr>
        <w:jc w:val="both"/>
      </w:pPr>
      <w:r>
        <w:t>Piezīmes:</w:t>
      </w:r>
    </w:p>
    <w:p>
      <w:pPr>
        <w:widowControl w:val="0"/>
        <w:numPr>
          <w:ilvl w:val="0"/>
          <w:numId w:val="16"/>
        </w:numPr>
        <w:jc w:val="both"/>
      </w:pPr>
      <w:r>
        <w:t>Pretendentam, kurš iepirkuma rezultātā būs ieguvis tiesības izpildīt pasūtījumu, kopā ar Pasūtītāja pārstāvi jāapseko objekti un jāprecizē logu izmēri dabā.</w:t>
      </w:r>
    </w:p>
    <w:p>
      <w:pPr>
        <w:widowControl w:val="0"/>
        <w:numPr>
          <w:ilvl w:val="0"/>
          <w:numId w:val="16"/>
        </w:numPr>
        <w:jc w:val="both"/>
      </w:pPr>
      <w:r>
        <w:t>Visiem logiem jāparedz gan iekšējā, gan ārējā apdare, veco logu demontāža un utilizācija.</w:t>
      </w:r>
    </w:p>
    <w:p>
      <w:pPr>
        <w:widowControl w:val="0"/>
        <w:numPr>
          <w:ilvl w:val="0"/>
          <w:numId w:val="16"/>
        </w:numPr>
        <w:jc w:val="both"/>
      </w:pPr>
      <w:r>
        <w:t>Pretendentam, sagatavojot finanšu piedāvājumu, jāņem vērā un piedāvājumā jāietver tehniskajā specifikācijas sarakstā minēto darbu veikšanai nepieciešamie materiāli un papildus darbi, kas nav minēti šajā sarakstā, bet bez kuriem nebūtu iespējama būvdarbu tehnoloģiski pareiza un spēkā esošajiem normatīviem atbilstoša veikšana pilnā apmērā.</w:t>
      </w:r>
    </w:p>
    <w:p>
      <w:pPr>
        <w:jc w:val="left"/>
        <w:rPr>
          <w:b/>
          <w:bCs/>
          <w:sz w:val="28"/>
          <w:szCs w:val="28"/>
        </w:rPr>
      </w:pPr>
    </w:p>
    <w:p>
      <w:pPr>
        <w:jc w:val="center"/>
        <w:rPr>
          <w:b/>
          <w:bCs/>
          <w:sz w:val="28"/>
          <w:szCs w:val="28"/>
        </w:rPr>
      </w:pPr>
      <w:r>
        <w:rPr>
          <w:b/>
          <w:bCs/>
          <w:sz w:val="28"/>
          <w:szCs w:val="28"/>
        </w:rPr>
        <w:t>Metāla ārdurvis</w:t>
      </w:r>
    </w:p>
    <w:p/>
    <w:tbl>
      <w:tblPr>
        <w:tblW w:w="88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56"/>
        <w:gridCol w:w="2956"/>
        <w:gridCol w:w="2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5912" w:type="dxa"/>
            <w:gridSpan w:val="2"/>
            <w:vAlign w:val="top"/>
          </w:tcPr>
          <w:p>
            <w:pPr>
              <w:widowControl w:val="0"/>
              <w:numPr>
                <w:numId w:val="0"/>
              </w:numPr>
              <w:rPr>
                <w:b/>
              </w:rPr>
            </w:pPr>
            <w:r>
              <w:rPr>
                <w:b/>
              </w:rPr>
              <w:t xml:space="preserve">1. Ausmas iela 17, Dobele </w:t>
            </w:r>
            <w:r>
              <w:t>(pagrabs/galvenā)</w:t>
            </w:r>
          </w:p>
        </w:tc>
        <w:tc>
          <w:tcPr>
            <w:tcW w:w="2957" w:type="dxa"/>
            <w:vMerge w:val="restart"/>
            <w:vAlign w:val="top"/>
          </w:tcPr>
          <w:p>
            <w:pPr>
              <w:jc w:val="center"/>
            </w:pPr>
            <w:r>
              <w:rPr>
                <w:rFonts w:ascii="Times New Roman" w:hAnsi="Times New Roman" w:eastAsia="Times New Roman" w:cs="Times New Roman"/>
                <w:sz w:val="24"/>
                <w:szCs w:val="24"/>
                <w:lang w:val="en-US" w:eastAsia="ar-SA" w:bidi="ar-SA"/>
              </w:rPr>
              <w:pict>
                <v:group id="Group 152" o:spid="_x0000_s1176" style="position:absolute;left:0;margin-left:17pt;margin-top:13.5pt;height:42pt;width:62.25pt;rotation:0f;z-index:251698176;" coordorigin="0,0" coordsize="2232,1510">
                  <o:lock v:ext="edit" position="f" selection="f" grouping="f" rotation="f" cropping="f" text="f" aspectratio="f"/>
                  <v:group id="Group 153" o:spid="_x0000_s1177" style="position:absolute;left:0;top:0;height:1510;width:2232;rotation:0f;" coordorigin="0,0" coordsize="2232,1511">
                    <o:lock v:ext="edit" position="f" selection="f" grouping="f" rotation="f" cropping="f" text="f" aspectratio="f"/>
                    <v:rect id="Rectangle 55" o:spid="_x0000_s1178" style="position:absolute;left:0;top:0;height:1511;width:2232;rotation:0f;" o:ole="f" fillcolor="#938953" filled="t" o:preferrelative="t" stroked="t" coordsize="21600,21600">
                      <v:fill type="gradient" on="t" color2="#FFFFFF" o:opacity2="100%" colors="0f #938953;65536f #433F26;" focus="0%" focussize="0f,0f" focusposition="0f,0f" method="linear sigma"/>
                      <v:stroke weight="1pt" color="#000000" color2="#FFFFFF" miterlimit="2"/>
                      <v:imagedata gain="65536f" blacklevel="0f" gamma="0"/>
                      <o:lock v:ext="edit" position="f" selection="f" grouping="f" rotation="f" cropping="f" text="f" aspectratio="f"/>
                    </v:rect>
                    <v:rect id="Rectangle 55" o:spid="_x0000_s1179" style="position:absolute;left:5;top:313;height:1194;width:757;rotation:0f;" o:ole="f" fillcolor="#938953" filled="t" o:preferrelative="t" stroked="t" coordsize="21600,21600">
                      <v:fill type="gradient" on="t" color2="#FFFFFF" o:opacity2="100%" colors="0f #938953;65536f #433F26;" focus="0%" focussize="0f,0f" focusposition="0f,0f" method="linear sigma"/>
                      <v:stroke weight="1pt" color="#000000" color2="#FFFFFF" miterlimit="2"/>
                      <v:imagedata gain="65536f" blacklevel="0f" gamma="0"/>
                      <o:lock v:ext="edit" position="f" selection="f" grouping="f" rotation="f" cropping="f" text="f" aspectratio="f"/>
                    </v:rect>
                    <v:rect id="Rectangle 55" o:spid="_x0000_s1180" style="position:absolute;left:1311;top:307;height:1194;width:913;rotation:0f;" o:ole="f" fillcolor="#938953" filled="t" o:preferrelative="t" stroked="t" coordsize="21600,21600">
                      <v:fill type="gradient" on="t" color2="#FFFFFF" o:opacity2="100%" colors="0f #938953;65536f #433F26;" focus="0%" focussize="0f,0f" focusposition="0f,0f" method="linear sigma"/>
                      <v:stroke weight="1pt" color="#000000" color2="#FFFFFF" miterlimit="2"/>
                      <v:imagedata gain="65536f" blacklevel="0f" gamma="0"/>
                      <o:lock v:ext="edit" position="f" selection="f" grouping="f" rotation="f" cropping="f" text="f" aspectratio="f"/>
                    </v:rect>
                    <v:shape id="Straight Arrow Connector 59" o:spid="_x0000_s1181" type="#_x0000_t32" style="position:absolute;left:44;top:343;flip:x y;height:549;width:713;rotation:0f;"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v:shape id="Straight Arrow Connector 58" o:spid="_x0000_s1182" type="#_x0000_t32" style="position:absolute;left:1334;top:324;height:1143;width:891;rotation:0f;"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v:shape id="Straight Arrow Connector 60" o:spid="_x0000_s1183" type="#_x0000_t32" style="position:absolute;left:1331;top:316;flip:y;height:1167;width:883;rotation:0f;"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v:shape id="Straight Arrow Connector 57" o:spid="_x0000_s1184" type="#_x0000_t32" style="position:absolute;left:23;top:908;flip:y;height:589;width:740;rotation:0f;"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v:group>
                  <v:shape id="Straight Arrow Connector 56" o:spid="_x0000_s1185" type="#_x0000_t32" style="position:absolute;left:1560;top:359;height:1116;width:432;rotation:1376256f;" o:ole="f" fillcolor="#FFFFFF" filled="t" o:preferrelative="t" stroked="t" coordorigin="0,0" coordsize="21600,21600">
                    <v:stroke weight="1pt" color="#000000" color2="#FFFFFF" miterlimit="2"/>
                    <v:imagedata gain="65536f" blacklevel="0f" gamma="0"/>
                    <o:lock v:ext="edit" position="f" selection="f" grouping="f" rotation="f" cropping="f" text="f" aspectratio="f"/>
                  </v:shape>
                </v:group>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1.1.Augstums (mm)</w:t>
            </w:r>
          </w:p>
        </w:tc>
        <w:tc>
          <w:tcPr>
            <w:tcW w:w="2956" w:type="dxa"/>
            <w:vAlign w:val="top"/>
          </w:tcPr>
          <w:p>
            <w:r>
              <w:t>2400</w:t>
            </w:r>
          </w:p>
        </w:tc>
        <w:tc>
          <w:tcPr>
            <w:tcW w:w="2957" w:type="dxa"/>
            <w:vMerge w:val="continue"/>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1.2.Platums (mm)</w:t>
            </w:r>
          </w:p>
        </w:tc>
        <w:tc>
          <w:tcPr>
            <w:tcW w:w="2956" w:type="dxa"/>
            <w:vAlign w:val="top"/>
          </w:tcPr>
          <w:p>
            <w:r>
              <w:t>2820</w:t>
            </w:r>
          </w:p>
        </w:tc>
        <w:tc>
          <w:tcPr>
            <w:tcW w:w="2957" w:type="dxa"/>
            <w:vMerge w:val="continue"/>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1.3.Skaits (gb)</w:t>
            </w:r>
          </w:p>
        </w:tc>
        <w:tc>
          <w:tcPr>
            <w:tcW w:w="2956" w:type="dxa"/>
            <w:vAlign w:val="top"/>
          </w:tcPr>
          <w:p>
            <w:r>
              <w:t>4</w:t>
            </w:r>
          </w:p>
        </w:tc>
        <w:tc>
          <w:tcPr>
            <w:tcW w:w="2957" w:type="dxa"/>
            <w:vMerge w:val="continue"/>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1.4.Materiāls</w:t>
            </w:r>
          </w:p>
        </w:tc>
        <w:tc>
          <w:tcPr>
            <w:tcW w:w="2956" w:type="dxa"/>
            <w:vAlign w:val="top"/>
          </w:tcPr>
          <w:p>
            <w:r>
              <w:t>Metāla - siltinātas</w:t>
            </w:r>
          </w:p>
        </w:tc>
        <w:tc>
          <w:tcPr>
            <w:tcW w:w="2957" w:type="dxa"/>
            <w:vMerge w:val="continue"/>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 xml:space="preserve">1.5.Krāsa </w:t>
            </w:r>
          </w:p>
        </w:tc>
        <w:tc>
          <w:tcPr>
            <w:tcW w:w="2956" w:type="dxa"/>
            <w:vAlign w:val="top"/>
          </w:tcPr>
          <w:p>
            <w:r>
              <w:t>Brūna</w:t>
            </w:r>
          </w:p>
        </w:tc>
        <w:tc>
          <w:tcPr>
            <w:tcW w:w="2957" w:type="dxa"/>
            <w:vMerge w:val="continue"/>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1.6.Mehāniskā atslēga,koda atslēga, skaits</w:t>
            </w:r>
          </w:p>
        </w:tc>
        <w:tc>
          <w:tcPr>
            <w:tcW w:w="2956" w:type="dxa"/>
            <w:vAlign w:val="top"/>
          </w:tcPr>
          <w:p>
            <w:r>
              <w:t>4+4</w:t>
            </w:r>
          </w:p>
        </w:tc>
        <w:tc>
          <w:tcPr>
            <w:tcW w:w="2957" w:type="dxa"/>
            <w:vMerge w:val="continue"/>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1.7.Durvju aizvērējs</w:t>
            </w:r>
          </w:p>
        </w:tc>
        <w:tc>
          <w:tcPr>
            <w:tcW w:w="2956" w:type="dxa"/>
            <w:vAlign w:val="top"/>
          </w:tcPr>
          <w:p>
            <w:r>
              <w:t>4</w:t>
            </w:r>
          </w:p>
        </w:tc>
        <w:tc>
          <w:tcPr>
            <w:tcW w:w="2957" w:type="dxa"/>
            <w:vMerge w:val="continue"/>
            <w:vAlign w:val="top"/>
          </w:tcPr>
          <w:p>
            <w:pPr>
              <w:jc w:val="center"/>
            </w:pPr>
          </w:p>
        </w:tc>
      </w:tr>
    </w:tbl>
    <w:p>
      <w:pPr>
        <w:jc w:val="both"/>
      </w:pPr>
    </w:p>
    <w:p>
      <w:pPr>
        <w:jc w:val="both"/>
      </w:pPr>
    </w:p>
    <w:tbl>
      <w:tblPr>
        <w:tblW w:w="88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56"/>
        <w:gridCol w:w="2956"/>
        <w:gridCol w:w="2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5912" w:type="dxa"/>
            <w:gridSpan w:val="2"/>
            <w:vAlign w:val="top"/>
          </w:tcPr>
          <w:p>
            <w:pPr>
              <w:widowControl w:val="0"/>
              <w:numPr>
                <w:numId w:val="0"/>
              </w:numPr>
              <w:jc w:val="both"/>
              <w:rPr>
                <w:b/>
              </w:rPr>
            </w:pPr>
            <w:r>
              <w:rPr>
                <w:b/>
              </w:rPr>
              <w:t xml:space="preserve">2. Avota iela 5b, Dobele </w:t>
            </w:r>
            <w:r>
              <w:t>(</w:t>
            </w:r>
            <w:r>
              <w:rPr>
                <w:b w:val="0"/>
                <w:bCs/>
              </w:rPr>
              <w:t>galvenā</w:t>
            </w:r>
            <w:r>
              <w:rPr>
                <w:b/>
              </w:rPr>
              <w:t>)</w:t>
            </w:r>
          </w:p>
        </w:tc>
        <w:tc>
          <w:tcPr>
            <w:tcW w:w="2957" w:type="dxa"/>
            <w:vMerge w:val="restart"/>
            <w:vAlign w:val="top"/>
          </w:tcPr>
          <w:p>
            <w:pPr>
              <w:jc w:val="both"/>
            </w:pPr>
            <w:r>
              <w:rPr>
                <w:rFonts w:ascii="Times New Roman" w:hAnsi="Times New Roman" w:eastAsia="Times New Roman" w:cs="Times New Roman"/>
                <w:sz w:val="24"/>
                <w:szCs w:val="24"/>
                <w:lang w:val="en-US" w:eastAsia="ar-SA" w:bidi="ar-SA"/>
              </w:rPr>
              <w:pict>
                <v:group id="Group 162" o:spid="_x0000_s1186" style="position:absolute;left:0;margin-left:27.75pt;margin-top:18pt;height:36.75pt;width:30pt;rotation:11796480f;z-index:251708416;" coordorigin="0,0" coordsize="817,1335">
                  <o:lock v:ext="edit" position="f" selection="f" grouping="f" rotation="f" cropping="f" text="f" aspectratio="f"/>
                  <v:rect id="Rectangle 41" o:spid="_x0000_s1187" style="position:absolute;left:0;top:0;height:1335;width:817;rotation:0f;" o:ole="f" fillcolor="#666633" filled="t" o:preferrelative="t" stroked="t" coordsize="21600,21600">
                    <v:stroke weight="1pt" color="#000000" color2="#FFFFFF" miterlimit="2"/>
                    <v:imagedata gain="65536f" blacklevel="0f" gamma="0"/>
                    <o:lock v:ext="edit" position="f" selection="f" grouping="f" rotation="f" cropping="f" text="f" aspectratio="f"/>
                  </v:rect>
                  <v:shape id="Straight Arrow Connector 42" o:spid="_x0000_s1188" type="#_x0000_t32" style="position:absolute;left:0;top:46;flip:x;height:655;width:816;rotation:0f;" o:ole="f" fillcolor="#FFFFFF" filled="t" o:preferrelative="t" stroked="t" coordorigin="0,0" coordsize="21600,21600">
                    <v:stroke color="#FF0000" color2="#FFFFFF" miterlimit="2"/>
                    <v:imagedata gain="65536f" blacklevel="0f" gamma="0"/>
                    <o:lock v:ext="edit" position="f" selection="f" grouping="f" rotation="f" cropping="f" text="f" aspectratio="f"/>
                  </v:shape>
                  <v:shape id="Straight Arrow Connector 43" o:spid="_x0000_s1189" type="#_x0000_t32" style="position:absolute;left:12;top:696;height:595;width:780;rotation:0f;" o:ole="f" fillcolor="#FFFFFF" filled="t" o:preferrelative="t" stroked="t" coordorigin="0,0" coordsize="21600,21600">
                    <v:stroke color="#FF0000" color2="#FFFFFF" miterlimit="2"/>
                    <v:imagedata gain="65536f" blacklevel="0f" gamma="0"/>
                    <o:lock v:ext="edit" position="f" selection="f" grouping="f" rotation="f" cropping="f" text="f" aspectratio="f"/>
                  </v:shape>
                </v:group>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pPr>
              <w:jc w:val="both"/>
            </w:pPr>
            <w:r>
              <w:t>1.1.Augstums (mm)</w:t>
            </w:r>
          </w:p>
        </w:tc>
        <w:tc>
          <w:tcPr>
            <w:tcW w:w="2956" w:type="dxa"/>
            <w:vAlign w:val="top"/>
          </w:tcPr>
          <w:p>
            <w:pPr>
              <w:jc w:val="both"/>
            </w:pPr>
            <w:r>
              <w:t>2000</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pPr>
              <w:jc w:val="both"/>
            </w:pPr>
            <w:r>
              <w:t>1.2.Platums (mm)</w:t>
            </w:r>
          </w:p>
        </w:tc>
        <w:tc>
          <w:tcPr>
            <w:tcW w:w="2956" w:type="dxa"/>
            <w:vAlign w:val="top"/>
          </w:tcPr>
          <w:p>
            <w:pPr>
              <w:jc w:val="both"/>
            </w:pPr>
            <w:r>
              <w:t>970</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pPr>
              <w:jc w:val="both"/>
            </w:pPr>
            <w:r>
              <w:t>1.3.Skaits (gb)</w:t>
            </w:r>
          </w:p>
        </w:tc>
        <w:tc>
          <w:tcPr>
            <w:tcW w:w="2956" w:type="dxa"/>
            <w:vAlign w:val="top"/>
          </w:tcPr>
          <w:p>
            <w:pPr>
              <w:jc w:val="both"/>
            </w:pPr>
            <w:r>
              <w:t>1</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pPr>
              <w:jc w:val="both"/>
            </w:pPr>
            <w:r>
              <w:t>1.4.Materiāls</w:t>
            </w:r>
          </w:p>
        </w:tc>
        <w:tc>
          <w:tcPr>
            <w:tcW w:w="2956" w:type="dxa"/>
            <w:vAlign w:val="top"/>
          </w:tcPr>
          <w:p>
            <w:pPr>
              <w:jc w:val="both"/>
            </w:pPr>
            <w:r>
              <w:t>Metāla - siltinātas</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pPr>
              <w:jc w:val="both"/>
            </w:pPr>
            <w:r>
              <w:t xml:space="preserve">1.5.Krāsa </w:t>
            </w:r>
          </w:p>
        </w:tc>
        <w:tc>
          <w:tcPr>
            <w:tcW w:w="2956" w:type="dxa"/>
            <w:vAlign w:val="top"/>
          </w:tcPr>
          <w:p>
            <w:pPr>
              <w:jc w:val="both"/>
            </w:pPr>
            <w:r>
              <w:t>Brūna</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pPr>
              <w:jc w:val="both"/>
            </w:pPr>
            <w:r>
              <w:t>1.6.Koda atslēga, skaits</w:t>
            </w:r>
          </w:p>
        </w:tc>
        <w:tc>
          <w:tcPr>
            <w:tcW w:w="2956" w:type="dxa"/>
            <w:vAlign w:val="top"/>
          </w:tcPr>
          <w:p>
            <w:pPr>
              <w:jc w:val="both"/>
            </w:pPr>
            <w:r>
              <w:t>1</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pPr>
              <w:jc w:val="both"/>
            </w:pPr>
            <w:r>
              <w:t>1.7.Durvju aizvērējs</w:t>
            </w:r>
          </w:p>
        </w:tc>
        <w:tc>
          <w:tcPr>
            <w:tcW w:w="2956" w:type="dxa"/>
            <w:vAlign w:val="top"/>
          </w:tcPr>
          <w:p>
            <w:pPr>
              <w:jc w:val="both"/>
            </w:pPr>
            <w:r>
              <w:t>1</w:t>
            </w:r>
          </w:p>
        </w:tc>
        <w:tc>
          <w:tcPr>
            <w:tcW w:w="2957" w:type="dxa"/>
            <w:vMerge w:val="continue"/>
            <w:vAlign w:val="top"/>
          </w:tcPr>
          <w:p>
            <w:pPr>
              <w:ind w:left="840"/>
              <w:jc w:val="both"/>
            </w:pPr>
          </w:p>
        </w:tc>
      </w:tr>
    </w:tbl>
    <w:p>
      <w:pPr>
        <w:jc w:val="both"/>
      </w:pPr>
    </w:p>
    <w:p>
      <w:pPr>
        <w:jc w:val="both"/>
      </w:pPr>
    </w:p>
    <w:tbl>
      <w:tblPr>
        <w:tblW w:w="88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56"/>
        <w:gridCol w:w="2956"/>
        <w:gridCol w:w="2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5912" w:type="dxa"/>
            <w:gridSpan w:val="2"/>
            <w:vAlign w:val="top"/>
          </w:tcPr>
          <w:p>
            <w:pPr>
              <w:widowControl w:val="0"/>
              <w:numPr>
                <w:numId w:val="0"/>
              </w:numPr>
              <w:jc w:val="both"/>
              <w:rPr>
                <w:b/>
              </w:rPr>
            </w:pPr>
            <w:r>
              <w:rPr>
                <w:b/>
              </w:rPr>
              <w:t xml:space="preserve">3. Bērzes iela 8, Dobele </w:t>
            </w:r>
            <w:r>
              <w:t>(</w:t>
            </w:r>
            <w:r>
              <w:rPr>
                <w:b w:val="0"/>
                <w:bCs/>
              </w:rPr>
              <w:t>galvenā</w:t>
            </w:r>
            <w:r>
              <w:rPr>
                <w:b/>
              </w:rPr>
              <w:t>)</w:t>
            </w:r>
          </w:p>
        </w:tc>
        <w:tc>
          <w:tcPr>
            <w:tcW w:w="2957" w:type="dxa"/>
            <w:vMerge w:val="restart"/>
            <w:vAlign w:val="top"/>
          </w:tcPr>
          <w:p>
            <w:pPr>
              <w:jc w:val="both"/>
            </w:pPr>
            <w:r>
              <w:rPr>
                <w:rFonts w:ascii="Times New Roman" w:hAnsi="Times New Roman" w:eastAsia="Times New Roman" w:cs="Times New Roman"/>
                <w:sz w:val="24"/>
                <w:szCs w:val="24"/>
                <w:lang w:val="en-US" w:eastAsia="ar-SA" w:bidi="ar-SA"/>
              </w:rPr>
              <w:pict>
                <v:group id="Group 166" o:spid="_x0000_s1190" style="position:absolute;left:0;margin-left:27pt;margin-top:12.75pt;height:40.5pt;width:23.25pt;rotation:0f;z-index:251713536;" coordorigin="0,0" coordsize="645,1025">
                  <o:lock v:ext="edit" position="f" selection="f" grouping="f" rotation="f" cropping="f" text="f" aspectratio="f"/>
                  <v:rect id="Rectangle 46" o:spid="_x0000_s1191" style="position:absolute;left:0;top:0;height:1025;width:644;rotation:0f;" o:ole="f" fillcolor="#938953" filled="t" o:preferrelative="t" stroked="t" coordsize="21600,21600">
                    <v:fill type="gradient" on="t" color2="#FFFFFF" o:opacity2="100%" colors="0f #938953;65536f #433F26;" focus="0%" focussize="0f,0f" focusposition="0f,0f" method="linear sigma"/>
                    <v:stroke weight="1pt" color="#000000" color2="#FFFFFF" miterlimit="2"/>
                    <v:imagedata gain="65536f" blacklevel="0f" gamma="0"/>
                    <o:lock v:ext="edit" position="f" selection="f" grouping="f" rotation="f" cropping="f" text="f" aspectratio="f"/>
                  </v:rect>
                  <v:shape id="Straight Arrow Connector 49" o:spid="_x0000_s1192" type="#_x0000_t32" style="position:absolute;left:23;top:616;flip:x;height:365;width:622;rotation:0f;"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v:shape id="Straight Arrow Connector 45" o:spid="_x0000_s1193" type="#_x0000_t32" style="position:absolute;left:11;top:268;height:326;width:632;rotation:0f;"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v:rect id="Rectangle 46" o:spid="_x0000_s1194" style="position:absolute;left:2;top:5;height:237;width:641;rotation:0f;" o:ole="f" fillcolor="#938953" filled="t" o:preferrelative="t" stroked="t" coordsize="21600,21600">
                    <v:fill type="gradient" on="t" color2="#FFFFFF" o:opacity2="100%" colors="0f #938953;65536f #433F26;" focus="0%" focussize="0f,0f" focusposition="0f,0f" method="linear sigma"/>
                    <v:stroke weight="1pt" color="#000000" color2="#FFFFFF" miterlimit="2"/>
                    <v:imagedata gain="65536f" blacklevel="0f" gamma="0"/>
                    <o:lock v:ext="edit" position="f" selection="f" grouping="f" rotation="f" cropping="f" text="f" aspectratio="f"/>
                  </v:rect>
                </v:group>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1.1.Augstums (mm)</w:t>
            </w:r>
          </w:p>
        </w:tc>
        <w:tc>
          <w:tcPr>
            <w:tcW w:w="2956" w:type="dxa"/>
            <w:vAlign w:val="top"/>
          </w:tcPr>
          <w:p>
            <w:r>
              <w:t>2580</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1.2.Platums (mm)</w:t>
            </w:r>
          </w:p>
        </w:tc>
        <w:tc>
          <w:tcPr>
            <w:tcW w:w="2956" w:type="dxa"/>
            <w:vAlign w:val="top"/>
          </w:tcPr>
          <w:p>
            <w:r>
              <w:t>970</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1.3.Skaits (gb)</w:t>
            </w:r>
          </w:p>
        </w:tc>
        <w:tc>
          <w:tcPr>
            <w:tcW w:w="2956" w:type="dxa"/>
            <w:vAlign w:val="top"/>
          </w:tcPr>
          <w:p>
            <w:r>
              <w:t>1</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1.4.Materiāls</w:t>
            </w:r>
          </w:p>
        </w:tc>
        <w:tc>
          <w:tcPr>
            <w:tcW w:w="2956" w:type="dxa"/>
            <w:vAlign w:val="top"/>
          </w:tcPr>
          <w:p>
            <w:r>
              <w:t>Metāla - siltinātas</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 xml:space="preserve">1.5.Krāsa </w:t>
            </w:r>
          </w:p>
        </w:tc>
        <w:tc>
          <w:tcPr>
            <w:tcW w:w="2956" w:type="dxa"/>
            <w:vAlign w:val="top"/>
          </w:tcPr>
          <w:p>
            <w:r>
              <w:t>Brūna</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pPr>
              <w:jc w:val="both"/>
            </w:pPr>
            <w:r>
              <w:t>1.6.Koda atslēga, skaits</w:t>
            </w:r>
          </w:p>
        </w:tc>
        <w:tc>
          <w:tcPr>
            <w:tcW w:w="2956" w:type="dxa"/>
            <w:vAlign w:val="top"/>
          </w:tcPr>
          <w:p>
            <w:r>
              <w:t>1</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pPr>
              <w:jc w:val="both"/>
            </w:pPr>
            <w:r>
              <w:t>1.7.Durvju aizvērējs</w:t>
            </w:r>
          </w:p>
        </w:tc>
        <w:tc>
          <w:tcPr>
            <w:tcW w:w="2956" w:type="dxa"/>
            <w:vAlign w:val="top"/>
          </w:tcPr>
          <w:p>
            <w:r>
              <w:t>1</w:t>
            </w:r>
          </w:p>
        </w:tc>
        <w:tc>
          <w:tcPr>
            <w:tcW w:w="2957" w:type="dxa"/>
            <w:vMerge w:val="continue"/>
            <w:vAlign w:val="top"/>
          </w:tcPr>
          <w:p>
            <w:pPr>
              <w:ind w:left="840"/>
              <w:jc w:val="both"/>
            </w:pPr>
          </w:p>
        </w:tc>
      </w:tr>
    </w:tbl>
    <w:tbl>
      <w:tblPr>
        <w:tblpPr w:leftFromText="180" w:rightFromText="180" w:vertAnchor="text" w:horzAnchor="page" w:tblpX="1478" w:tblpY="798"/>
        <w:tblOverlap w:val="never"/>
        <w:tblW w:w="88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55"/>
        <w:gridCol w:w="2957"/>
        <w:gridCol w:w="2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5912" w:type="dxa"/>
            <w:gridSpan w:val="2"/>
            <w:vAlign w:val="top"/>
          </w:tcPr>
          <w:p>
            <w:pPr>
              <w:pStyle w:val="21"/>
              <w:numPr>
                <w:numId w:val="0"/>
              </w:numPr>
              <w:jc w:val="both"/>
            </w:pPr>
            <w:r>
              <w:rPr>
                <w:b/>
              </w:rPr>
              <w:t>4. Brīvībass iela 2, Dobele</w:t>
            </w:r>
            <w:r>
              <w:t xml:space="preserve"> (</w:t>
            </w:r>
            <w:r>
              <w:rPr>
                <w:b w:val="0"/>
                <w:bCs/>
              </w:rPr>
              <w:t>galvenā</w:t>
            </w:r>
            <w:r>
              <w:rPr>
                <w:b/>
              </w:rPr>
              <w:t>)</w:t>
            </w:r>
            <w:r>
              <w:t xml:space="preserve"> </w:t>
            </w:r>
          </w:p>
        </w:tc>
        <w:tc>
          <w:tcPr>
            <w:tcW w:w="2957" w:type="dxa"/>
            <w:vMerge w:val="restart"/>
            <w:vAlign w:val="top"/>
          </w:tcPr>
          <w:p>
            <w:pPr>
              <w:jc w:val="both"/>
            </w:pPr>
            <w:r>
              <w:rPr>
                <w:rFonts w:ascii="Times New Roman" w:hAnsi="Times New Roman" w:eastAsia="Times New Roman" w:cs="Times New Roman"/>
                <w:sz w:val="24"/>
                <w:szCs w:val="24"/>
                <w:lang w:val="en-US" w:eastAsia="ar-SA" w:bidi="ar-SA"/>
              </w:rPr>
              <w:pict>
                <v:group id="Group 171" o:spid="_x0000_s1195" style="position:absolute;left:0;margin-left:16.5pt;margin-top:13.5pt;height:57pt;width:45.75pt;rotation:0f;z-index:251760640;" coordorigin="0,0" coordsize="1643,1521">
                  <o:lock v:ext="edit" position="f" selection="f" grouping="f" rotation="f" cropping="f" text="f" aspectratio="f"/>
                  <v:rect id="Rectangle 46" o:spid="_x0000_s1196" style="position:absolute;left:0;top:225;height:1291;width:1634;rotation:0f;" o:ole="f" fillcolor="#938953" filled="t" o:preferrelative="t" stroked="t" coordsize="21600,21600">
                    <v:fill type="gradient" on="t" color2="#FFFFFF" o:opacity2="100%" colors="0f #938953;65536f #433F26;" focus="0%" focussize="0f,0f" focusposition="0f,0f" method="linear sigma"/>
                    <v:stroke weight="1pt" color="#000000" color2="#FFFFFF" miterlimit="2"/>
                    <v:imagedata gain="65536f" blacklevel="0f" gamma="0"/>
                    <o:lock v:ext="edit" position="f" selection="f" grouping="f" rotation="f" cropping="f" text="f" aspectratio="f"/>
                  </v:rect>
                  <v:shape id="Straight Arrow Connector 50" o:spid="_x0000_s1197" type="#_x0000_t32" style="position:absolute;left:813;top:226;height:1291;width:1;rotation:0f;" o:ole="f" fillcolor="#FFFFFF" filled="t" o:preferrelative="t" stroked="t" coordorigin="0,0" coordsize="21600,21600">
                    <v:stroke weight="1pt" color="#000000" color2="#FFFFFF" miterlimit="2"/>
                    <v:imagedata gain="65536f" blacklevel="0f" gamma="0"/>
                    <o:lock v:ext="edit" position="f" selection="f" grouping="f" rotation="f" cropping="f" text="f" aspectratio="f"/>
                  </v:shape>
                  <v:shape id="Straight Arrow Connector 48" o:spid="_x0000_s1198" type="#_x0000_t32" style="position:absolute;left:2;top:905;flip:x;height:616;width:788;rotation:0f;"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v:shape id="Straight Arrow Connector 47" o:spid="_x0000_s1199" type="#_x0000_t32" style="position:absolute;left:2;top:237;height:657;width:794;rotation:0f;"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v:shape id="Straight Arrow Connector 45" o:spid="_x0000_s1200" type="#_x0000_t32" style="position:absolute;left:826;top:912;height:607;width:807;rotation:0f;"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v:shape id="Straight Arrow Connector 49" o:spid="_x0000_s1201" type="#_x0000_t32" style="position:absolute;left:830;top:253;flip:x;height:635;width:813;rotation:0f;"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v:rect id="Rectangle 46" o:spid="_x0000_s1202" style="position:absolute;left:0;top:0;height:237;width:1640;rotation:0f;" o:ole="f" fillcolor="#938953" filled="t" o:preferrelative="t" stroked="t" coordsize="21600,21600">
                    <v:fill type="gradient" on="t" color2="#FFFFFF" o:opacity2="100%" colors="0f #938953;65536f #433F26;" focus="0%" focussize="0f,0f" focusposition="0f,0f" method="linear sigma"/>
                    <v:stroke weight="1pt" color="#000000" color2="#FFFFFF" miterlimit="2"/>
                    <v:imagedata gain="65536f" blacklevel="0f" gamma="0"/>
                    <o:lock v:ext="edit" position="f" selection="f" grouping="f" rotation="f" cropping="f" text="f" aspectratio="f"/>
                  </v:rect>
                </v:group>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1.1.Augstums (mm)</w:t>
            </w:r>
          </w:p>
        </w:tc>
        <w:tc>
          <w:tcPr>
            <w:tcW w:w="2957" w:type="dxa"/>
            <w:vAlign w:val="top"/>
          </w:tcPr>
          <w:p>
            <w:pPr>
              <w:jc w:val="both"/>
            </w:pPr>
            <w:r>
              <w:t>2600</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1.2.Platums (mm)</w:t>
            </w:r>
          </w:p>
        </w:tc>
        <w:tc>
          <w:tcPr>
            <w:tcW w:w="2957" w:type="dxa"/>
            <w:vAlign w:val="top"/>
          </w:tcPr>
          <w:p>
            <w:pPr>
              <w:jc w:val="both"/>
            </w:pPr>
            <w:r>
              <w:t>1490</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1.3.Skaits (gb)</w:t>
            </w:r>
          </w:p>
        </w:tc>
        <w:tc>
          <w:tcPr>
            <w:tcW w:w="2957" w:type="dxa"/>
            <w:vAlign w:val="top"/>
          </w:tcPr>
          <w:p>
            <w:pPr>
              <w:jc w:val="both"/>
            </w:pPr>
            <w:r>
              <w:t>1</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1.4.Materiāls</w:t>
            </w:r>
          </w:p>
        </w:tc>
        <w:tc>
          <w:tcPr>
            <w:tcW w:w="2957" w:type="dxa"/>
            <w:vAlign w:val="top"/>
          </w:tcPr>
          <w:p>
            <w:pPr>
              <w:jc w:val="both"/>
            </w:pPr>
            <w:r>
              <w:t>Metāla - siltinātas</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 xml:space="preserve">1.5.Krāsa </w:t>
            </w:r>
          </w:p>
        </w:tc>
        <w:tc>
          <w:tcPr>
            <w:tcW w:w="2957" w:type="dxa"/>
            <w:vAlign w:val="top"/>
          </w:tcPr>
          <w:p>
            <w:pPr>
              <w:rPr>
                <w:b/>
                <w:bCs/>
              </w:rPr>
            </w:pPr>
            <w:r>
              <w:t>Brūna</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1.6.Koda atslēga, skaits</w:t>
            </w:r>
          </w:p>
        </w:tc>
        <w:tc>
          <w:tcPr>
            <w:tcW w:w="2957" w:type="dxa"/>
            <w:vAlign w:val="top"/>
          </w:tcPr>
          <w:p>
            <w:r>
              <w:t>1</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1.7.Durvju aizvērējs</w:t>
            </w:r>
          </w:p>
        </w:tc>
        <w:tc>
          <w:tcPr>
            <w:tcW w:w="2957" w:type="dxa"/>
            <w:vAlign w:val="top"/>
          </w:tcPr>
          <w:p>
            <w:r>
              <w:t>1</w:t>
            </w:r>
          </w:p>
        </w:tc>
        <w:tc>
          <w:tcPr>
            <w:tcW w:w="2957" w:type="dxa"/>
            <w:vMerge w:val="continue"/>
            <w:vAlign w:val="top"/>
          </w:tcPr>
          <w:p>
            <w:pPr>
              <w:jc w:val="both"/>
            </w:pPr>
          </w:p>
        </w:tc>
      </w:tr>
    </w:tbl>
    <w:p>
      <w:pPr>
        <w:jc w:val="both"/>
      </w:pPr>
      <w:r>
        <w:br w:type="page"/>
      </w:r>
    </w:p>
    <w:p>
      <w:pPr>
        <w:jc w:val="both"/>
      </w:pPr>
    </w:p>
    <w:p>
      <w:pPr>
        <w:jc w:val="both"/>
      </w:pPr>
    </w:p>
    <w:tbl>
      <w:tblPr>
        <w:tblW w:w="88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55"/>
        <w:gridCol w:w="2957"/>
        <w:gridCol w:w="2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5912" w:type="dxa"/>
            <w:gridSpan w:val="2"/>
            <w:vAlign w:val="top"/>
          </w:tcPr>
          <w:p>
            <w:pPr>
              <w:pStyle w:val="21"/>
              <w:numPr>
                <w:numId w:val="0"/>
              </w:numPr>
              <w:jc w:val="both"/>
            </w:pPr>
            <w:r>
              <w:rPr>
                <w:b/>
              </w:rPr>
              <w:t>5. Brīvībass iela 4, Dobele</w:t>
            </w:r>
            <w:r>
              <w:t xml:space="preserve"> (</w:t>
            </w:r>
            <w:r>
              <w:rPr>
                <w:b w:val="0"/>
                <w:bCs/>
              </w:rPr>
              <w:t>galvenā</w:t>
            </w:r>
            <w:r>
              <w:rPr>
                <w:b/>
              </w:rPr>
              <w:t>)</w:t>
            </w:r>
            <w:r>
              <w:t xml:space="preserve"> </w:t>
            </w:r>
          </w:p>
        </w:tc>
        <w:tc>
          <w:tcPr>
            <w:tcW w:w="2957" w:type="dxa"/>
            <w:vMerge w:val="restart"/>
            <w:vAlign w:val="top"/>
          </w:tcPr>
          <w:p>
            <w:pPr>
              <w:jc w:val="both"/>
            </w:pPr>
            <w:r>
              <w:rPr>
                <w:rFonts w:ascii="Times New Roman" w:hAnsi="Times New Roman" w:eastAsia="Times New Roman" w:cs="Times New Roman"/>
                <w:sz w:val="24"/>
                <w:szCs w:val="24"/>
                <w:lang w:val="en-US" w:eastAsia="ar-SA" w:bidi="ar-SA"/>
              </w:rPr>
              <w:pict>
                <v:group id="Group 179" o:spid="_x0000_s1203" style="position:absolute;left:0;margin-left:27.75pt;margin-top:13.5pt;height:36.75pt;width:30pt;rotation:0f;z-index:251709440;" coordorigin="0,0" coordsize="817,1335">
                  <o:lock v:ext="edit" position="f" selection="f" grouping="f" rotation="f" cropping="f" text="f" aspectratio="f"/>
                  <v:rect id="Rectangle 41" o:spid="_x0000_s1204" style="position:absolute;left:0;top:0;height:1335;width:817;rotation:0f;" o:ole="f" fillcolor="#666633" filled="t" o:preferrelative="t" stroked="t" coordsize="21600,21600">
                    <v:stroke weight="1pt" color="#000000" color2="#FFFFFF" miterlimit="2"/>
                    <v:imagedata gain="65536f" blacklevel="0f" gamma="0"/>
                    <o:lock v:ext="edit" position="f" selection="f" grouping="f" rotation="f" cropping="f" text="f" aspectratio="f"/>
                  </v:rect>
                  <v:shape id="Straight Arrow Connector 42" o:spid="_x0000_s1205" type="#_x0000_t32" style="position:absolute;left:0;top:46;flip:x;height:655;width:816;rotation:0f;" o:ole="f" fillcolor="#FFFFFF" filled="t" o:preferrelative="t" stroked="t" coordorigin="0,0" coordsize="21600,21600">
                    <v:stroke color="#FF0000" color2="#FFFFFF" miterlimit="2"/>
                    <v:imagedata gain="65536f" blacklevel="0f" gamma="0"/>
                    <o:lock v:ext="edit" position="f" selection="f" grouping="f" rotation="f" cropping="f" text="f" aspectratio="f"/>
                  </v:shape>
                  <v:shape id="Straight Arrow Connector 43" o:spid="_x0000_s1206" type="#_x0000_t32" style="position:absolute;left:12;top:696;height:595;width:780;rotation:0f;" o:ole="f" fillcolor="#FFFFFF" filled="t" o:preferrelative="t" stroked="t" coordorigin="0,0" coordsize="21600,21600">
                    <v:stroke color="#FF0000" color2="#FFFFFF" miterlimit="2"/>
                    <v:imagedata gain="65536f" blacklevel="0f" gamma="0"/>
                    <o:lock v:ext="edit" position="f" selection="f" grouping="f" rotation="f" cropping="f" text="f" aspectratio="f"/>
                  </v:shape>
                </v:group>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1.1.Augstums (mm)</w:t>
            </w:r>
          </w:p>
        </w:tc>
        <w:tc>
          <w:tcPr>
            <w:tcW w:w="2957" w:type="dxa"/>
            <w:vAlign w:val="top"/>
          </w:tcPr>
          <w:p>
            <w:pPr>
              <w:jc w:val="both"/>
            </w:pPr>
            <w:r>
              <w:t>2170</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1.2.Platums (mm)</w:t>
            </w:r>
          </w:p>
        </w:tc>
        <w:tc>
          <w:tcPr>
            <w:tcW w:w="2957" w:type="dxa"/>
            <w:vAlign w:val="top"/>
          </w:tcPr>
          <w:p>
            <w:pPr>
              <w:jc w:val="both"/>
            </w:pPr>
            <w:r>
              <w:t>970</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1.3.Skaits (gb)</w:t>
            </w:r>
          </w:p>
        </w:tc>
        <w:tc>
          <w:tcPr>
            <w:tcW w:w="2957" w:type="dxa"/>
            <w:vAlign w:val="top"/>
          </w:tcPr>
          <w:p>
            <w:pPr>
              <w:jc w:val="both"/>
            </w:pPr>
            <w:r>
              <w:t>1</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1.4.Materiāls</w:t>
            </w:r>
          </w:p>
        </w:tc>
        <w:tc>
          <w:tcPr>
            <w:tcW w:w="2957" w:type="dxa"/>
            <w:vAlign w:val="top"/>
          </w:tcPr>
          <w:p>
            <w:pPr>
              <w:jc w:val="both"/>
            </w:pPr>
            <w:r>
              <w:t>Metāla - siltinātas</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 xml:space="preserve">1.5.Krāsa </w:t>
            </w:r>
          </w:p>
        </w:tc>
        <w:tc>
          <w:tcPr>
            <w:tcW w:w="2957" w:type="dxa"/>
            <w:vAlign w:val="top"/>
          </w:tcPr>
          <w:p>
            <w:r>
              <w:t>Brūna</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1.6.Koda atslēga, skaits</w:t>
            </w:r>
          </w:p>
        </w:tc>
        <w:tc>
          <w:tcPr>
            <w:tcW w:w="2957" w:type="dxa"/>
            <w:vAlign w:val="top"/>
          </w:tcPr>
          <w:p>
            <w:r>
              <w:t>1</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1.7.Durvju aizvērējs</w:t>
            </w:r>
          </w:p>
        </w:tc>
        <w:tc>
          <w:tcPr>
            <w:tcW w:w="2957" w:type="dxa"/>
            <w:vAlign w:val="top"/>
          </w:tcPr>
          <w:p>
            <w:r>
              <w:t>1</w:t>
            </w:r>
          </w:p>
        </w:tc>
        <w:tc>
          <w:tcPr>
            <w:tcW w:w="2957" w:type="dxa"/>
            <w:vMerge w:val="continue"/>
            <w:vAlign w:val="top"/>
          </w:tcPr>
          <w:p>
            <w:pPr>
              <w:jc w:val="both"/>
            </w:pPr>
          </w:p>
        </w:tc>
      </w:tr>
    </w:tbl>
    <w:p/>
    <w:p/>
    <w:tbl>
      <w:tblPr>
        <w:tblW w:w="88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56"/>
        <w:gridCol w:w="2956"/>
        <w:gridCol w:w="2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5912" w:type="dxa"/>
            <w:gridSpan w:val="2"/>
            <w:vAlign w:val="top"/>
          </w:tcPr>
          <w:p>
            <w:pPr>
              <w:widowControl w:val="0"/>
              <w:numPr>
                <w:numId w:val="0"/>
              </w:numPr>
              <w:jc w:val="both"/>
              <w:rPr>
                <w:b/>
              </w:rPr>
            </w:pPr>
            <w:r>
              <w:rPr>
                <w:b/>
              </w:rPr>
              <w:t>6. Brīvībass iela 5, Dobele</w:t>
            </w:r>
            <w:r>
              <w:t xml:space="preserve"> (</w:t>
            </w:r>
            <w:r>
              <w:rPr>
                <w:b w:val="0"/>
                <w:bCs/>
              </w:rPr>
              <w:t>galvenā</w:t>
            </w:r>
            <w:r>
              <w:rPr>
                <w:b/>
              </w:rPr>
              <w:t>)</w:t>
            </w:r>
            <w:r>
              <w:t xml:space="preserve"> </w:t>
            </w:r>
          </w:p>
        </w:tc>
        <w:tc>
          <w:tcPr>
            <w:tcW w:w="2957" w:type="dxa"/>
            <w:vMerge w:val="restart"/>
            <w:vAlign w:val="top"/>
          </w:tcPr>
          <w:p>
            <w:pPr>
              <w:ind w:left="840"/>
              <w:jc w:val="both"/>
            </w:pPr>
            <w:r>
              <w:rPr>
                <w:rFonts w:ascii="Times New Roman" w:hAnsi="Times New Roman" w:eastAsia="Times New Roman" w:cs="Times New Roman"/>
                <w:sz w:val="24"/>
                <w:szCs w:val="24"/>
                <w:lang w:val="en-US" w:eastAsia="ar-SA" w:bidi="ar-SA"/>
              </w:rPr>
              <w:pict>
                <v:group id="Group 183" o:spid="_x0000_s1207" style="position:absolute;left:0;margin-left:28.5pt;margin-top:15pt;height:36.75pt;width:30pt;rotation:0f;z-index:251710464;" coordorigin="0,0" coordsize="817,1335">
                  <o:lock v:ext="edit" position="f" selection="f" grouping="f" rotation="f" cropping="f" text="f" aspectratio="f"/>
                  <v:rect id="Rectangle 41" o:spid="_x0000_s1208" style="position:absolute;left:0;top:0;height:1335;width:817;rotation:0f;" o:ole="f" fillcolor="#666633" filled="t" o:preferrelative="t" stroked="t" coordsize="21600,21600">
                    <v:stroke weight="1pt" color="#000000" color2="#FFFFFF" miterlimit="2"/>
                    <v:imagedata gain="65536f" blacklevel="0f" gamma="0"/>
                    <o:lock v:ext="edit" position="f" selection="f" grouping="f" rotation="f" cropping="f" text="f" aspectratio="f"/>
                  </v:rect>
                  <v:shape id="Straight Arrow Connector 42" o:spid="_x0000_s1209" type="#_x0000_t32" style="position:absolute;left:0;top:46;flip:x;height:655;width:816;rotation:0f;" o:ole="f" fillcolor="#FFFFFF" filled="t" o:preferrelative="t" stroked="t" coordorigin="0,0" coordsize="21600,21600">
                    <v:stroke color="#FF0000" color2="#FFFFFF" miterlimit="2"/>
                    <v:imagedata gain="65536f" blacklevel="0f" gamma="0"/>
                    <o:lock v:ext="edit" position="f" selection="f" grouping="f" rotation="f" cropping="f" text="f" aspectratio="f"/>
                  </v:shape>
                  <v:shape id="Straight Arrow Connector 43" o:spid="_x0000_s1210" type="#_x0000_t32" style="position:absolute;left:12;top:696;height:595;width:780;rotation:0f;" o:ole="f" fillcolor="#FFFFFF" filled="t" o:preferrelative="t" stroked="t" coordorigin="0,0" coordsize="21600,21600">
                    <v:stroke color="#FF0000" color2="#FFFFFF" miterlimit="2"/>
                    <v:imagedata gain="65536f" blacklevel="0f" gamma="0"/>
                    <o:lock v:ext="edit" position="f" selection="f" grouping="f" rotation="f" cropping="f" text="f" aspectratio="f"/>
                  </v:shape>
                </v:group>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pPr>
              <w:jc w:val="both"/>
            </w:pPr>
            <w:r>
              <w:t>1.1.Augstums (mm)</w:t>
            </w:r>
          </w:p>
        </w:tc>
        <w:tc>
          <w:tcPr>
            <w:tcW w:w="2956" w:type="dxa"/>
            <w:vAlign w:val="top"/>
          </w:tcPr>
          <w:p>
            <w:pPr>
              <w:jc w:val="both"/>
            </w:pPr>
            <w:r>
              <w:t>1950</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pPr>
              <w:jc w:val="both"/>
            </w:pPr>
            <w:r>
              <w:t>1.2.Platums (mm)</w:t>
            </w:r>
          </w:p>
        </w:tc>
        <w:tc>
          <w:tcPr>
            <w:tcW w:w="2956" w:type="dxa"/>
            <w:vAlign w:val="top"/>
          </w:tcPr>
          <w:p>
            <w:pPr>
              <w:jc w:val="both"/>
            </w:pPr>
            <w:r>
              <w:t>980</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pPr>
              <w:jc w:val="both"/>
            </w:pPr>
            <w:r>
              <w:t>1.3.Skaits (gb)</w:t>
            </w:r>
          </w:p>
        </w:tc>
        <w:tc>
          <w:tcPr>
            <w:tcW w:w="2956" w:type="dxa"/>
            <w:vAlign w:val="top"/>
          </w:tcPr>
          <w:p>
            <w:pPr>
              <w:jc w:val="both"/>
            </w:pPr>
            <w:r>
              <w:t>1</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pPr>
              <w:jc w:val="both"/>
            </w:pPr>
            <w:r>
              <w:t>1.4.Materiāls</w:t>
            </w:r>
          </w:p>
        </w:tc>
        <w:tc>
          <w:tcPr>
            <w:tcW w:w="2956" w:type="dxa"/>
            <w:vAlign w:val="top"/>
          </w:tcPr>
          <w:p>
            <w:pPr>
              <w:jc w:val="both"/>
            </w:pPr>
            <w:r>
              <w:t>Metāla - siltinātas</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pPr>
              <w:jc w:val="both"/>
            </w:pPr>
            <w:r>
              <w:t xml:space="preserve">1.5.Krāsa </w:t>
            </w:r>
          </w:p>
        </w:tc>
        <w:tc>
          <w:tcPr>
            <w:tcW w:w="2956" w:type="dxa"/>
            <w:vAlign w:val="top"/>
          </w:tcPr>
          <w:p>
            <w:pPr>
              <w:jc w:val="both"/>
            </w:pPr>
            <w:r>
              <w:t>Brūna</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pPr>
              <w:jc w:val="both"/>
            </w:pPr>
            <w:r>
              <w:t>1.6.Koda atslēga, skaits</w:t>
            </w:r>
          </w:p>
        </w:tc>
        <w:tc>
          <w:tcPr>
            <w:tcW w:w="2956" w:type="dxa"/>
            <w:vAlign w:val="top"/>
          </w:tcPr>
          <w:p>
            <w:pPr>
              <w:jc w:val="both"/>
            </w:pPr>
            <w:r>
              <w:t>1</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pPr>
              <w:jc w:val="both"/>
            </w:pPr>
            <w:r>
              <w:t>1.7.Durvju aizvērējs</w:t>
            </w:r>
          </w:p>
        </w:tc>
        <w:tc>
          <w:tcPr>
            <w:tcW w:w="2956" w:type="dxa"/>
            <w:vAlign w:val="top"/>
          </w:tcPr>
          <w:p>
            <w:pPr>
              <w:jc w:val="both"/>
            </w:pPr>
            <w:r>
              <w:t>1</w:t>
            </w:r>
          </w:p>
        </w:tc>
        <w:tc>
          <w:tcPr>
            <w:tcW w:w="2957" w:type="dxa"/>
            <w:vMerge w:val="continue"/>
            <w:vAlign w:val="top"/>
          </w:tcPr>
          <w:p>
            <w:pPr>
              <w:ind w:left="840"/>
              <w:jc w:val="both"/>
            </w:pPr>
          </w:p>
        </w:tc>
      </w:tr>
    </w:tbl>
    <w:p>
      <w:pPr>
        <w:jc w:val="both"/>
      </w:pPr>
    </w:p>
    <w:p>
      <w:pPr>
        <w:jc w:val="both"/>
      </w:pPr>
    </w:p>
    <w:tbl>
      <w:tblPr>
        <w:tblW w:w="88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56"/>
        <w:gridCol w:w="2956"/>
        <w:gridCol w:w="2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5912" w:type="dxa"/>
            <w:gridSpan w:val="2"/>
            <w:vAlign w:val="top"/>
          </w:tcPr>
          <w:p>
            <w:pPr>
              <w:widowControl w:val="0"/>
              <w:numPr>
                <w:numId w:val="0"/>
              </w:numPr>
              <w:jc w:val="both"/>
              <w:rPr>
                <w:b/>
              </w:rPr>
            </w:pPr>
            <w:r>
              <w:rPr>
                <w:b/>
              </w:rPr>
              <w:t xml:space="preserve">7. Brīvības iela 8, Dobele </w:t>
            </w:r>
            <w:r>
              <w:t>(</w:t>
            </w:r>
            <w:r>
              <w:rPr>
                <w:b w:val="0"/>
                <w:bCs/>
              </w:rPr>
              <w:t>galvenā</w:t>
            </w:r>
            <w:r>
              <w:rPr>
                <w:b/>
              </w:rPr>
              <w:t>)</w:t>
            </w:r>
          </w:p>
        </w:tc>
        <w:tc>
          <w:tcPr>
            <w:tcW w:w="2957" w:type="dxa"/>
            <w:vMerge w:val="restart"/>
            <w:vAlign w:val="top"/>
          </w:tcPr>
          <w:p>
            <w:pPr>
              <w:jc w:val="both"/>
            </w:pPr>
            <w:r>
              <w:rPr>
                <w:rFonts w:ascii="Times New Roman" w:hAnsi="Times New Roman" w:eastAsia="Times New Roman" w:cs="Times New Roman"/>
                <w:sz w:val="24"/>
                <w:szCs w:val="24"/>
                <w:lang w:val="en-US" w:eastAsia="ar-SA" w:bidi="ar-SA"/>
              </w:rPr>
              <w:pict>
                <v:group id="Group 187" o:spid="_x0000_s1211" style="position:absolute;left:0;margin-left:27.75pt;margin-top:11.25pt;height:36.75pt;width:30pt;rotation:0f;z-index:251711488;" coordorigin="0,0" coordsize="817,1335">
                  <o:lock v:ext="edit" position="f" selection="f" grouping="f" rotation="f" cropping="f" text="f" aspectratio="f"/>
                  <v:rect id="Rectangle 41" o:spid="_x0000_s1212" style="position:absolute;left:0;top:0;height:1335;width:817;rotation:0f;" o:ole="f" fillcolor="#666633" filled="t" o:preferrelative="t" stroked="t" coordsize="21600,21600">
                    <v:stroke weight="1pt" color="#000000" color2="#FFFFFF" miterlimit="2"/>
                    <v:imagedata gain="65536f" blacklevel="0f" gamma="0"/>
                    <o:lock v:ext="edit" position="f" selection="f" grouping="f" rotation="f" cropping="f" text="f" aspectratio="f"/>
                  </v:rect>
                  <v:shape id="Straight Arrow Connector 42" o:spid="_x0000_s1213" type="#_x0000_t32" style="position:absolute;left:0;top:46;flip:x;height:655;width:816;rotation:0f;" o:ole="f" fillcolor="#FFFFFF" filled="t" o:preferrelative="t" stroked="t" coordorigin="0,0" coordsize="21600,21600">
                    <v:stroke color="#FF0000" color2="#FFFFFF" miterlimit="2"/>
                    <v:imagedata gain="65536f" blacklevel="0f" gamma="0"/>
                    <o:lock v:ext="edit" position="f" selection="f" grouping="f" rotation="f" cropping="f" text="f" aspectratio="f"/>
                  </v:shape>
                  <v:shape id="Straight Arrow Connector 43" o:spid="_x0000_s1214" type="#_x0000_t32" style="position:absolute;left:12;top:696;height:595;width:780;rotation:0f;" o:ole="f" fillcolor="#FFFFFF" filled="t" o:preferrelative="t" stroked="t" coordorigin="0,0" coordsize="21600,21600">
                    <v:stroke color="#FF0000" color2="#FFFFFF" miterlimit="2"/>
                    <v:imagedata gain="65536f" blacklevel="0f" gamma="0"/>
                    <o:lock v:ext="edit" position="f" selection="f" grouping="f" rotation="f" cropping="f" text="f" aspectratio="f"/>
                  </v:shape>
                </v:group>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1.1.Augstums (mm)</w:t>
            </w:r>
          </w:p>
        </w:tc>
        <w:tc>
          <w:tcPr>
            <w:tcW w:w="2956" w:type="dxa"/>
            <w:vAlign w:val="top"/>
          </w:tcPr>
          <w:p>
            <w:r>
              <w:t>2250</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1.2.Platums (mm)</w:t>
            </w:r>
          </w:p>
        </w:tc>
        <w:tc>
          <w:tcPr>
            <w:tcW w:w="2956" w:type="dxa"/>
            <w:vAlign w:val="top"/>
          </w:tcPr>
          <w:p>
            <w:r>
              <w:t>1000</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1.3.Skaits (gb)</w:t>
            </w:r>
          </w:p>
        </w:tc>
        <w:tc>
          <w:tcPr>
            <w:tcW w:w="2956" w:type="dxa"/>
            <w:vAlign w:val="top"/>
          </w:tcPr>
          <w:p>
            <w:r>
              <w:t>1</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1.4.Materiāls</w:t>
            </w:r>
          </w:p>
        </w:tc>
        <w:tc>
          <w:tcPr>
            <w:tcW w:w="2956" w:type="dxa"/>
            <w:vAlign w:val="top"/>
          </w:tcPr>
          <w:p>
            <w:r>
              <w:t>Metāla - siltinātas</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 xml:space="preserve">1.5.Krāsa </w:t>
            </w:r>
          </w:p>
        </w:tc>
        <w:tc>
          <w:tcPr>
            <w:tcW w:w="2956" w:type="dxa"/>
            <w:vAlign w:val="top"/>
          </w:tcPr>
          <w:p>
            <w:r>
              <w:t>Brūna</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pPr>
              <w:jc w:val="both"/>
            </w:pPr>
            <w:r>
              <w:t>1.6.Koda atslēga, skaits</w:t>
            </w:r>
          </w:p>
        </w:tc>
        <w:tc>
          <w:tcPr>
            <w:tcW w:w="2956" w:type="dxa"/>
            <w:vAlign w:val="top"/>
          </w:tcPr>
          <w:p>
            <w:r>
              <w:t>1</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pPr>
              <w:jc w:val="both"/>
            </w:pPr>
            <w:r>
              <w:t>1.7.Durvju aizvērējs</w:t>
            </w:r>
          </w:p>
        </w:tc>
        <w:tc>
          <w:tcPr>
            <w:tcW w:w="2956" w:type="dxa"/>
            <w:vAlign w:val="top"/>
          </w:tcPr>
          <w:p>
            <w:r>
              <w:t>1</w:t>
            </w:r>
          </w:p>
        </w:tc>
        <w:tc>
          <w:tcPr>
            <w:tcW w:w="2957" w:type="dxa"/>
            <w:vMerge w:val="continue"/>
            <w:vAlign w:val="top"/>
          </w:tcPr>
          <w:p>
            <w:pPr>
              <w:ind w:left="840"/>
              <w:jc w:val="both"/>
            </w:pPr>
          </w:p>
        </w:tc>
      </w:tr>
    </w:tbl>
    <w:tbl>
      <w:tblPr>
        <w:tblpPr w:leftFromText="180" w:rightFromText="180" w:vertAnchor="text" w:horzAnchor="page" w:tblpX="1437" w:tblpY="1285"/>
        <w:tblOverlap w:val="never"/>
        <w:tblW w:w="88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55"/>
        <w:gridCol w:w="2957"/>
        <w:gridCol w:w="2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5912" w:type="dxa"/>
            <w:gridSpan w:val="2"/>
            <w:vAlign w:val="top"/>
          </w:tcPr>
          <w:p>
            <w:pPr>
              <w:pStyle w:val="21"/>
              <w:numPr>
                <w:numId w:val="0"/>
              </w:numPr>
              <w:jc w:val="both"/>
            </w:pPr>
            <w:r>
              <w:rPr>
                <w:b/>
              </w:rPr>
              <w:t>8. Brīvības iela 9, Dobele</w:t>
            </w:r>
            <w:r>
              <w:t xml:space="preserve"> (</w:t>
            </w:r>
            <w:r>
              <w:rPr>
                <w:b w:val="0"/>
                <w:bCs/>
              </w:rPr>
              <w:t>galvenā</w:t>
            </w:r>
            <w:r>
              <w:rPr>
                <w:b/>
              </w:rPr>
              <w:t>)</w:t>
            </w:r>
          </w:p>
        </w:tc>
        <w:tc>
          <w:tcPr>
            <w:tcW w:w="2957" w:type="dxa"/>
            <w:vMerge w:val="restart"/>
            <w:vAlign w:val="top"/>
          </w:tcPr>
          <w:p>
            <w:pPr>
              <w:jc w:val="both"/>
            </w:pPr>
            <w:r>
              <w:rPr>
                <w:rFonts w:ascii="Times New Roman" w:hAnsi="Times New Roman" w:eastAsia="Times New Roman" w:cs="Times New Roman"/>
                <w:sz w:val="24"/>
                <w:szCs w:val="24"/>
                <w:lang w:val="en-US" w:eastAsia="ar-SA" w:bidi="ar-SA"/>
              </w:rPr>
              <w:pict>
                <v:group id="Group 191" o:spid="_x0000_s1215" style="position:absolute;left:0;margin-left:27.75pt;margin-top:18pt;height:36.75pt;width:30pt;rotation:11796480f;z-index:251761664;" coordorigin="0,0" coordsize="817,1335">
                  <o:lock v:ext="edit" position="f" selection="f" grouping="f" rotation="f" cropping="f" text="f" aspectratio="f"/>
                  <v:rect id="Rectangle 41" o:spid="_x0000_s1216" style="position:absolute;left:0;top:0;height:1335;width:817;rotation:0f;" o:ole="f" fillcolor="#666633" filled="t" o:preferrelative="t" stroked="t" coordsize="21600,21600">
                    <v:stroke weight="1pt" color="#000000" color2="#FFFFFF" miterlimit="2"/>
                    <v:imagedata gain="65536f" blacklevel="0f" gamma="0"/>
                    <o:lock v:ext="edit" position="f" selection="f" grouping="f" rotation="f" cropping="f" text="f" aspectratio="f"/>
                  </v:rect>
                  <v:shape id="Straight Arrow Connector 42" o:spid="_x0000_s1217" type="#_x0000_t32" style="position:absolute;left:0;top:46;flip:x;height:655;width:816;rotation:0f;" o:ole="f" fillcolor="#FFFFFF" filled="t" o:preferrelative="t" stroked="t" coordorigin="0,0" coordsize="21600,21600">
                    <v:stroke color="#FF0000" color2="#FFFFFF" miterlimit="2"/>
                    <v:imagedata gain="65536f" blacklevel="0f" gamma="0"/>
                    <o:lock v:ext="edit" position="f" selection="f" grouping="f" rotation="f" cropping="f" text="f" aspectratio="f"/>
                  </v:shape>
                  <v:shape id="Straight Arrow Connector 43" o:spid="_x0000_s1218" type="#_x0000_t32" style="position:absolute;left:12;top:696;height:595;width:780;rotation:0f;" o:ole="f" fillcolor="#FFFFFF" filled="t" o:preferrelative="t" stroked="t" coordorigin="0,0" coordsize="21600,21600">
                    <v:stroke color="#FF0000" color2="#FFFFFF" miterlimit="2"/>
                    <v:imagedata gain="65536f" blacklevel="0f" gamma="0"/>
                    <o:lock v:ext="edit" position="f" selection="f" grouping="f" rotation="f" cropping="f" text="f" aspectratio="f"/>
                  </v:shape>
                </v:group>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1.1.Augstums (mm)</w:t>
            </w:r>
          </w:p>
        </w:tc>
        <w:tc>
          <w:tcPr>
            <w:tcW w:w="2957" w:type="dxa"/>
            <w:vAlign w:val="top"/>
          </w:tcPr>
          <w:p>
            <w:pPr>
              <w:jc w:val="both"/>
            </w:pPr>
            <w:r>
              <w:t>1950</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1.2.Platums (mm)</w:t>
            </w:r>
          </w:p>
        </w:tc>
        <w:tc>
          <w:tcPr>
            <w:tcW w:w="2957" w:type="dxa"/>
            <w:vAlign w:val="top"/>
          </w:tcPr>
          <w:p>
            <w:pPr>
              <w:jc w:val="both"/>
            </w:pPr>
            <w:r>
              <w:t>950</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1.3.Skaits (gb)</w:t>
            </w:r>
          </w:p>
        </w:tc>
        <w:tc>
          <w:tcPr>
            <w:tcW w:w="2957" w:type="dxa"/>
            <w:vAlign w:val="top"/>
          </w:tcPr>
          <w:p>
            <w:pPr>
              <w:jc w:val="both"/>
            </w:pPr>
            <w:r>
              <w:t>1</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1.4.Materiāls</w:t>
            </w:r>
          </w:p>
        </w:tc>
        <w:tc>
          <w:tcPr>
            <w:tcW w:w="2957" w:type="dxa"/>
            <w:vAlign w:val="top"/>
          </w:tcPr>
          <w:p>
            <w:pPr>
              <w:jc w:val="both"/>
            </w:pPr>
            <w:r>
              <w:t>Metāla - siltinātas</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 xml:space="preserve">1.5.Krāsa </w:t>
            </w:r>
          </w:p>
        </w:tc>
        <w:tc>
          <w:tcPr>
            <w:tcW w:w="2957" w:type="dxa"/>
            <w:vAlign w:val="top"/>
          </w:tcPr>
          <w:p>
            <w:pPr>
              <w:rPr>
                <w:b/>
                <w:bCs/>
              </w:rPr>
            </w:pPr>
            <w:r>
              <w:t>Brūna</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1.6.Koda atslēga, skaits</w:t>
            </w:r>
          </w:p>
        </w:tc>
        <w:tc>
          <w:tcPr>
            <w:tcW w:w="2957" w:type="dxa"/>
            <w:vAlign w:val="top"/>
          </w:tcPr>
          <w:p>
            <w:r>
              <w:t>1</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1.7.Durvju aizvērējs</w:t>
            </w:r>
          </w:p>
        </w:tc>
        <w:tc>
          <w:tcPr>
            <w:tcW w:w="2957" w:type="dxa"/>
            <w:vAlign w:val="top"/>
          </w:tcPr>
          <w:p>
            <w:r>
              <w:t>1</w:t>
            </w:r>
          </w:p>
        </w:tc>
        <w:tc>
          <w:tcPr>
            <w:tcW w:w="2957" w:type="dxa"/>
            <w:vMerge w:val="continue"/>
            <w:vAlign w:val="top"/>
          </w:tcPr>
          <w:p>
            <w:pPr>
              <w:jc w:val="both"/>
            </w:pPr>
          </w:p>
        </w:tc>
      </w:tr>
    </w:tbl>
    <w:p>
      <w:pPr>
        <w:jc w:val="both"/>
      </w:pPr>
      <w:r>
        <w:br w:type="page"/>
      </w:r>
    </w:p>
    <w:p>
      <w:pPr>
        <w:jc w:val="both"/>
      </w:pPr>
    </w:p>
    <w:p>
      <w:pPr>
        <w:jc w:val="both"/>
      </w:pPr>
    </w:p>
    <w:tbl>
      <w:tblPr>
        <w:tblW w:w="88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55"/>
        <w:gridCol w:w="2957"/>
        <w:gridCol w:w="2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5912" w:type="dxa"/>
            <w:gridSpan w:val="2"/>
            <w:vAlign w:val="top"/>
          </w:tcPr>
          <w:p>
            <w:pPr>
              <w:pStyle w:val="21"/>
              <w:numPr>
                <w:numId w:val="0"/>
              </w:numPr>
              <w:jc w:val="both"/>
            </w:pPr>
            <w:r>
              <w:rPr>
                <w:b/>
              </w:rPr>
              <w:t>9. Brīvībass iela 38, Dobele</w:t>
            </w:r>
            <w:r>
              <w:t xml:space="preserve"> (</w:t>
            </w:r>
            <w:r>
              <w:rPr>
                <w:b w:val="0"/>
                <w:bCs/>
              </w:rPr>
              <w:t>galvenā</w:t>
            </w:r>
            <w:r>
              <w:rPr>
                <w:b/>
              </w:rPr>
              <w:t>)</w:t>
            </w:r>
            <w:r>
              <w:t xml:space="preserve"> </w:t>
            </w:r>
          </w:p>
        </w:tc>
        <w:tc>
          <w:tcPr>
            <w:tcW w:w="2957" w:type="dxa"/>
            <w:vMerge w:val="restart"/>
            <w:vAlign w:val="top"/>
          </w:tcPr>
          <w:p>
            <w:pPr>
              <w:jc w:val="both"/>
            </w:pPr>
            <w:r>
              <w:rPr>
                <w:rFonts w:ascii="Times New Roman" w:hAnsi="Times New Roman" w:eastAsia="Times New Roman" w:cs="Times New Roman"/>
                <w:sz w:val="24"/>
                <w:szCs w:val="24"/>
                <w:lang w:val="en-US" w:eastAsia="ar-SA" w:bidi="ar-SA"/>
              </w:rPr>
              <w:pict>
                <v:group id="Group 195" o:spid="_x0000_s1219" style="position:absolute;left:0;margin-left:28.5pt;margin-top:24pt;height:36.75pt;width:30pt;rotation:11796480f;z-index:251712512;" coordorigin="0,0" coordsize="817,1335">
                  <o:lock v:ext="edit" position="f" selection="f" grouping="f" rotation="f" cropping="f" text="f" aspectratio="f"/>
                  <v:rect id="Rectangle 41" o:spid="_x0000_s1220" style="position:absolute;left:0;top:0;height:1335;width:817;rotation:0f;" o:ole="f" fillcolor="#666633" filled="t" o:preferrelative="t" stroked="t" coordsize="21600,21600">
                    <v:stroke weight="1pt" color="#000000" color2="#FFFFFF" miterlimit="2"/>
                    <v:imagedata gain="65536f" blacklevel="0f" gamma="0"/>
                    <o:lock v:ext="edit" position="f" selection="f" grouping="f" rotation="f" cropping="f" text="f" aspectratio="f"/>
                  </v:rect>
                  <v:shape id="Straight Arrow Connector 42" o:spid="_x0000_s1221" type="#_x0000_t32" style="position:absolute;left:0;top:46;flip:x;height:655;width:816;rotation:0f;" o:ole="f" fillcolor="#FFFFFF" filled="t" o:preferrelative="t" stroked="t" coordorigin="0,0" coordsize="21600,21600">
                    <v:stroke color="#FF0000" color2="#FFFFFF" miterlimit="2"/>
                    <v:imagedata gain="65536f" blacklevel="0f" gamma="0"/>
                    <o:lock v:ext="edit" position="f" selection="f" grouping="f" rotation="f" cropping="f" text="f" aspectratio="f"/>
                  </v:shape>
                  <v:shape id="Straight Arrow Connector 43" o:spid="_x0000_s1222" type="#_x0000_t32" style="position:absolute;left:12;top:696;height:595;width:780;rotation:0f;" o:ole="f" fillcolor="#FFFFFF" filled="t" o:preferrelative="t" stroked="t" coordorigin="0,0" coordsize="21600,21600">
                    <v:stroke color="#FF0000" color2="#FFFFFF" miterlimit="2"/>
                    <v:imagedata gain="65536f" blacklevel="0f" gamma="0"/>
                    <o:lock v:ext="edit" position="f" selection="f" grouping="f" rotation="f" cropping="f" text="f" aspectratio="f"/>
                  </v:shape>
                </v:group>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1.1.Augstums (mm)</w:t>
            </w:r>
          </w:p>
        </w:tc>
        <w:tc>
          <w:tcPr>
            <w:tcW w:w="2957" w:type="dxa"/>
            <w:vAlign w:val="top"/>
          </w:tcPr>
          <w:p>
            <w:pPr>
              <w:jc w:val="both"/>
            </w:pPr>
            <w:r>
              <w:t>2150</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1.2.Platums (mm)</w:t>
            </w:r>
          </w:p>
        </w:tc>
        <w:tc>
          <w:tcPr>
            <w:tcW w:w="2957" w:type="dxa"/>
            <w:vAlign w:val="top"/>
          </w:tcPr>
          <w:p>
            <w:pPr>
              <w:jc w:val="both"/>
            </w:pPr>
            <w:r>
              <w:t>980</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1.3.Skaits (gb)</w:t>
            </w:r>
          </w:p>
        </w:tc>
        <w:tc>
          <w:tcPr>
            <w:tcW w:w="2957" w:type="dxa"/>
            <w:vAlign w:val="top"/>
          </w:tcPr>
          <w:p>
            <w:pPr>
              <w:jc w:val="both"/>
            </w:pPr>
            <w:r>
              <w:t>1</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1.4.Materiāls</w:t>
            </w:r>
          </w:p>
        </w:tc>
        <w:tc>
          <w:tcPr>
            <w:tcW w:w="2957" w:type="dxa"/>
            <w:vAlign w:val="top"/>
          </w:tcPr>
          <w:p>
            <w:pPr>
              <w:jc w:val="both"/>
            </w:pPr>
            <w:r>
              <w:t>Metāla - siltinātas</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 xml:space="preserve">1.5.Krāsa </w:t>
            </w:r>
          </w:p>
        </w:tc>
        <w:tc>
          <w:tcPr>
            <w:tcW w:w="2957" w:type="dxa"/>
            <w:vAlign w:val="top"/>
          </w:tcPr>
          <w:p>
            <w:r>
              <w:t>Brūna</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1.6.Koda atslēga, skaits</w:t>
            </w:r>
          </w:p>
        </w:tc>
        <w:tc>
          <w:tcPr>
            <w:tcW w:w="2957" w:type="dxa"/>
            <w:vAlign w:val="top"/>
          </w:tcPr>
          <w:p>
            <w:r>
              <w:t>1</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1.7.Durvju aizvērējs</w:t>
            </w:r>
          </w:p>
        </w:tc>
        <w:tc>
          <w:tcPr>
            <w:tcW w:w="2957" w:type="dxa"/>
            <w:vAlign w:val="top"/>
          </w:tcPr>
          <w:p>
            <w:r>
              <w:t>1</w:t>
            </w:r>
          </w:p>
        </w:tc>
        <w:tc>
          <w:tcPr>
            <w:tcW w:w="2957" w:type="dxa"/>
            <w:vMerge w:val="continue"/>
            <w:vAlign w:val="top"/>
          </w:tcPr>
          <w:p>
            <w:pPr>
              <w:jc w:val="both"/>
            </w:pPr>
          </w:p>
        </w:tc>
      </w:tr>
    </w:tbl>
    <w:p/>
    <w:p/>
    <w:tbl>
      <w:tblPr>
        <w:tblW w:w="88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56"/>
        <w:gridCol w:w="2956"/>
        <w:gridCol w:w="2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5912" w:type="dxa"/>
            <w:gridSpan w:val="2"/>
            <w:vAlign w:val="top"/>
          </w:tcPr>
          <w:p>
            <w:pPr>
              <w:widowControl w:val="0"/>
              <w:numPr>
                <w:numId w:val="0"/>
              </w:numPr>
              <w:jc w:val="both"/>
              <w:rPr>
                <w:b/>
              </w:rPr>
            </w:pPr>
            <w:r>
              <w:rPr>
                <w:b/>
              </w:rPr>
              <w:t>10. J. Čakstes ielā 15, Dobele (</w:t>
            </w:r>
            <w:r>
              <w:rPr>
                <w:b w:val="0"/>
                <w:bCs/>
              </w:rPr>
              <w:t>galvenā</w:t>
            </w:r>
            <w:r>
              <w:rPr>
                <w:b/>
              </w:rPr>
              <w:t>)</w:t>
            </w:r>
          </w:p>
        </w:tc>
        <w:tc>
          <w:tcPr>
            <w:tcW w:w="2957" w:type="dxa"/>
            <w:vMerge w:val="restart"/>
            <w:vAlign w:val="top"/>
          </w:tcPr>
          <w:p>
            <w:pPr>
              <w:jc w:val="both"/>
            </w:pPr>
            <w:r>
              <w:rPr>
                <w:rFonts w:ascii="Times New Roman" w:hAnsi="Times New Roman" w:eastAsia="Times New Roman" w:cs="Times New Roman"/>
                <w:sz w:val="24"/>
                <w:szCs w:val="24"/>
                <w:lang w:val="en-US" w:eastAsia="ar-SA" w:bidi="ar-SA"/>
              </w:rPr>
              <w:pict>
                <v:group id="Group 199" o:spid="_x0000_s1223" style="position:absolute;left:0;margin-left:27.75pt;margin-top:21pt;height:40.5pt;width:23.25pt;rotation:0f;z-index:251747328;" coordorigin="0,0" coordsize="645,1025">
                  <o:lock v:ext="edit" position="f" selection="f" grouping="f" rotation="f" cropping="f" text="f" aspectratio="f"/>
                  <v:rect id="Rectangle 46" o:spid="_x0000_s1224" style="position:absolute;left:0;top:0;height:1025;width:644;rotation:0f;" o:ole="f" fillcolor="#938953" filled="t" o:preferrelative="t" stroked="t" coordsize="21600,21600">
                    <v:fill type="gradient" on="t" color2="#FFFFFF" o:opacity2="100%" colors="0f #938953;65536f #433F26;" focus="0%" focussize="0f,0f" focusposition="0f,0f" method="linear sigma"/>
                    <v:stroke weight="1pt" color="#000000" color2="#FFFFFF" miterlimit="2"/>
                    <v:imagedata gain="65536f" blacklevel="0f" gamma="0"/>
                    <o:lock v:ext="edit" position="f" selection="f" grouping="f" rotation="f" cropping="f" text="f" aspectratio="f"/>
                  </v:rect>
                  <v:shape id="Straight Arrow Connector 49" o:spid="_x0000_s1225" type="#_x0000_t32" style="position:absolute;left:23;top:616;flip:x;height:365;width:622;rotation:0f;"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v:shape id="Straight Arrow Connector 45" o:spid="_x0000_s1226" type="#_x0000_t32" style="position:absolute;left:11;top:268;height:326;width:632;rotation:0f;"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v:rect id="Rectangle 46" o:spid="_x0000_s1227" style="position:absolute;left:2;top:5;height:237;width:641;rotation:0f;" o:ole="f" fillcolor="#938953" filled="t" o:preferrelative="t" stroked="t" coordsize="21600,21600">
                    <v:fill type="gradient" on="t" color2="#FFFFFF" o:opacity2="100%" colors="0f #938953;65536f #433F26;" focus="0%" focussize="0f,0f" focusposition="0f,0f" method="linear sigma"/>
                    <v:stroke weight="1pt" color="#000000" color2="#FFFFFF" miterlimit="2"/>
                    <v:imagedata gain="65536f" blacklevel="0f" gamma="0"/>
                    <o:lock v:ext="edit" position="f" selection="f" grouping="f" rotation="f" cropping="f" text="f" aspectratio="f"/>
                  </v:rect>
                </v:group>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1.1.Augstums (mm)</w:t>
            </w:r>
          </w:p>
        </w:tc>
        <w:tc>
          <w:tcPr>
            <w:tcW w:w="2956" w:type="dxa"/>
            <w:vAlign w:val="top"/>
          </w:tcPr>
          <w:p>
            <w:r>
              <w:t>2300</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1.2.Platums (mm)</w:t>
            </w:r>
          </w:p>
        </w:tc>
        <w:tc>
          <w:tcPr>
            <w:tcW w:w="2956" w:type="dxa"/>
            <w:vAlign w:val="top"/>
          </w:tcPr>
          <w:p>
            <w:r>
              <w:t>860</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1.3.Skaits (gb)</w:t>
            </w:r>
          </w:p>
        </w:tc>
        <w:tc>
          <w:tcPr>
            <w:tcW w:w="2956" w:type="dxa"/>
            <w:vAlign w:val="top"/>
          </w:tcPr>
          <w:p>
            <w:r>
              <w:t>3</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1.4.Materiāls</w:t>
            </w:r>
          </w:p>
        </w:tc>
        <w:tc>
          <w:tcPr>
            <w:tcW w:w="2956" w:type="dxa"/>
            <w:vAlign w:val="top"/>
          </w:tcPr>
          <w:p>
            <w:r>
              <w:t>Metāla - siltinātas</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 xml:space="preserve">1.5.Krāsa </w:t>
            </w:r>
          </w:p>
        </w:tc>
        <w:tc>
          <w:tcPr>
            <w:tcW w:w="2956" w:type="dxa"/>
            <w:vAlign w:val="top"/>
          </w:tcPr>
          <w:p>
            <w:r>
              <w:t>Brūna</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1.6.Koda atslēga</w:t>
            </w:r>
          </w:p>
        </w:tc>
        <w:tc>
          <w:tcPr>
            <w:tcW w:w="2956" w:type="dxa"/>
            <w:vAlign w:val="top"/>
          </w:tcPr>
          <w:p>
            <w:r>
              <w:t>3</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pPr>
              <w:jc w:val="both"/>
            </w:pPr>
            <w:r>
              <w:t>1.7.Durvju aizvērējs</w:t>
            </w:r>
          </w:p>
        </w:tc>
        <w:tc>
          <w:tcPr>
            <w:tcW w:w="2956" w:type="dxa"/>
            <w:vAlign w:val="top"/>
          </w:tcPr>
          <w:p>
            <w:r>
              <w:t>3</w:t>
            </w:r>
          </w:p>
        </w:tc>
        <w:tc>
          <w:tcPr>
            <w:tcW w:w="2957" w:type="dxa"/>
            <w:vMerge w:val="continue"/>
            <w:vAlign w:val="top"/>
          </w:tcPr>
          <w:p>
            <w:pPr>
              <w:ind w:left="840"/>
              <w:jc w:val="both"/>
            </w:pPr>
          </w:p>
        </w:tc>
      </w:tr>
    </w:tbl>
    <w:p>
      <w:pPr>
        <w:jc w:val="both"/>
      </w:pPr>
    </w:p>
    <w:p>
      <w:pPr>
        <w:jc w:val="both"/>
      </w:pPr>
    </w:p>
    <w:tbl>
      <w:tblPr>
        <w:tblW w:w="88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55"/>
        <w:gridCol w:w="2957"/>
        <w:gridCol w:w="2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5912" w:type="dxa"/>
            <w:gridSpan w:val="2"/>
            <w:vAlign w:val="top"/>
          </w:tcPr>
          <w:p>
            <w:pPr>
              <w:pStyle w:val="21"/>
              <w:numPr>
                <w:numId w:val="0"/>
              </w:numPr>
              <w:jc w:val="both"/>
            </w:pPr>
            <w:r>
              <w:rPr>
                <w:b/>
              </w:rPr>
              <w:t>11. J. Čakstes ielā 20, Dobele (</w:t>
            </w:r>
            <w:r>
              <w:rPr>
                <w:b w:val="0"/>
                <w:bCs/>
              </w:rPr>
              <w:t>galvenā</w:t>
            </w:r>
            <w:r>
              <w:rPr>
                <w:b/>
              </w:rPr>
              <w:t>)</w:t>
            </w:r>
          </w:p>
        </w:tc>
        <w:tc>
          <w:tcPr>
            <w:tcW w:w="2957" w:type="dxa"/>
            <w:vMerge w:val="restart"/>
            <w:vAlign w:val="top"/>
          </w:tcPr>
          <w:p>
            <w:pPr>
              <w:ind w:left="840" w:leftChars="0"/>
              <w:jc w:val="both"/>
            </w:pPr>
            <w:r>
              <w:rPr>
                <w:rFonts w:ascii="Times New Roman" w:hAnsi="Times New Roman" w:eastAsia="Times New Roman" w:cs="Times New Roman"/>
                <w:sz w:val="24"/>
                <w:szCs w:val="24"/>
                <w:lang w:val="en-US" w:eastAsia="ar-SA" w:bidi="ar-SA"/>
              </w:rPr>
              <w:pict>
                <v:group id="Group 204" o:spid="_x0000_s1228" style="position:absolute;left:0;margin-left:27.75pt;margin-top:18pt;height:40.5pt;width:23.25pt;rotation:0f;z-index:251748352;" coordorigin="0,0" coordsize="645,1025">
                  <o:lock v:ext="edit" position="f" selection="f" grouping="f" rotation="f" cropping="f" text="f" aspectratio="f"/>
                  <v:rect id="Rectangle 46" o:spid="_x0000_s1229" style="position:absolute;left:0;top:0;height:1025;width:644;rotation:0f;" o:ole="f" fillcolor="#938953" filled="t" o:preferrelative="t" stroked="t" coordsize="21600,21600">
                    <v:fill type="gradient" on="t" color2="#FFFFFF" o:opacity2="100%" colors="0f #938953;65536f #433F26;" focus="0%" focussize="0f,0f" focusposition="0f,0f" method="linear sigma"/>
                    <v:stroke weight="1pt" color="#000000" color2="#FFFFFF" miterlimit="2"/>
                    <v:imagedata gain="65536f" blacklevel="0f" gamma="0"/>
                    <o:lock v:ext="edit" position="f" selection="f" grouping="f" rotation="f" cropping="f" text="f" aspectratio="f"/>
                  </v:rect>
                  <v:shape id="Straight Arrow Connector 49" o:spid="_x0000_s1230" type="#_x0000_t32" style="position:absolute;left:23;top:616;flip:x;height:365;width:622;rotation:0f;"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v:shape id="Straight Arrow Connector 45" o:spid="_x0000_s1231" type="#_x0000_t32" style="position:absolute;left:11;top:268;height:326;width:632;rotation:0f;"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v:rect id="Rectangle 46" o:spid="_x0000_s1232" style="position:absolute;left:2;top:5;height:237;width:641;rotation:0f;" o:ole="f" fillcolor="#938953" filled="t" o:preferrelative="t" stroked="t" coordsize="21600,21600">
                    <v:fill type="gradient" on="t" color2="#FFFFFF" o:opacity2="100%" colors="0f #938953;65536f #433F26;" focus="0%" focussize="0f,0f" focusposition="0f,0f" method="linear sigma"/>
                    <v:stroke weight="1pt" color="#000000" color2="#FFFFFF" miterlimit="2"/>
                    <v:imagedata gain="65536f" blacklevel="0f" gamma="0"/>
                    <o:lock v:ext="edit" position="f" selection="f" grouping="f" rotation="f" cropping="f" text="f" aspectratio="f"/>
                  </v:rect>
                </v:group>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1.1.Augstums (mm)</w:t>
            </w:r>
          </w:p>
        </w:tc>
        <w:tc>
          <w:tcPr>
            <w:tcW w:w="2957" w:type="dxa"/>
            <w:vAlign w:val="top"/>
          </w:tcPr>
          <w:p>
            <w:pPr>
              <w:jc w:val="both"/>
            </w:pPr>
            <w:r>
              <w:t>2250</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1.2.Platums (mm)</w:t>
            </w:r>
          </w:p>
        </w:tc>
        <w:tc>
          <w:tcPr>
            <w:tcW w:w="2957" w:type="dxa"/>
            <w:vAlign w:val="top"/>
          </w:tcPr>
          <w:p>
            <w:pPr>
              <w:jc w:val="both"/>
            </w:pPr>
            <w:r>
              <w:t>1050</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1.3.Skaits (gb)</w:t>
            </w:r>
          </w:p>
        </w:tc>
        <w:tc>
          <w:tcPr>
            <w:tcW w:w="2957" w:type="dxa"/>
            <w:vAlign w:val="top"/>
          </w:tcPr>
          <w:p>
            <w:pPr>
              <w:jc w:val="both"/>
            </w:pPr>
            <w:r>
              <w:t>3</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1.4.Materiāls</w:t>
            </w:r>
          </w:p>
        </w:tc>
        <w:tc>
          <w:tcPr>
            <w:tcW w:w="2957" w:type="dxa"/>
            <w:vAlign w:val="top"/>
          </w:tcPr>
          <w:p>
            <w:pPr>
              <w:jc w:val="both"/>
            </w:pPr>
            <w:r>
              <w:t>Metāla - siltinātas</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 xml:space="preserve">1.5.Krāsa </w:t>
            </w:r>
          </w:p>
        </w:tc>
        <w:tc>
          <w:tcPr>
            <w:tcW w:w="2957" w:type="dxa"/>
            <w:vAlign w:val="top"/>
          </w:tcPr>
          <w:p>
            <w:r>
              <w:t>Brūna</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1.6.Kkoda atslēga</w:t>
            </w:r>
          </w:p>
        </w:tc>
        <w:tc>
          <w:tcPr>
            <w:tcW w:w="2957" w:type="dxa"/>
            <w:vAlign w:val="top"/>
          </w:tcPr>
          <w:p>
            <w:pPr>
              <w:jc w:val="both"/>
            </w:pPr>
            <w:r>
              <w:t>3</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1.7.Durvju aizvērējs</w:t>
            </w:r>
          </w:p>
        </w:tc>
        <w:tc>
          <w:tcPr>
            <w:tcW w:w="2957" w:type="dxa"/>
            <w:vAlign w:val="top"/>
          </w:tcPr>
          <w:p>
            <w:r>
              <w:t>3</w:t>
            </w:r>
          </w:p>
        </w:tc>
        <w:tc>
          <w:tcPr>
            <w:tcW w:w="2957" w:type="dxa"/>
            <w:vMerge w:val="continue"/>
            <w:vAlign w:val="top"/>
          </w:tcPr>
          <w:p>
            <w:pPr>
              <w:jc w:val="both"/>
            </w:pPr>
          </w:p>
        </w:tc>
      </w:tr>
    </w:tbl>
    <w:p>
      <w:pPr>
        <w:jc w:val="both"/>
      </w:pPr>
    </w:p>
    <w:tbl>
      <w:tblPr>
        <w:tblpPr w:leftFromText="180" w:rightFromText="180" w:vertAnchor="text" w:horzAnchor="page" w:tblpX="1314" w:tblpY="1322"/>
        <w:tblOverlap w:val="never"/>
        <w:tblW w:w="88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55"/>
        <w:gridCol w:w="2957"/>
        <w:gridCol w:w="2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5912" w:type="dxa"/>
            <w:gridSpan w:val="2"/>
            <w:vAlign w:val="top"/>
          </w:tcPr>
          <w:p>
            <w:pPr>
              <w:pStyle w:val="21"/>
              <w:numPr>
                <w:numId w:val="0"/>
              </w:numPr>
              <w:jc w:val="both"/>
            </w:pPr>
            <w:r>
              <w:rPr>
                <w:b/>
              </w:rPr>
              <w:t xml:space="preserve">12. J. Čakstes ielā 23, Dobele </w:t>
            </w:r>
            <w:r>
              <w:t>(galvenā)</w:t>
            </w:r>
          </w:p>
        </w:tc>
        <w:tc>
          <w:tcPr>
            <w:tcW w:w="2957" w:type="dxa"/>
            <w:vMerge w:val="restart"/>
            <w:vAlign w:val="top"/>
          </w:tcPr>
          <w:p>
            <w:pPr>
              <w:ind w:left="840" w:leftChars="0"/>
              <w:jc w:val="both"/>
            </w:pPr>
            <w:r>
              <w:rPr>
                <w:rFonts w:ascii="Times New Roman" w:hAnsi="Times New Roman" w:eastAsia="Times New Roman" w:cs="Times New Roman"/>
                <w:sz w:val="24"/>
                <w:szCs w:val="24"/>
                <w:lang w:val="en-US" w:eastAsia="ar-SA" w:bidi="ar-SA"/>
              </w:rPr>
              <w:pict>
                <v:group id="Group 209" o:spid="_x0000_s1233" style="position:absolute;left:0;margin-left:13.5pt;margin-top:15pt;height:39.75pt;width:22.5pt;rotation:0f;z-index:251763712;" coordorigin="0,0" coordsize="822,1335">
                  <o:lock v:ext="edit" position="f" selection="f" grouping="f" rotation="f" cropping="f" text="f" aspectratio="f"/>
                  <v:rect id="Rectangle 37" o:spid="_x0000_s1234" style="position:absolute;left:0;top:0;height:1335;width:817;rotation:0f;" o:ole="f" fillcolor="#666633" filled="t" o:preferrelative="t" stroked="t" coordsize="21600,21600">
                    <v:stroke weight="1pt" color="#000000" color2="#FFFFFF" miterlimit="2"/>
                    <v:imagedata gain="65536f" blacklevel="0f" gamma="0"/>
                    <o:lock v:ext="edit" position="f" selection="f" grouping="f" rotation="f" cropping="f" text="f" aspectratio="f"/>
                  </v:rect>
                  <v:shape id="Straight Arrow Connector 38" o:spid="_x0000_s1235" type="#_x0000_t32" style="position:absolute;left:12;top:11;height:650;width:799;rotation:0f;" o:ole="f" fillcolor="#FFFFFF" filled="t" o:preferrelative="t" stroked="t" coordorigin="0,0" coordsize="21600,21600">
                    <v:stroke color="#FF0000" color2="#FFFFFF" miterlimit="2"/>
                    <v:imagedata gain="65536f" blacklevel="0f" gamma="0"/>
                    <o:lock v:ext="edit" position="f" selection="f" grouping="f" rotation="f" cropping="f" text="f" aspectratio="f"/>
                  </v:shape>
                  <v:shape id="Straight Arrow Connector 39" o:spid="_x0000_s1236" type="#_x0000_t32" style="position:absolute;left:5;top:678;flip:y;height:643;width:817;rotation:0f;" o:ole="f" fillcolor="#FFFFFF" filled="t" o:preferrelative="t" stroked="t" coordorigin="0,0" coordsize="21600,21600">
                    <v:stroke color="#FF0000" color2="#FFFFFF" miterlimit="2"/>
                    <v:imagedata gain="65536f" blacklevel="0f" gamma="0"/>
                    <o:lock v:ext="edit" position="f" selection="f" grouping="f" rotation="f" cropping="f" text="f" aspectratio="f"/>
                  </v:shape>
                </v:group>
              </w:pict>
            </w:r>
            <w:r>
              <w:rPr>
                <w:rFonts w:ascii="Times New Roman" w:hAnsi="Times New Roman" w:eastAsia="Times New Roman" w:cs="Times New Roman"/>
                <w:sz w:val="24"/>
                <w:szCs w:val="24"/>
                <w:lang w:val="en-US" w:eastAsia="ar-SA" w:bidi="ar-SA"/>
              </w:rPr>
              <w:pict>
                <v:group id="Group 213" o:spid="_x0000_s1237" style="position:absolute;left:0;margin-left:46.5pt;margin-top:10.5pt;height:40.5pt;width:23.25pt;rotation:0f;z-index:251762688;" coordorigin="0,0" coordsize="645,1025">
                  <o:lock v:ext="edit" position="f" selection="f" grouping="f" rotation="f" cropping="f" text="f" aspectratio="f"/>
                  <v:rect id="Rectangle 46" o:spid="_x0000_s1238" style="position:absolute;left:0;top:0;height:1025;width:644;rotation:0f;" o:ole="f" fillcolor="#938953" filled="t" o:preferrelative="t" stroked="t" coordsize="21600,21600">
                    <v:fill type="gradient" on="t" color2="#FFFFFF" o:opacity2="100%" colors="0f #938953;65536f #433F26;" focus="0%" focussize="0f,0f" focusposition="0f,0f" method="linear sigma"/>
                    <v:stroke weight="1pt" color="#000000" color2="#FFFFFF" miterlimit="2"/>
                    <v:imagedata gain="65536f" blacklevel="0f" gamma="0"/>
                    <o:lock v:ext="edit" position="f" selection="f" grouping="f" rotation="f" cropping="f" text="f" aspectratio="f"/>
                  </v:rect>
                  <v:shape id="Straight Arrow Connector 49" o:spid="_x0000_s1239" type="#_x0000_t32" style="position:absolute;left:23;top:616;flip:x;height:365;width:622;rotation:0f;"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v:shape id="Straight Arrow Connector 45" o:spid="_x0000_s1240" type="#_x0000_t32" style="position:absolute;left:11;top:268;height:326;width:632;rotation:0f;"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v:rect id="Rectangle 46" o:spid="_x0000_s1241" style="position:absolute;left:2;top:5;height:237;width:641;rotation:0f;" o:ole="f" fillcolor="#938953" filled="t" o:preferrelative="t" stroked="t" coordsize="21600,21600">
                    <v:fill type="gradient" on="t" color2="#FFFFFF" o:opacity2="100%" colors="0f #938953;65536f #433F26;" focus="0%" focussize="0f,0f" focusposition="0f,0f" method="linear sigma"/>
                    <v:stroke weight="1pt" color="#000000" color2="#FFFFFF" miterlimit="2"/>
                    <v:imagedata gain="65536f" blacklevel="0f" gamma="0"/>
                    <o:lock v:ext="edit" position="f" selection="f" grouping="f" rotation="f" cropping="f" text="f" aspectratio="f"/>
                  </v:rect>
                </v:group>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1.1.Augstums (mm)</w:t>
            </w:r>
          </w:p>
        </w:tc>
        <w:tc>
          <w:tcPr>
            <w:tcW w:w="2957" w:type="dxa"/>
            <w:vAlign w:val="top"/>
          </w:tcPr>
          <w:p>
            <w:pPr>
              <w:jc w:val="both"/>
            </w:pPr>
            <w:r>
              <w:t>2100/2200</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1.2.Platums (mm)</w:t>
            </w:r>
          </w:p>
        </w:tc>
        <w:tc>
          <w:tcPr>
            <w:tcW w:w="2957" w:type="dxa"/>
            <w:vAlign w:val="top"/>
          </w:tcPr>
          <w:p>
            <w:pPr>
              <w:jc w:val="both"/>
            </w:pPr>
            <w:r>
              <w:t>1000/1000</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1.3.Skaits (gb)</w:t>
            </w:r>
          </w:p>
        </w:tc>
        <w:tc>
          <w:tcPr>
            <w:tcW w:w="2957" w:type="dxa"/>
            <w:vAlign w:val="top"/>
          </w:tcPr>
          <w:p>
            <w:pPr>
              <w:jc w:val="both"/>
            </w:pPr>
            <w:r>
              <w:t>2/3</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1.4.Materiāls</w:t>
            </w:r>
          </w:p>
        </w:tc>
        <w:tc>
          <w:tcPr>
            <w:tcW w:w="2957" w:type="dxa"/>
            <w:vAlign w:val="top"/>
          </w:tcPr>
          <w:p>
            <w:pPr>
              <w:jc w:val="both"/>
            </w:pPr>
            <w:r>
              <w:t>Metāla - siltinātas</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 xml:space="preserve">1.5.Krāsa </w:t>
            </w:r>
          </w:p>
        </w:tc>
        <w:tc>
          <w:tcPr>
            <w:tcW w:w="2957" w:type="dxa"/>
            <w:vAlign w:val="top"/>
          </w:tcPr>
          <w:p>
            <w:r>
              <w:t>Brūna</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1.6.Koda atslēga</w:t>
            </w:r>
          </w:p>
        </w:tc>
        <w:tc>
          <w:tcPr>
            <w:tcW w:w="2957" w:type="dxa"/>
            <w:vAlign w:val="top"/>
          </w:tcPr>
          <w:p>
            <w:pPr>
              <w:jc w:val="both"/>
            </w:pPr>
            <w:r>
              <w:t>5</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1.7.Durvju aizvērējs</w:t>
            </w:r>
          </w:p>
        </w:tc>
        <w:tc>
          <w:tcPr>
            <w:tcW w:w="2957" w:type="dxa"/>
            <w:vAlign w:val="top"/>
          </w:tcPr>
          <w:p>
            <w:r>
              <w:t>5</w:t>
            </w:r>
          </w:p>
        </w:tc>
        <w:tc>
          <w:tcPr>
            <w:tcW w:w="2957" w:type="dxa"/>
            <w:vMerge w:val="continue"/>
            <w:vAlign w:val="top"/>
          </w:tcPr>
          <w:p>
            <w:pPr>
              <w:jc w:val="both"/>
            </w:pPr>
          </w:p>
        </w:tc>
      </w:tr>
    </w:tbl>
    <w:p>
      <w:pPr>
        <w:jc w:val="both"/>
      </w:pPr>
      <w:r>
        <w:br w:type="page"/>
      </w:r>
    </w:p>
    <w:p/>
    <w:p/>
    <w:tbl>
      <w:tblPr>
        <w:tblW w:w="88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56"/>
        <w:gridCol w:w="2956"/>
        <w:gridCol w:w="2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5912" w:type="dxa"/>
            <w:gridSpan w:val="2"/>
            <w:vAlign w:val="top"/>
          </w:tcPr>
          <w:p>
            <w:pPr>
              <w:widowControl w:val="0"/>
              <w:numPr>
                <w:numId w:val="0"/>
              </w:numPr>
              <w:jc w:val="both"/>
              <w:rPr>
                <w:b/>
              </w:rPr>
            </w:pPr>
            <w:r>
              <w:rPr>
                <w:b/>
              </w:rPr>
              <w:t>13. Dainu iela 6 M, Dobele (</w:t>
            </w:r>
            <w:r>
              <w:rPr>
                <w:b w:val="0"/>
                <w:bCs/>
              </w:rPr>
              <w:t>galvenā</w:t>
            </w:r>
            <w:r>
              <w:rPr>
                <w:b/>
              </w:rPr>
              <w:t>)</w:t>
            </w:r>
          </w:p>
        </w:tc>
        <w:tc>
          <w:tcPr>
            <w:tcW w:w="2957" w:type="dxa"/>
            <w:vMerge w:val="restart"/>
            <w:vAlign w:val="top"/>
          </w:tcPr>
          <w:p>
            <w:pPr>
              <w:ind w:left="840"/>
              <w:jc w:val="both"/>
            </w:pPr>
            <w:r>
              <w:rPr>
                <w:rFonts w:ascii="Times New Roman" w:hAnsi="Times New Roman" w:eastAsia="Times New Roman" w:cs="Times New Roman"/>
                <w:sz w:val="24"/>
                <w:szCs w:val="24"/>
                <w:lang w:val="en-US" w:eastAsia="ar-SA" w:bidi="ar-SA"/>
              </w:rPr>
              <w:pict>
                <v:group id="Group 218" o:spid="_x0000_s1242" style="position:absolute;left:0;flip:x;margin-left:29.25pt;margin-top:18pt;height:40.5pt;width:23.25pt;rotation:0f;z-index:251749376;" coordorigin="0,0" coordsize="645,1025">
                  <o:lock v:ext="edit" position="f" selection="f" grouping="f" rotation="f" cropping="f" text="f" aspectratio="f"/>
                  <v:rect id="Rectangle 46" o:spid="_x0000_s1243" style="position:absolute;left:0;top:0;height:1025;width:644;rotation:0f;" o:ole="f" fillcolor="#938953" filled="t" o:preferrelative="t" stroked="t" coordsize="21600,21600">
                    <v:fill type="gradient" on="t" color2="#FFFFFF" o:opacity2="100%" colors="0f #938953;65536f #433F26;" focus="0%" focussize="0f,0f" focusposition="0f,0f" method="linear sigma"/>
                    <v:stroke weight="1pt" color="#000000" color2="#FFFFFF" miterlimit="2"/>
                    <v:imagedata gain="65536f" blacklevel="0f" gamma="0"/>
                    <o:lock v:ext="edit" position="f" selection="f" grouping="f" rotation="f" cropping="f" text="f" aspectratio="f"/>
                  </v:rect>
                  <v:shape id="Straight Arrow Connector 49" o:spid="_x0000_s1244" type="#_x0000_t32" style="position:absolute;left:23;top:616;flip:x;height:365;width:622;rotation:0f;"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v:shape id="Straight Arrow Connector 45" o:spid="_x0000_s1245" type="#_x0000_t32" style="position:absolute;left:11;top:268;height:326;width:632;rotation:0f;"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v:rect id="Rectangle 46" o:spid="_x0000_s1246" style="position:absolute;left:2;top:5;height:237;width:641;rotation:0f;" o:ole="f" fillcolor="#938953" filled="t" o:preferrelative="t" stroked="t" coordsize="21600,21600">
                    <v:fill type="gradient" on="t" color2="#FFFFFF" o:opacity2="100%" colors="0f #938953;65536f #433F26;" focus="0%" focussize="0f,0f" focusposition="0f,0f" method="linear sigma"/>
                    <v:stroke weight="1pt" color="#000000" color2="#FFFFFF" miterlimit="2"/>
                    <v:imagedata gain="65536f" blacklevel="0f" gamma="0"/>
                    <o:lock v:ext="edit" position="f" selection="f" grouping="f" rotation="f" cropping="f" text="f" aspectratio="f"/>
                  </v:rect>
                </v:group>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1.1.Augstums (mm)</w:t>
            </w:r>
          </w:p>
        </w:tc>
        <w:tc>
          <w:tcPr>
            <w:tcW w:w="2956" w:type="dxa"/>
            <w:vAlign w:val="top"/>
          </w:tcPr>
          <w:p>
            <w:r>
              <w:t>2350</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1.2.Platums (mm)</w:t>
            </w:r>
          </w:p>
        </w:tc>
        <w:tc>
          <w:tcPr>
            <w:tcW w:w="2956" w:type="dxa"/>
            <w:vAlign w:val="top"/>
          </w:tcPr>
          <w:p>
            <w:r>
              <w:t>960</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1.3.Skaits (gb)</w:t>
            </w:r>
          </w:p>
        </w:tc>
        <w:tc>
          <w:tcPr>
            <w:tcW w:w="2956" w:type="dxa"/>
            <w:vAlign w:val="top"/>
          </w:tcPr>
          <w:p>
            <w:r>
              <w:t>2</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1.4.Materiāls</w:t>
            </w:r>
          </w:p>
        </w:tc>
        <w:tc>
          <w:tcPr>
            <w:tcW w:w="2956" w:type="dxa"/>
            <w:vAlign w:val="top"/>
          </w:tcPr>
          <w:p>
            <w:r>
              <w:t>Metāla - siltinātas</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 xml:space="preserve">1.5.Krāsa </w:t>
            </w:r>
          </w:p>
        </w:tc>
        <w:tc>
          <w:tcPr>
            <w:tcW w:w="2956" w:type="dxa"/>
            <w:vAlign w:val="top"/>
          </w:tcPr>
          <w:p>
            <w:r>
              <w:t>Brūna</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1.6.Koda atslēga</w:t>
            </w:r>
          </w:p>
        </w:tc>
        <w:tc>
          <w:tcPr>
            <w:tcW w:w="2956" w:type="dxa"/>
            <w:vAlign w:val="top"/>
          </w:tcPr>
          <w:p>
            <w:r>
              <w:t>2</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pPr>
              <w:jc w:val="both"/>
            </w:pPr>
            <w:r>
              <w:t>1.7.Durvju aizvērējs</w:t>
            </w:r>
          </w:p>
        </w:tc>
        <w:tc>
          <w:tcPr>
            <w:tcW w:w="2956" w:type="dxa"/>
            <w:vAlign w:val="top"/>
          </w:tcPr>
          <w:p>
            <w:r>
              <w:t>2</w:t>
            </w:r>
          </w:p>
        </w:tc>
        <w:tc>
          <w:tcPr>
            <w:tcW w:w="2957" w:type="dxa"/>
            <w:vMerge w:val="continue"/>
            <w:vAlign w:val="top"/>
          </w:tcPr>
          <w:p>
            <w:pPr>
              <w:ind w:left="840"/>
              <w:jc w:val="both"/>
            </w:pPr>
          </w:p>
        </w:tc>
      </w:tr>
    </w:tbl>
    <w:p>
      <w:pPr>
        <w:jc w:val="both"/>
      </w:pPr>
    </w:p>
    <w:p>
      <w:pPr>
        <w:jc w:val="both"/>
      </w:pPr>
    </w:p>
    <w:tbl>
      <w:tblPr>
        <w:tblW w:w="88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56"/>
        <w:gridCol w:w="2956"/>
        <w:gridCol w:w="2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5912" w:type="dxa"/>
            <w:gridSpan w:val="2"/>
            <w:vAlign w:val="top"/>
          </w:tcPr>
          <w:p>
            <w:pPr>
              <w:widowControl w:val="0"/>
              <w:numPr>
                <w:numId w:val="0"/>
              </w:numPr>
              <w:jc w:val="both"/>
              <w:rPr>
                <w:b/>
              </w:rPr>
            </w:pPr>
            <w:r>
              <w:rPr>
                <w:b/>
              </w:rPr>
              <w:t>14. Dainu iela 6 L, Dobele (</w:t>
            </w:r>
            <w:r>
              <w:rPr>
                <w:b w:val="0"/>
                <w:bCs/>
              </w:rPr>
              <w:t>galvenā</w:t>
            </w:r>
            <w:r>
              <w:rPr>
                <w:b/>
              </w:rPr>
              <w:t>)</w:t>
            </w:r>
          </w:p>
        </w:tc>
        <w:tc>
          <w:tcPr>
            <w:tcW w:w="2957" w:type="dxa"/>
            <w:vMerge w:val="restart"/>
            <w:vAlign w:val="top"/>
          </w:tcPr>
          <w:p>
            <w:pPr>
              <w:ind w:left="840" w:leftChars="0"/>
              <w:jc w:val="both"/>
            </w:pPr>
            <w:r>
              <w:rPr>
                <w:rFonts w:ascii="Times New Roman" w:hAnsi="Times New Roman" w:eastAsia="Times New Roman" w:cs="Times New Roman"/>
                <w:sz w:val="24"/>
                <w:szCs w:val="24"/>
                <w:lang w:val="en-US" w:eastAsia="ar-SA" w:bidi="ar-SA"/>
              </w:rPr>
              <w:pict>
                <v:group id="Group 223" o:spid="_x0000_s1247" style="position:absolute;left:0;flip:x;margin-left:39pt;margin-top:12.75pt;height:40.5pt;width:23.25pt;rotation:0f;z-index:251756544;" coordorigin="0,0" coordsize="645,1025">
                  <o:lock v:ext="edit" position="f" selection="f" grouping="f" rotation="f" cropping="f" text="f" aspectratio="f"/>
                  <v:rect id="Rectangle 46" o:spid="_x0000_s1248" style="position:absolute;left:0;top:0;height:1025;width:644;rotation:0f;" o:ole="f" fillcolor="#938953" filled="t" o:preferrelative="t" stroked="t" coordsize="21600,21600">
                    <v:fill type="gradient" on="t" color2="#FFFFFF" o:opacity2="100%" colors="0f #938953;65536f #433F26;" focus="0%" focussize="0f,0f" focusposition="0f,0f" method="linear sigma"/>
                    <v:stroke weight="1pt" color="#000000" color2="#FFFFFF" miterlimit="2"/>
                    <v:imagedata gain="65536f" blacklevel="0f" gamma="0"/>
                    <o:lock v:ext="edit" position="f" selection="f" grouping="f" rotation="f" cropping="f" text="f" aspectratio="f"/>
                  </v:rect>
                  <v:shape id="Straight Arrow Connector 49" o:spid="_x0000_s1249" type="#_x0000_t32" style="position:absolute;left:23;top:616;flip:x;height:365;width:622;rotation:0f;"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v:shape id="Straight Arrow Connector 45" o:spid="_x0000_s1250" type="#_x0000_t32" style="position:absolute;left:11;top:268;height:326;width:632;rotation:0f;"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v:rect id="Rectangle 46" o:spid="_x0000_s1251" style="position:absolute;left:2;top:5;height:237;width:641;rotation:0f;" o:ole="f" fillcolor="#938953" filled="t" o:preferrelative="t" stroked="t" coordsize="21600,21600">
                    <v:fill type="gradient" on="t" color2="#FFFFFF" o:opacity2="100%" colors="0f #938953;65536f #433F26;" focus="0%" focussize="0f,0f" focusposition="0f,0f" method="linear sigma"/>
                    <v:stroke weight="1pt" color="#000000" color2="#FFFFFF" miterlimit="2"/>
                    <v:imagedata gain="65536f" blacklevel="0f" gamma="0"/>
                    <o:lock v:ext="edit" position="f" selection="f" grouping="f" rotation="f" cropping="f" text="f" aspectratio="f"/>
                  </v:rect>
                </v:group>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1.1.Augstums (mm)</w:t>
            </w:r>
          </w:p>
        </w:tc>
        <w:tc>
          <w:tcPr>
            <w:tcW w:w="2956" w:type="dxa"/>
            <w:vAlign w:val="top"/>
          </w:tcPr>
          <w:p>
            <w:r>
              <w:t>2350</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1.2.Platums (mm)</w:t>
            </w:r>
          </w:p>
        </w:tc>
        <w:tc>
          <w:tcPr>
            <w:tcW w:w="2956" w:type="dxa"/>
            <w:vAlign w:val="top"/>
          </w:tcPr>
          <w:p>
            <w:r>
              <w:t>960</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1.3.Skaits (gb)</w:t>
            </w:r>
          </w:p>
        </w:tc>
        <w:tc>
          <w:tcPr>
            <w:tcW w:w="2956" w:type="dxa"/>
            <w:vAlign w:val="top"/>
          </w:tcPr>
          <w:p>
            <w:r>
              <w:t>4</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1.4.Materiāls</w:t>
            </w:r>
          </w:p>
        </w:tc>
        <w:tc>
          <w:tcPr>
            <w:tcW w:w="2956" w:type="dxa"/>
            <w:vAlign w:val="top"/>
          </w:tcPr>
          <w:p>
            <w:r>
              <w:t>Metāla - siltinātas</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 xml:space="preserve">1.5.Krāsa </w:t>
            </w:r>
          </w:p>
        </w:tc>
        <w:tc>
          <w:tcPr>
            <w:tcW w:w="2956" w:type="dxa"/>
            <w:vAlign w:val="top"/>
          </w:tcPr>
          <w:p>
            <w:r>
              <w:t>Brūna</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1.6.Koda atslēga</w:t>
            </w:r>
          </w:p>
        </w:tc>
        <w:tc>
          <w:tcPr>
            <w:tcW w:w="2956" w:type="dxa"/>
            <w:vAlign w:val="top"/>
          </w:tcPr>
          <w:p>
            <w:r>
              <w:t>4</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pPr>
              <w:jc w:val="both"/>
            </w:pPr>
            <w:r>
              <w:t>1.7.Durvju aizvērējs</w:t>
            </w:r>
          </w:p>
        </w:tc>
        <w:tc>
          <w:tcPr>
            <w:tcW w:w="2956" w:type="dxa"/>
            <w:vAlign w:val="top"/>
          </w:tcPr>
          <w:p>
            <w:r>
              <w:t>4</w:t>
            </w:r>
          </w:p>
        </w:tc>
        <w:tc>
          <w:tcPr>
            <w:tcW w:w="2957" w:type="dxa"/>
            <w:vMerge w:val="continue"/>
            <w:vAlign w:val="top"/>
          </w:tcPr>
          <w:p>
            <w:pPr>
              <w:ind w:left="840"/>
              <w:jc w:val="both"/>
            </w:pPr>
          </w:p>
        </w:tc>
      </w:tr>
    </w:tbl>
    <w:p>
      <w:pPr>
        <w:jc w:val="both"/>
      </w:pPr>
    </w:p>
    <w:p>
      <w:pPr>
        <w:jc w:val="both"/>
      </w:pPr>
    </w:p>
    <w:tbl>
      <w:tblPr>
        <w:tblW w:w="88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55"/>
        <w:gridCol w:w="2957"/>
        <w:gridCol w:w="2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5912" w:type="dxa"/>
            <w:gridSpan w:val="2"/>
            <w:vAlign w:val="top"/>
          </w:tcPr>
          <w:p>
            <w:pPr>
              <w:pStyle w:val="21"/>
              <w:numPr>
                <w:numId w:val="0"/>
              </w:numPr>
              <w:jc w:val="both"/>
            </w:pPr>
            <w:r>
              <w:rPr>
                <w:b/>
              </w:rPr>
              <w:t>15. E. Francmaņa iela 4, Dobele</w:t>
            </w:r>
            <w:r>
              <w:t xml:space="preserve"> (</w:t>
            </w:r>
            <w:r>
              <w:rPr>
                <w:b w:val="0"/>
                <w:bCs/>
              </w:rPr>
              <w:t>galvenā</w:t>
            </w:r>
            <w:r>
              <w:rPr>
                <w:b/>
              </w:rPr>
              <w:t>)</w:t>
            </w:r>
            <w:r>
              <w:t xml:space="preserve"> </w:t>
            </w:r>
          </w:p>
        </w:tc>
        <w:tc>
          <w:tcPr>
            <w:tcW w:w="2957" w:type="dxa"/>
            <w:vMerge w:val="restart"/>
            <w:vAlign w:val="top"/>
          </w:tcPr>
          <w:p>
            <w:pPr>
              <w:jc w:val="both"/>
            </w:pPr>
            <w:r>
              <w:rPr>
                <w:rFonts w:ascii="Times New Roman" w:hAnsi="Times New Roman" w:eastAsia="Times New Roman" w:cs="Times New Roman"/>
                <w:sz w:val="24"/>
                <w:szCs w:val="24"/>
                <w:lang w:val="en-US" w:eastAsia="ar-SA" w:bidi="ar-SA"/>
              </w:rPr>
              <w:pict>
                <v:group id="Group 228" o:spid="_x0000_s1252" style="position:absolute;left:0;flip:x;margin-left:28.5pt;margin-top:15pt;height:40.5pt;width:23.25pt;rotation:0f;z-index:251750400;" coordorigin="0,0" coordsize="645,1025">
                  <o:lock v:ext="edit" position="f" selection="f" grouping="f" rotation="f" cropping="f" text="f" aspectratio="f"/>
                  <v:rect id="Rectangle 46" o:spid="_x0000_s1253" style="position:absolute;left:0;top:0;height:1025;width:644;rotation:0f;" o:ole="f" fillcolor="#938953" filled="t" o:preferrelative="t" stroked="t" coordsize="21600,21600">
                    <v:fill type="gradient" on="t" color2="#FFFFFF" o:opacity2="100%" colors="0f #938953;65536f #433F26;" focus="0%" focussize="0f,0f" focusposition="0f,0f" method="linear sigma"/>
                    <v:stroke weight="1pt" color="#000000" color2="#FFFFFF" miterlimit="2"/>
                    <v:imagedata gain="65536f" blacklevel="0f" gamma="0"/>
                    <o:lock v:ext="edit" position="f" selection="f" grouping="f" rotation="f" cropping="f" text="f" aspectratio="f"/>
                  </v:rect>
                  <v:shape id="Straight Arrow Connector 49" o:spid="_x0000_s1254" type="#_x0000_t32" style="position:absolute;left:23;top:616;flip:x;height:365;width:622;rotation:0f;"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v:shape id="Straight Arrow Connector 45" o:spid="_x0000_s1255" type="#_x0000_t32" style="position:absolute;left:11;top:268;height:326;width:632;rotation:0f;"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v:rect id="Rectangle 46" o:spid="_x0000_s1256" style="position:absolute;left:2;top:5;height:237;width:641;rotation:0f;" o:ole="f" fillcolor="#938953" filled="t" o:preferrelative="t" stroked="t" coordsize="21600,21600">
                    <v:fill type="gradient" on="t" color2="#FFFFFF" o:opacity2="100%" colors="0f #938953;65536f #433F26;" focus="0%" focussize="0f,0f" focusposition="0f,0f" method="linear sigma"/>
                    <v:stroke weight="1pt" color="#000000" color2="#FFFFFF" miterlimit="2"/>
                    <v:imagedata gain="65536f" blacklevel="0f" gamma="0"/>
                    <o:lock v:ext="edit" position="f" selection="f" grouping="f" rotation="f" cropping="f" text="f" aspectratio="f"/>
                  </v:rect>
                </v:group>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1.1.Augstums (mm)</w:t>
            </w:r>
          </w:p>
        </w:tc>
        <w:tc>
          <w:tcPr>
            <w:tcW w:w="2957" w:type="dxa"/>
            <w:vAlign w:val="top"/>
          </w:tcPr>
          <w:p>
            <w:pPr>
              <w:jc w:val="both"/>
            </w:pPr>
            <w:r>
              <w:t>2400</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1.2.Platums (mm)</w:t>
            </w:r>
          </w:p>
        </w:tc>
        <w:tc>
          <w:tcPr>
            <w:tcW w:w="2957" w:type="dxa"/>
            <w:vAlign w:val="top"/>
          </w:tcPr>
          <w:p>
            <w:pPr>
              <w:jc w:val="both"/>
            </w:pPr>
            <w:r>
              <w:t>990</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1.3.Skaits (gb)</w:t>
            </w:r>
          </w:p>
        </w:tc>
        <w:tc>
          <w:tcPr>
            <w:tcW w:w="2957" w:type="dxa"/>
            <w:vAlign w:val="top"/>
          </w:tcPr>
          <w:p>
            <w:pPr>
              <w:jc w:val="both"/>
            </w:pPr>
            <w:r>
              <w:t>1</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1.4.Materiāls</w:t>
            </w:r>
          </w:p>
        </w:tc>
        <w:tc>
          <w:tcPr>
            <w:tcW w:w="2957" w:type="dxa"/>
            <w:vAlign w:val="top"/>
          </w:tcPr>
          <w:p>
            <w:pPr>
              <w:jc w:val="both"/>
            </w:pPr>
            <w:r>
              <w:t>Metāla - siltinātas</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 xml:space="preserve">1.5.Krāsa </w:t>
            </w:r>
          </w:p>
        </w:tc>
        <w:tc>
          <w:tcPr>
            <w:tcW w:w="2957" w:type="dxa"/>
            <w:vAlign w:val="top"/>
          </w:tcPr>
          <w:p>
            <w:pPr>
              <w:rPr>
                <w:b/>
                <w:bCs/>
              </w:rPr>
            </w:pPr>
            <w:r>
              <w:t>Brūna</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1.6.Koda atslēga</w:t>
            </w:r>
          </w:p>
        </w:tc>
        <w:tc>
          <w:tcPr>
            <w:tcW w:w="2957" w:type="dxa"/>
            <w:vAlign w:val="top"/>
          </w:tcPr>
          <w:p>
            <w:pPr>
              <w:jc w:val="both"/>
            </w:pPr>
            <w:r>
              <w:t>1+1</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1.7.Durvju aizvērējs</w:t>
            </w:r>
          </w:p>
        </w:tc>
        <w:tc>
          <w:tcPr>
            <w:tcW w:w="2957" w:type="dxa"/>
            <w:vAlign w:val="top"/>
          </w:tcPr>
          <w:p>
            <w:r>
              <w:t>1</w:t>
            </w:r>
          </w:p>
        </w:tc>
        <w:tc>
          <w:tcPr>
            <w:tcW w:w="2957" w:type="dxa"/>
            <w:vMerge w:val="continue"/>
            <w:vAlign w:val="top"/>
          </w:tcPr>
          <w:p>
            <w:pPr>
              <w:jc w:val="both"/>
            </w:pPr>
          </w:p>
        </w:tc>
      </w:tr>
    </w:tbl>
    <w:tbl>
      <w:tblPr>
        <w:tblpPr w:leftFromText="180" w:rightFromText="180" w:vertAnchor="text" w:horzAnchor="page" w:tblpX="1533" w:tblpY="1576"/>
        <w:tblOverlap w:val="never"/>
        <w:tblW w:w="88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55"/>
        <w:gridCol w:w="2957"/>
        <w:gridCol w:w="2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5912" w:type="dxa"/>
            <w:gridSpan w:val="2"/>
            <w:vAlign w:val="top"/>
          </w:tcPr>
          <w:p>
            <w:pPr>
              <w:pStyle w:val="21"/>
              <w:numPr>
                <w:numId w:val="0"/>
              </w:numPr>
              <w:jc w:val="both"/>
            </w:pPr>
            <w:r>
              <w:rPr>
                <w:b/>
              </w:rPr>
              <w:t>16. Liepu iela 4b, Dobele</w:t>
            </w:r>
            <w:r>
              <w:t xml:space="preserve"> </w:t>
            </w:r>
            <w:r>
              <w:rPr>
                <w:b/>
              </w:rPr>
              <w:t>(</w:t>
            </w:r>
            <w:r>
              <w:rPr>
                <w:b w:val="0"/>
                <w:bCs/>
              </w:rPr>
              <w:t>galvenā</w:t>
            </w:r>
            <w:r>
              <w:rPr>
                <w:b/>
              </w:rPr>
              <w:t>)</w:t>
            </w:r>
          </w:p>
        </w:tc>
        <w:tc>
          <w:tcPr>
            <w:tcW w:w="2957" w:type="dxa"/>
            <w:vMerge w:val="restart"/>
            <w:vAlign w:val="top"/>
          </w:tcPr>
          <w:p>
            <w:pPr>
              <w:jc w:val="both"/>
            </w:pPr>
            <w:r>
              <w:rPr>
                <w:rFonts w:ascii="Times New Roman" w:hAnsi="Times New Roman" w:eastAsia="Times New Roman" w:cs="Times New Roman"/>
                <w:sz w:val="24"/>
                <w:szCs w:val="24"/>
                <w:lang w:val="en-US" w:eastAsia="ar-SA" w:bidi="ar-SA"/>
              </w:rPr>
              <w:pict>
                <v:group id="Group 233" o:spid="_x0000_s1257" style="position:absolute;left:0;margin-left:27.75pt;margin-top:13.5pt;height:36.75pt;width:22.5pt;rotation:0f;z-index:251764736;" coordorigin="0,0" coordsize="822,1335">
                  <o:lock v:ext="edit" position="f" selection="f" grouping="f" rotation="f" cropping="f" text="f" aspectratio="f"/>
                  <v:rect id="Rectangle 37" o:spid="_x0000_s1258" style="position:absolute;left:0;top:0;height:1335;width:817;rotation:0f;" o:ole="f" fillcolor="#666633" filled="t" o:preferrelative="t" stroked="t" coordsize="21600,21600">
                    <v:stroke weight="1pt" color="#000000" color2="#FFFFFF" miterlimit="2"/>
                    <v:imagedata gain="65536f" blacklevel="0f" gamma="0"/>
                    <o:lock v:ext="edit" position="f" selection="f" grouping="f" rotation="f" cropping="f" text="f" aspectratio="f"/>
                  </v:rect>
                  <v:shape id="Straight Arrow Connector 38" o:spid="_x0000_s1259" type="#_x0000_t32" style="position:absolute;left:12;top:11;height:650;width:799;rotation:0f;" o:ole="f" fillcolor="#FFFFFF" filled="t" o:preferrelative="t" stroked="t" coordorigin="0,0" coordsize="21600,21600">
                    <v:stroke color="#FF0000" color2="#FFFFFF" miterlimit="2"/>
                    <v:imagedata gain="65536f" blacklevel="0f" gamma="0"/>
                    <o:lock v:ext="edit" position="f" selection="f" grouping="f" rotation="f" cropping="f" text="f" aspectratio="f"/>
                  </v:shape>
                  <v:shape id="Straight Arrow Connector 39" o:spid="_x0000_s1260" type="#_x0000_t32" style="position:absolute;left:5;top:678;flip:y;height:643;width:817;rotation:0f;" o:ole="f" fillcolor="#FFFFFF" filled="t" o:preferrelative="t" stroked="t" coordorigin="0,0" coordsize="21600,21600">
                    <v:stroke color="#FF0000" color2="#FFFFFF" miterlimit="2"/>
                    <v:imagedata gain="65536f" blacklevel="0f" gamma="0"/>
                    <o:lock v:ext="edit" position="f" selection="f" grouping="f" rotation="f" cropping="f" text="f" aspectratio="f"/>
                  </v:shape>
                </v:group>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1.1.Augstums (mm)</w:t>
            </w:r>
          </w:p>
        </w:tc>
        <w:tc>
          <w:tcPr>
            <w:tcW w:w="2957" w:type="dxa"/>
            <w:vAlign w:val="top"/>
          </w:tcPr>
          <w:p>
            <w:pPr>
              <w:jc w:val="both"/>
            </w:pPr>
            <w:r>
              <w:t>2160</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1.2.Platums (mm)</w:t>
            </w:r>
          </w:p>
        </w:tc>
        <w:tc>
          <w:tcPr>
            <w:tcW w:w="2957" w:type="dxa"/>
            <w:vAlign w:val="top"/>
          </w:tcPr>
          <w:p>
            <w:pPr>
              <w:jc w:val="both"/>
            </w:pPr>
            <w:r>
              <w:t>1100</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1.3.Skaits (gb)</w:t>
            </w:r>
          </w:p>
        </w:tc>
        <w:tc>
          <w:tcPr>
            <w:tcW w:w="2957" w:type="dxa"/>
            <w:vAlign w:val="top"/>
          </w:tcPr>
          <w:p>
            <w:pPr>
              <w:jc w:val="both"/>
            </w:pPr>
            <w:r>
              <w:t>3</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1.4.Materiāls</w:t>
            </w:r>
          </w:p>
        </w:tc>
        <w:tc>
          <w:tcPr>
            <w:tcW w:w="2957" w:type="dxa"/>
            <w:vAlign w:val="top"/>
          </w:tcPr>
          <w:p>
            <w:pPr>
              <w:jc w:val="both"/>
            </w:pPr>
            <w:r>
              <w:t>Metāla - siltinātas</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 xml:space="preserve">1.5.Krāsa </w:t>
            </w:r>
          </w:p>
        </w:tc>
        <w:tc>
          <w:tcPr>
            <w:tcW w:w="2957" w:type="dxa"/>
            <w:vAlign w:val="top"/>
          </w:tcPr>
          <w:p>
            <w:r>
              <w:t>Brūna</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1.6.Koda atslēga</w:t>
            </w:r>
          </w:p>
        </w:tc>
        <w:tc>
          <w:tcPr>
            <w:tcW w:w="2957" w:type="dxa"/>
            <w:vAlign w:val="top"/>
          </w:tcPr>
          <w:p>
            <w:pPr>
              <w:jc w:val="both"/>
            </w:pPr>
            <w:r>
              <w:t>3</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1.7.Durvju aizvērējs</w:t>
            </w:r>
          </w:p>
        </w:tc>
        <w:tc>
          <w:tcPr>
            <w:tcW w:w="2957" w:type="dxa"/>
            <w:vAlign w:val="top"/>
          </w:tcPr>
          <w:p>
            <w:r>
              <w:t>3</w:t>
            </w:r>
          </w:p>
        </w:tc>
        <w:tc>
          <w:tcPr>
            <w:tcW w:w="2957" w:type="dxa"/>
            <w:vMerge w:val="continue"/>
            <w:vAlign w:val="top"/>
          </w:tcPr>
          <w:p>
            <w:pPr>
              <w:jc w:val="both"/>
            </w:pPr>
          </w:p>
        </w:tc>
      </w:tr>
    </w:tbl>
    <w:p>
      <w:pPr>
        <w:jc w:val="both"/>
      </w:pPr>
      <w:r>
        <w:br w:type="page"/>
      </w:r>
    </w:p>
    <w:p/>
    <w:p/>
    <w:tbl>
      <w:tblPr>
        <w:tblW w:w="88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56"/>
        <w:gridCol w:w="2956"/>
        <w:gridCol w:w="2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5912" w:type="dxa"/>
            <w:gridSpan w:val="2"/>
            <w:vAlign w:val="top"/>
          </w:tcPr>
          <w:p>
            <w:pPr>
              <w:widowControl w:val="0"/>
              <w:numPr>
                <w:numId w:val="0"/>
              </w:numPr>
              <w:jc w:val="both"/>
              <w:rPr>
                <w:b/>
              </w:rPr>
            </w:pPr>
            <w:r>
              <w:rPr>
                <w:b/>
              </w:rPr>
              <w:t>17. Liepu iela 6b, Dobele (</w:t>
            </w:r>
            <w:r>
              <w:rPr>
                <w:b w:val="0"/>
                <w:bCs/>
              </w:rPr>
              <w:t>pagrabs/galvenā</w:t>
            </w:r>
            <w:r>
              <w:rPr>
                <w:b/>
              </w:rPr>
              <w:t>)</w:t>
            </w:r>
          </w:p>
        </w:tc>
        <w:tc>
          <w:tcPr>
            <w:tcW w:w="2957" w:type="dxa"/>
            <w:vMerge w:val="restart"/>
            <w:vAlign w:val="top"/>
          </w:tcPr>
          <w:p>
            <w:pPr>
              <w:ind w:left="840"/>
              <w:jc w:val="both"/>
            </w:pPr>
            <w:r>
              <w:rPr>
                <w:rFonts w:ascii="Times New Roman" w:hAnsi="Times New Roman" w:eastAsia="Times New Roman" w:cs="Times New Roman"/>
                <w:sz w:val="24"/>
                <w:szCs w:val="24"/>
                <w:lang w:val="en-US" w:eastAsia="ar-SA" w:bidi="ar-SA"/>
              </w:rPr>
              <w:pict>
                <v:group id="Group 237" o:spid="_x0000_s1261" style="position:absolute;left:0;margin-left:18.75pt;margin-top:24pt;height:36pt;width:45.75pt;rotation:0f;z-index:251699200;" coordorigin="0,0" coordsize="1641,1304">
                  <o:lock v:ext="edit" position="f" selection="f" grouping="f" rotation="f" cropping="f" text="f" aspectratio="f"/>
                  <v:rect id="Rectangle 46" o:spid="_x0000_s1262" style="position:absolute;left:4;top:0;height:1291;width:1634;rotation:0f;" o:ole="f" fillcolor="#938953" filled="t" o:preferrelative="t" stroked="t" coordsize="21600,21600">
                    <v:fill type="gradient" on="t" color2="#FFFFFF" o:opacity2="100%" colors="0f #938953;65536f #433F26;" focus="0%" focussize="0f,0f" focusposition="0f,0f" method="linear sigma"/>
                    <v:stroke weight="1pt" color="#000000" color2="#FFFFFF" miterlimit="2"/>
                    <v:imagedata gain="65536f" blacklevel="0f" gamma="0"/>
                    <o:lock v:ext="edit" position="f" selection="f" grouping="f" rotation="f" cropping="f" text="f" aspectratio="f"/>
                  </v:rect>
                  <v:shape id="Straight Arrow Connector 47" o:spid="_x0000_s1263" type="#_x0000_t32" style="position:absolute;left:0;top:5;height:615;width:607;rotation:0f;"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v:shape id="Straight Arrow Connector 48" o:spid="_x0000_s1264" type="#_x0000_t32" style="position:absolute;left:0;top:623;flip:x;height:673;width:616;rotation:0f;"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v:shape id="Straight Arrow Connector 49" o:spid="_x0000_s1265" type="#_x0000_t32" style="position:absolute;left:977;top:21;flip:x;height:618;width:664;rotation:0f;"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v:shape id="Straight Arrow Connector 45" o:spid="_x0000_s1266" type="#_x0000_t32" style="position:absolute;left:966;top:617;height:670;width:664;rotation:0f;"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v:shape id="Straight Arrow Connector 50" o:spid="_x0000_s1267" type="#_x0000_t32" style="position:absolute;left:616;top:5;height:1291;width:1;rotation:0f;" o:ole="f" fillcolor="#FFFFFF" filled="t" o:preferrelative="t" stroked="t" coordorigin="0,0" coordsize="21600,21600">
                    <v:stroke weight="1pt" color="#000000" color2="#FFFFFF" miterlimit="2"/>
                    <v:imagedata gain="65536f" blacklevel="0f" gamma="0"/>
                    <o:lock v:ext="edit" position="f" selection="f" grouping="f" rotation="f" cropping="f" text="f" aspectratio="f"/>
                  </v:shape>
                  <v:shape id="Straight Arrow Connector 50" o:spid="_x0000_s1268" type="#_x0000_t32" style="position:absolute;left:973;top:13;height:1291;width:1;rotation:0f;" o:ole="f" fillcolor="#FFFFFF" filled="t" o:preferrelative="t" stroked="t" coordorigin="0,0" coordsize="21600,21600">
                    <v:stroke weight="1pt" color="#000000" color2="#FFFFFF" miterlimit="2"/>
                    <v:imagedata gain="65536f" blacklevel="0f" gamma="0"/>
                    <o:lock v:ext="edit" position="f" selection="f" grouping="f" rotation="f" cropping="f" text="f" aspectratio="f"/>
                  </v:shape>
                </v:group>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1.1.Augstums (mm)</w:t>
            </w:r>
          </w:p>
        </w:tc>
        <w:tc>
          <w:tcPr>
            <w:tcW w:w="2956" w:type="dxa"/>
            <w:vAlign w:val="top"/>
          </w:tcPr>
          <w:p>
            <w:r>
              <w:t>2200</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1.2.Platums (mm)</w:t>
            </w:r>
          </w:p>
        </w:tc>
        <w:tc>
          <w:tcPr>
            <w:tcW w:w="2956" w:type="dxa"/>
            <w:vAlign w:val="top"/>
          </w:tcPr>
          <w:p>
            <w:r>
              <w:t>2830</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1.3.Skaits (gb)</w:t>
            </w:r>
          </w:p>
        </w:tc>
        <w:tc>
          <w:tcPr>
            <w:tcW w:w="2956" w:type="dxa"/>
            <w:vAlign w:val="top"/>
          </w:tcPr>
          <w:p>
            <w:r>
              <w:t>3</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1.4.Materiāls</w:t>
            </w:r>
          </w:p>
        </w:tc>
        <w:tc>
          <w:tcPr>
            <w:tcW w:w="2956" w:type="dxa"/>
            <w:vAlign w:val="top"/>
          </w:tcPr>
          <w:p>
            <w:r>
              <w:t>Metāla - siltinātas</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 xml:space="preserve">1.5.Krāsa </w:t>
            </w:r>
          </w:p>
        </w:tc>
        <w:tc>
          <w:tcPr>
            <w:tcW w:w="2956" w:type="dxa"/>
            <w:vAlign w:val="top"/>
          </w:tcPr>
          <w:p>
            <w:r>
              <w:t>Brūna</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1.6.Mehāniskā atslēga, koda atslēga</w:t>
            </w:r>
          </w:p>
        </w:tc>
        <w:tc>
          <w:tcPr>
            <w:tcW w:w="2956" w:type="dxa"/>
            <w:vAlign w:val="top"/>
          </w:tcPr>
          <w:p>
            <w:r>
              <w:t>3+3</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pPr>
              <w:jc w:val="both"/>
            </w:pPr>
            <w:r>
              <w:t>1.7.Durvju aizvērējs</w:t>
            </w:r>
          </w:p>
        </w:tc>
        <w:tc>
          <w:tcPr>
            <w:tcW w:w="2956" w:type="dxa"/>
            <w:vAlign w:val="top"/>
          </w:tcPr>
          <w:p>
            <w:r>
              <w:t>3</w:t>
            </w:r>
          </w:p>
        </w:tc>
        <w:tc>
          <w:tcPr>
            <w:tcW w:w="2957" w:type="dxa"/>
            <w:vMerge w:val="continue"/>
            <w:vAlign w:val="top"/>
          </w:tcPr>
          <w:p>
            <w:pPr>
              <w:ind w:left="840"/>
              <w:jc w:val="both"/>
            </w:pPr>
          </w:p>
        </w:tc>
      </w:tr>
    </w:tbl>
    <w:p>
      <w:pPr>
        <w:jc w:val="both"/>
      </w:pPr>
    </w:p>
    <w:p>
      <w:pPr>
        <w:jc w:val="both"/>
      </w:pPr>
    </w:p>
    <w:tbl>
      <w:tblPr>
        <w:tblW w:w="88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55"/>
        <w:gridCol w:w="2957"/>
        <w:gridCol w:w="2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5912" w:type="dxa"/>
            <w:gridSpan w:val="2"/>
            <w:vAlign w:val="top"/>
          </w:tcPr>
          <w:p>
            <w:pPr>
              <w:pStyle w:val="21"/>
              <w:numPr>
                <w:numId w:val="0"/>
              </w:numPr>
              <w:jc w:val="both"/>
            </w:pPr>
            <w:r>
              <w:rPr>
                <w:b/>
              </w:rPr>
              <w:t xml:space="preserve">18. Muldavas iela 2, Dobele </w:t>
            </w:r>
            <w:r>
              <w:t>(galvenā)</w:t>
            </w:r>
          </w:p>
        </w:tc>
        <w:tc>
          <w:tcPr>
            <w:tcW w:w="2957" w:type="dxa"/>
            <w:vMerge w:val="restart"/>
            <w:vAlign w:val="top"/>
          </w:tcPr>
          <w:p>
            <w:pPr>
              <w:ind w:left="840" w:leftChars="0"/>
              <w:jc w:val="both"/>
            </w:pPr>
            <w:r>
              <w:rPr>
                <w:rFonts w:ascii="Times New Roman" w:hAnsi="Times New Roman" w:eastAsia="Times New Roman" w:cs="Times New Roman"/>
                <w:sz w:val="24"/>
                <w:szCs w:val="24"/>
                <w:lang w:val="en-US" w:eastAsia="ar-SA" w:bidi="ar-SA"/>
              </w:rPr>
              <w:pict>
                <v:shape id="Straight Arrow Connector 50" o:spid="_x0000_s1269" type="#_x0000_t32" style="position:absolute;left:0;margin-left:51pt;margin-top:12pt;height:48pt;width:0.05pt;rotation:0f;z-index:251720704;" o:ole="f" fillcolor="#FFFFFF" filled="t" o:preferrelative="t" stroked="t" coordorigin="0,0" coordsize="21600,21600">
                  <v:stroke weight="1pt" color="#00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shape id="Straight Arrow Connector 49" o:spid="_x0000_s1270" type="#_x0000_t32" style="position:absolute;left:0;flip:x;margin-left:51pt;margin-top:12pt;height:16.5pt;width:18pt;rotation:0f;z-index:251718656;"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shape id="Straight Arrow Connector 48" o:spid="_x0000_s1271" type="#_x0000_t32" style="position:absolute;left:0;flip:x;margin-left:20.25pt;margin-top:26.25pt;height:18pt;width:16.5pt;rotation:0f;z-index:251717632;"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shape id="Straight Arrow Connector 47" o:spid="_x0000_s1272" type="#_x0000_t32" style="position:absolute;left:0;margin-left:20.25pt;margin-top:12pt;height:16.5pt;width:16.5pt;rotation:0f;z-index:251716608;"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w:pict>
            </w:r>
            <w:r>
              <w:rPr>
                <w:rFonts w:ascii="Times New Roman" w:hAnsi="Times New Roman" w:eastAsia="Times New Roman" w:cs="Times New Roman"/>
                <w:sz w:val="24"/>
                <w:szCs w:val="24"/>
                <w:lang w:val="en-US" w:eastAsia="ar-SA" w:bidi="ar-SA"/>
              </w:rPr>
              <w:pict>
                <v:rect id="Rectangle 46" o:spid="_x0000_s1273" style="position:absolute;left:0;margin-left:20.25pt;margin-top:12pt;height:48pt;width:64pt;rotation:0f;z-index:251715584;" o:ole="f" fillcolor="#938953" filled="t" o:preferrelative="t" stroked="t" coordsize="21600,21600">
                  <v:fill type="gradient" on="t" color2="#FFFFFF" o:opacity2="100%" colors="0f #938953;65536f #433F26;" focus="0%" focussize="0f,0f" focusposition="0f,0f" method="linear sigma"/>
                  <v:stroke weight="1pt" color="#000000" color2="#FFFFFF" miterlimit="2"/>
                  <v:imagedata gain="65536f" blacklevel="0f" gamma="0"/>
                  <o:lock v:ext="edit" position="f" selection="f" grouping="f" rotation="f" cropping="f" text="f" aspectratio="f"/>
                </v:rect>
              </w:pict>
            </w:r>
            <w:r>
              <w:rPr>
                <w:rFonts w:ascii="Times New Roman" w:hAnsi="Times New Roman" w:eastAsia="Times New Roman" w:cs="Times New Roman"/>
                <w:sz w:val="24"/>
                <w:szCs w:val="24"/>
                <w:lang w:val="en-US" w:eastAsia="ar-SA" w:bidi="ar-SA"/>
              </w:rPr>
              <w:pict>
                <v:shape id="Straight Arrow Connector 45" o:spid="_x0000_s1274" type="#_x0000_t32" style="position:absolute;left:0;margin-left:51pt;margin-top:26.25pt;height:18pt;width:18pt;rotation:0f;z-index:251719680;"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1.1.Augstums (mm)</w:t>
            </w:r>
          </w:p>
        </w:tc>
        <w:tc>
          <w:tcPr>
            <w:tcW w:w="2957" w:type="dxa"/>
            <w:vAlign w:val="top"/>
          </w:tcPr>
          <w:p>
            <w:pPr>
              <w:jc w:val="both"/>
            </w:pPr>
            <w:r>
              <w:t>2250</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1.2.Platums (mm)</w:t>
            </w:r>
          </w:p>
        </w:tc>
        <w:tc>
          <w:tcPr>
            <w:tcW w:w="2957" w:type="dxa"/>
            <w:vAlign w:val="top"/>
          </w:tcPr>
          <w:p>
            <w:pPr>
              <w:jc w:val="both"/>
            </w:pPr>
            <w:r>
              <w:t>1550</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1.3.Skaits (gb)</w:t>
            </w:r>
          </w:p>
        </w:tc>
        <w:tc>
          <w:tcPr>
            <w:tcW w:w="2957" w:type="dxa"/>
            <w:vAlign w:val="top"/>
          </w:tcPr>
          <w:p>
            <w:pPr>
              <w:jc w:val="both"/>
            </w:pPr>
            <w:r>
              <w:t>1</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1.4.Materiāls</w:t>
            </w:r>
          </w:p>
        </w:tc>
        <w:tc>
          <w:tcPr>
            <w:tcW w:w="2957" w:type="dxa"/>
            <w:vAlign w:val="top"/>
          </w:tcPr>
          <w:p>
            <w:pPr>
              <w:jc w:val="both"/>
            </w:pPr>
            <w:r>
              <w:t>Metāla - siltinātas</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 xml:space="preserve">1.5.Krāsa </w:t>
            </w:r>
          </w:p>
        </w:tc>
        <w:tc>
          <w:tcPr>
            <w:tcW w:w="2957" w:type="dxa"/>
            <w:vAlign w:val="top"/>
          </w:tcPr>
          <w:p>
            <w:r>
              <w:t>Brūna</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1.6.Koda atslēga</w:t>
            </w:r>
          </w:p>
        </w:tc>
        <w:tc>
          <w:tcPr>
            <w:tcW w:w="2957" w:type="dxa"/>
            <w:vAlign w:val="top"/>
          </w:tcPr>
          <w:p>
            <w:pPr>
              <w:jc w:val="both"/>
            </w:pPr>
            <w:r>
              <w:t>1</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1.7.Durvju aizvērējs</w:t>
            </w:r>
          </w:p>
        </w:tc>
        <w:tc>
          <w:tcPr>
            <w:tcW w:w="2957" w:type="dxa"/>
            <w:vAlign w:val="top"/>
          </w:tcPr>
          <w:p>
            <w:r>
              <w:t>1</w:t>
            </w:r>
          </w:p>
        </w:tc>
        <w:tc>
          <w:tcPr>
            <w:tcW w:w="2957" w:type="dxa"/>
            <w:vMerge w:val="continue"/>
            <w:vAlign w:val="top"/>
          </w:tcPr>
          <w:p>
            <w:pPr>
              <w:jc w:val="both"/>
            </w:pPr>
          </w:p>
        </w:tc>
      </w:tr>
    </w:tbl>
    <w:p/>
    <w:p/>
    <w:tbl>
      <w:tblPr>
        <w:tblW w:w="88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55"/>
        <w:gridCol w:w="2957"/>
        <w:gridCol w:w="2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5912" w:type="dxa"/>
            <w:gridSpan w:val="2"/>
            <w:vAlign w:val="top"/>
          </w:tcPr>
          <w:p>
            <w:pPr>
              <w:pStyle w:val="21"/>
              <w:numPr>
                <w:numId w:val="0"/>
              </w:numPr>
              <w:jc w:val="both"/>
            </w:pPr>
            <w:r>
              <w:rPr>
                <w:b/>
              </w:rPr>
              <w:t xml:space="preserve">19. Robežu iela 13, Dobele </w:t>
            </w:r>
            <w:r>
              <w:t>(galvenā)</w:t>
            </w:r>
          </w:p>
        </w:tc>
        <w:tc>
          <w:tcPr>
            <w:tcW w:w="2957" w:type="dxa"/>
            <w:vMerge w:val="restart"/>
            <w:vAlign w:val="top"/>
          </w:tcPr>
          <w:p>
            <w:pPr>
              <w:jc w:val="both"/>
            </w:pPr>
            <w:r>
              <w:rPr>
                <w:rFonts w:ascii="Times New Roman" w:hAnsi="Times New Roman" w:eastAsia="Times New Roman" w:cs="Times New Roman"/>
                <w:sz w:val="24"/>
                <w:szCs w:val="24"/>
                <w:lang w:val="en-US" w:eastAsia="ar-SA" w:bidi="ar-SA"/>
              </w:rPr>
              <w:pict>
                <v:group id="Group 251" o:spid="_x0000_s1275" style="position:absolute;left:0;margin-left:27.75pt;margin-top:12pt;height:36.75pt;width:22.5pt;rotation:0f;z-index:251757568;" coordorigin="0,0" coordsize="822,1335">
                  <o:lock v:ext="edit" position="f" selection="f" grouping="f" rotation="f" cropping="f" text="f" aspectratio="f"/>
                  <v:rect id="Rectangle 37" o:spid="_x0000_s1276" style="position:absolute;left:0;top:0;height:1335;width:817;rotation:0f;" o:ole="f" fillcolor="#666633" filled="t" o:preferrelative="t" stroked="t" coordsize="21600,21600">
                    <v:stroke weight="1pt" color="#000000" color2="#FFFFFF" miterlimit="2"/>
                    <v:imagedata gain="65536f" blacklevel="0f" gamma="0"/>
                    <o:lock v:ext="edit" position="f" selection="f" grouping="f" rotation="f" cropping="f" text="f" aspectratio="f"/>
                  </v:rect>
                  <v:shape id="Straight Arrow Connector 38" o:spid="_x0000_s1277" type="#_x0000_t32" style="position:absolute;left:12;top:11;height:650;width:799;rotation:0f;" o:ole="f" fillcolor="#FFFFFF" filled="t" o:preferrelative="t" stroked="t" coordorigin="0,0" coordsize="21600,21600">
                    <v:stroke color="#FF0000" color2="#FFFFFF" miterlimit="2"/>
                    <v:imagedata gain="65536f" blacklevel="0f" gamma="0"/>
                    <o:lock v:ext="edit" position="f" selection="f" grouping="f" rotation="f" cropping="f" text="f" aspectratio="f"/>
                  </v:shape>
                  <v:shape id="Straight Arrow Connector 39" o:spid="_x0000_s1278" type="#_x0000_t32" style="position:absolute;left:5;top:678;flip:y;height:643;width:817;rotation:0f;" o:ole="f" fillcolor="#FFFFFF" filled="t" o:preferrelative="t" stroked="t" coordorigin="0,0" coordsize="21600,21600">
                    <v:stroke color="#FF0000" color2="#FFFFFF" miterlimit="2"/>
                    <v:imagedata gain="65536f" blacklevel="0f" gamma="0"/>
                    <o:lock v:ext="edit" position="f" selection="f" grouping="f" rotation="f" cropping="f" text="f" aspectratio="f"/>
                  </v:shape>
                </v:group>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1.1.Augstums (mm)</w:t>
            </w:r>
          </w:p>
        </w:tc>
        <w:tc>
          <w:tcPr>
            <w:tcW w:w="2957" w:type="dxa"/>
            <w:vAlign w:val="top"/>
          </w:tcPr>
          <w:p>
            <w:pPr>
              <w:jc w:val="both"/>
            </w:pPr>
            <w:r>
              <w:t>2050</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1.2.Platums (mm)</w:t>
            </w:r>
          </w:p>
        </w:tc>
        <w:tc>
          <w:tcPr>
            <w:tcW w:w="2957" w:type="dxa"/>
            <w:vAlign w:val="top"/>
          </w:tcPr>
          <w:p>
            <w:pPr>
              <w:jc w:val="both"/>
            </w:pPr>
            <w:r>
              <w:t>900</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1.3.Skaits (gb)</w:t>
            </w:r>
          </w:p>
        </w:tc>
        <w:tc>
          <w:tcPr>
            <w:tcW w:w="2957" w:type="dxa"/>
            <w:vAlign w:val="top"/>
          </w:tcPr>
          <w:p>
            <w:pPr>
              <w:jc w:val="both"/>
            </w:pPr>
            <w:r>
              <w:t>1</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1.4.Materiāls</w:t>
            </w:r>
          </w:p>
        </w:tc>
        <w:tc>
          <w:tcPr>
            <w:tcW w:w="2957" w:type="dxa"/>
            <w:vAlign w:val="top"/>
          </w:tcPr>
          <w:p>
            <w:pPr>
              <w:jc w:val="both"/>
            </w:pPr>
            <w:r>
              <w:t>Metāla - siltinātas</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 xml:space="preserve">1.5.Krāsa </w:t>
            </w:r>
          </w:p>
        </w:tc>
        <w:tc>
          <w:tcPr>
            <w:tcW w:w="2957" w:type="dxa"/>
            <w:vAlign w:val="top"/>
          </w:tcPr>
          <w:p>
            <w:r>
              <w:t>Brūna</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1.6.Mehāniskā atslēga,</w:t>
            </w:r>
          </w:p>
        </w:tc>
        <w:tc>
          <w:tcPr>
            <w:tcW w:w="2957" w:type="dxa"/>
            <w:vAlign w:val="top"/>
          </w:tcPr>
          <w:p>
            <w:pPr>
              <w:jc w:val="both"/>
            </w:pPr>
            <w:r>
              <w:t>1</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1.7.Durvju aizvērējs</w:t>
            </w:r>
          </w:p>
        </w:tc>
        <w:tc>
          <w:tcPr>
            <w:tcW w:w="2957" w:type="dxa"/>
            <w:vAlign w:val="top"/>
          </w:tcPr>
          <w:p>
            <w:r>
              <w:t>1</w:t>
            </w:r>
          </w:p>
        </w:tc>
        <w:tc>
          <w:tcPr>
            <w:tcW w:w="2957" w:type="dxa"/>
            <w:vMerge w:val="continue"/>
            <w:vAlign w:val="top"/>
          </w:tcPr>
          <w:p>
            <w:pPr>
              <w:jc w:val="both"/>
            </w:pPr>
          </w:p>
        </w:tc>
      </w:tr>
    </w:tbl>
    <w:tbl>
      <w:tblPr>
        <w:tblpPr w:leftFromText="180" w:rightFromText="180" w:vertAnchor="text" w:horzAnchor="page" w:tblpX="1437" w:tblpY="1375"/>
        <w:tblOverlap w:val="never"/>
        <w:tblW w:w="88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55"/>
        <w:gridCol w:w="2957"/>
        <w:gridCol w:w="2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5912" w:type="dxa"/>
            <w:gridSpan w:val="2"/>
            <w:vAlign w:val="top"/>
          </w:tcPr>
          <w:p>
            <w:pPr>
              <w:pStyle w:val="21"/>
              <w:numPr>
                <w:numId w:val="0"/>
              </w:numPr>
              <w:jc w:val="both"/>
            </w:pPr>
            <w:r>
              <w:rPr>
                <w:b/>
              </w:rPr>
              <w:t xml:space="preserve">20. Robežu iela 23, Dobele </w:t>
            </w:r>
            <w:r>
              <w:t>(galvenā)</w:t>
            </w:r>
          </w:p>
        </w:tc>
        <w:tc>
          <w:tcPr>
            <w:tcW w:w="2957" w:type="dxa"/>
            <w:vMerge w:val="restart"/>
            <w:vAlign w:val="top"/>
          </w:tcPr>
          <w:p>
            <w:pPr>
              <w:jc w:val="both"/>
            </w:pPr>
            <w:r>
              <w:rPr>
                <w:rFonts w:ascii="Times New Roman" w:hAnsi="Times New Roman" w:eastAsia="Times New Roman" w:cs="Times New Roman"/>
                <w:sz w:val="24"/>
                <w:szCs w:val="24"/>
                <w:lang w:val="en-US" w:eastAsia="ar-SA" w:bidi="ar-SA"/>
              </w:rPr>
              <w:pict>
                <v:group id="Group 255" o:spid="_x0000_s1279" style="position:absolute;left:0;margin-left:50pt;margin-top:12pt;height:36.75pt;width:22.5pt;rotation:0f;z-index:251765760;" coordorigin="0,0" coordsize="822,1335">
                  <o:lock v:ext="edit" position="f" selection="f" grouping="f" rotation="f" cropping="f" text="f" aspectratio="f"/>
                  <v:rect id="Rectangle 37" o:spid="_x0000_s1280" style="position:absolute;left:0;top:0;height:1335;width:817;rotation:0f;" o:ole="f" fillcolor="#666633" filled="t" o:preferrelative="t" stroked="t" coordsize="21600,21600">
                    <v:stroke weight="1pt" color="#000000" color2="#FFFFFF" miterlimit="2"/>
                    <v:imagedata gain="65536f" blacklevel="0f" gamma="0"/>
                    <o:lock v:ext="edit" position="f" selection="f" grouping="f" rotation="f" cropping="f" text="f" aspectratio="f"/>
                  </v:rect>
                  <v:shape id="Straight Arrow Connector 38" o:spid="_x0000_s1281" type="#_x0000_t32" style="position:absolute;left:12;top:11;height:650;width:799;rotation:0f;" o:ole="f" fillcolor="#FFFFFF" filled="t" o:preferrelative="t" stroked="t" coordorigin="0,0" coordsize="21600,21600">
                    <v:stroke color="#FF0000" color2="#FFFFFF" miterlimit="2"/>
                    <v:imagedata gain="65536f" blacklevel="0f" gamma="0"/>
                    <o:lock v:ext="edit" position="f" selection="f" grouping="f" rotation="f" cropping="f" text="f" aspectratio="f"/>
                  </v:shape>
                  <v:shape id="Straight Arrow Connector 39" o:spid="_x0000_s1282" type="#_x0000_t32" style="position:absolute;left:5;top:678;flip:y;height:643;width:817;rotation:0f;" o:ole="f" fillcolor="#FFFFFF" filled="t" o:preferrelative="t" stroked="t" coordorigin="0,0" coordsize="21600,21600">
                    <v:stroke color="#FF0000" color2="#FFFFFF" miterlimit="2"/>
                    <v:imagedata gain="65536f" blacklevel="0f" gamma="0"/>
                    <o:lock v:ext="edit" position="f" selection="f" grouping="f" rotation="f" cropping="f" text="f" aspectratio="f"/>
                  </v:shape>
                </v:group>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1.1.Augstums (mm)</w:t>
            </w:r>
          </w:p>
        </w:tc>
        <w:tc>
          <w:tcPr>
            <w:tcW w:w="2957" w:type="dxa"/>
            <w:vAlign w:val="top"/>
          </w:tcPr>
          <w:p>
            <w:pPr>
              <w:jc w:val="both"/>
            </w:pPr>
            <w:r>
              <w:t>2050</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1.2.Platums (mm)</w:t>
            </w:r>
          </w:p>
        </w:tc>
        <w:tc>
          <w:tcPr>
            <w:tcW w:w="2957" w:type="dxa"/>
            <w:vAlign w:val="top"/>
          </w:tcPr>
          <w:p>
            <w:pPr>
              <w:jc w:val="both"/>
            </w:pPr>
            <w:r>
              <w:t>900</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1.3.Skaits (gb)</w:t>
            </w:r>
          </w:p>
        </w:tc>
        <w:tc>
          <w:tcPr>
            <w:tcW w:w="2957" w:type="dxa"/>
            <w:vAlign w:val="top"/>
          </w:tcPr>
          <w:p>
            <w:pPr>
              <w:jc w:val="both"/>
            </w:pPr>
            <w:r>
              <w:t>2</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1.4.Materiāls</w:t>
            </w:r>
          </w:p>
        </w:tc>
        <w:tc>
          <w:tcPr>
            <w:tcW w:w="2957" w:type="dxa"/>
            <w:vAlign w:val="top"/>
          </w:tcPr>
          <w:p>
            <w:pPr>
              <w:jc w:val="both"/>
            </w:pPr>
            <w:r>
              <w:t>Metāla - siltinātas</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 xml:space="preserve">1.5.Krāsa </w:t>
            </w:r>
          </w:p>
        </w:tc>
        <w:tc>
          <w:tcPr>
            <w:tcW w:w="2957" w:type="dxa"/>
            <w:vAlign w:val="top"/>
          </w:tcPr>
          <w:p>
            <w:r>
              <w:t>Brūna</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1.6.Mehāniskā atslēga,</w:t>
            </w:r>
          </w:p>
        </w:tc>
        <w:tc>
          <w:tcPr>
            <w:tcW w:w="2957" w:type="dxa"/>
            <w:vAlign w:val="top"/>
          </w:tcPr>
          <w:p>
            <w:pPr>
              <w:jc w:val="both"/>
            </w:pPr>
            <w:r>
              <w:t>2</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1.7.Durvju aizvērējs</w:t>
            </w:r>
          </w:p>
        </w:tc>
        <w:tc>
          <w:tcPr>
            <w:tcW w:w="2957" w:type="dxa"/>
            <w:vAlign w:val="top"/>
          </w:tcPr>
          <w:p>
            <w:r>
              <w:t>2</w:t>
            </w:r>
          </w:p>
        </w:tc>
        <w:tc>
          <w:tcPr>
            <w:tcW w:w="2957" w:type="dxa"/>
            <w:vMerge w:val="continue"/>
            <w:vAlign w:val="top"/>
          </w:tcPr>
          <w:p>
            <w:pPr>
              <w:jc w:val="both"/>
            </w:pPr>
          </w:p>
        </w:tc>
      </w:tr>
    </w:tbl>
    <w:p>
      <w:r>
        <w:br w:type="page"/>
      </w:r>
    </w:p>
    <w:p/>
    <w:p/>
    <w:tbl>
      <w:tblPr>
        <w:tblW w:w="88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56"/>
        <w:gridCol w:w="2956"/>
        <w:gridCol w:w="2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5912" w:type="dxa"/>
            <w:gridSpan w:val="2"/>
            <w:vAlign w:val="top"/>
          </w:tcPr>
          <w:p>
            <w:pPr>
              <w:widowControl w:val="0"/>
              <w:numPr>
                <w:numId w:val="0"/>
              </w:numPr>
              <w:jc w:val="both"/>
              <w:rPr>
                <w:b/>
              </w:rPr>
            </w:pPr>
            <w:r>
              <w:rPr>
                <w:b/>
              </w:rPr>
              <w:t>21. Skolas iela 16, Dobele (</w:t>
            </w:r>
            <w:r>
              <w:rPr>
                <w:b w:val="0"/>
                <w:bCs/>
              </w:rPr>
              <w:t>galvenā</w:t>
            </w:r>
            <w:r>
              <w:rPr>
                <w:b/>
              </w:rPr>
              <w:t>)</w:t>
            </w:r>
          </w:p>
        </w:tc>
        <w:tc>
          <w:tcPr>
            <w:tcW w:w="2957" w:type="dxa"/>
            <w:vMerge w:val="restart"/>
            <w:vAlign w:val="top"/>
          </w:tcPr>
          <w:p>
            <w:pPr>
              <w:ind w:left="840" w:leftChars="0"/>
              <w:jc w:val="both"/>
            </w:pPr>
            <w:r>
              <w:rPr>
                <w:rFonts w:ascii="Times New Roman" w:hAnsi="Times New Roman" w:eastAsia="Times New Roman" w:cs="Times New Roman"/>
                <w:sz w:val="24"/>
                <w:szCs w:val="24"/>
                <w:lang w:val="en-US" w:eastAsia="ar-SA" w:bidi="ar-SA"/>
              </w:rPr>
              <w:pict>
                <v:group id="Group 259" o:spid="_x0000_s1283" style="position:absolute;left:0;margin-left:28.5pt;margin-top:18pt;height:40.5pt;width:23.25pt;rotation:0f;z-index:251751424;" coordorigin="0,0" coordsize="645,1025">
                  <o:lock v:ext="edit" position="f" selection="f" grouping="f" rotation="f" cropping="f" text="f" aspectratio="f"/>
                  <v:rect id="Rectangle 46" o:spid="_x0000_s1284" style="position:absolute;left:0;top:0;height:1025;width:644;rotation:0f;" o:ole="f" fillcolor="#938953" filled="t" o:preferrelative="t" stroked="t" coordsize="21600,21600">
                    <v:fill type="gradient" on="t" color2="#FFFFFF" o:opacity2="100%" colors="0f #938953;65536f #433F26;" focus="0%" focussize="0f,0f" focusposition="0f,0f" method="linear sigma"/>
                    <v:stroke weight="1pt" color="#000000" color2="#FFFFFF" miterlimit="2"/>
                    <v:imagedata gain="65536f" blacklevel="0f" gamma="0"/>
                    <o:lock v:ext="edit" position="f" selection="f" grouping="f" rotation="f" cropping="f" text="f" aspectratio="f"/>
                  </v:rect>
                  <v:shape id="Straight Arrow Connector 49" o:spid="_x0000_s1285" type="#_x0000_t32" style="position:absolute;left:23;top:616;flip:x;height:365;width:622;rotation:0f;"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v:shape id="Straight Arrow Connector 45" o:spid="_x0000_s1286" type="#_x0000_t32" style="position:absolute;left:11;top:268;height:326;width:632;rotation:0f;"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v:rect id="Rectangle 46" o:spid="_x0000_s1287" style="position:absolute;left:2;top:5;height:237;width:641;rotation:0f;" o:ole="f" fillcolor="#938953" filled="t" o:preferrelative="t" stroked="t" coordsize="21600,21600">
                    <v:fill type="gradient" on="t" color2="#FFFFFF" o:opacity2="100%" colors="0f #938953;65536f #433F26;" focus="0%" focussize="0f,0f" focusposition="0f,0f" method="linear sigma"/>
                    <v:stroke weight="1pt" color="#000000" color2="#FFFFFF" miterlimit="2"/>
                    <v:imagedata gain="65536f" blacklevel="0f" gamma="0"/>
                    <o:lock v:ext="edit" position="f" selection="f" grouping="f" rotation="f" cropping="f" text="f" aspectratio="f"/>
                  </v:rect>
                </v:group>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1.1.Augstums (mm)</w:t>
            </w:r>
          </w:p>
        </w:tc>
        <w:tc>
          <w:tcPr>
            <w:tcW w:w="2956" w:type="dxa"/>
            <w:vAlign w:val="top"/>
          </w:tcPr>
          <w:p>
            <w:r>
              <w:t>2460</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1.2.Platums (mm)</w:t>
            </w:r>
          </w:p>
        </w:tc>
        <w:tc>
          <w:tcPr>
            <w:tcW w:w="2956" w:type="dxa"/>
            <w:vAlign w:val="top"/>
          </w:tcPr>
          <w:p>
            <w:r>
              <w:t>1010</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1.3.Skaits (gb)</w:t>
            </w:r>
          </w:p>
        </w:tc>
        <w:tc>
          <w:tcPr>
            <w:tcW w:w="2956" w:type="dxa"/>
            <w:vAlign w:val="top"/>
          </w:tcPr>
          <w:p>
            <w:r>
              <w:t>4</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1.4.Materiāls</w:t>
            </w:r>
          </w:p>
        </w:tc>
        <w:tc>
          <w:tcPr>
            <w:tcW w:w="2956" w:type="dxa"/>
            <w:vAlign w:val="top"/>
          </w:tcPr>
          <w:p>
            <w:r>
              <w:t>Metāla - siltinātas</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 xml:space="preserve">1.5.Krāsa </w:t>
            </w:r>
          </w:p>
        </w:tc>
        <w:tc>
          <w:tcPr>
            <w:tcW w:w="2956" w:type="dxa"/>
            <w:vAlign w:val="top"/>
          </w:tcPr>
          <w:p>
            <w:r>
              <w:t>Brūna</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1.6.Koda atslēga</w:t>
            </w:r>
          </w:p>
        </w:tc>
        <w:tc>
          <w:tcPr>
            <w:tcW w:w="2956" w:type="dxa"/>
            <w:vAlign w:val="top"/>
          </w:tcPr>
          <w:p>
            <w:r>
              <w:t>4</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pPr>
              <w:jc w:val="both"/>
            </w:pPr>
            <w:r>
              <w:t>1.7.Durvju aizvērējs</w:t>
            </w:r>
          </w:p>
        </w:tc>
        <w:tc>
          <w:tcPr>
            <w:tcW w:w="2956" w:type="dxa"/>
            <w:vAlign w:val="top"/>
          </w:tcPr>
          <w:p>
            <w:r>
              <w:t>4</w:t>
            </w:r>
          </w:p>
        </w:tc>
        <w:tc>
          <w:tcPr>
            <w:tcW w:w="2957" w:type="dxa"/>
            <w:vMerge w:val="continue"/>
            <w:vAlign w:val="top"/>
          </w:tcPr>
          <w:p>
            <w:pPr>
              <w:ind w:left="840"/>
              <w:jc w:val="both"/>
            </w:pPr>
          </w:p>
        </w:tc>
      </w:tr>
    </w:tbl>
    <w:p>
      <w:pPr>
        <w:jc w:val="both"/>
      </w:pPr>
    </w:p>
    <w:p>
      <w:pPr>
        <w:jc w:val="both"/>
      </w:pPr>
    </w:p>
    <w:tbl>
      <w:tblPr>
        <w:tblW w:w="88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55"/>
        <w:gridCol w:w="2957"/>
        <w:gridCol w:w="2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5912" w:type="dxa"/>
            <w:gridSpan w:val="2"/>
            <w:vAlign w:val="top"/>
          </w:tcPr>
          <w:p>
            <w:pPr>
              <w:pStyle w:val="21"/>
              <w:numPr>
                <w:numId w:val="0"/>
              </w:numPr>
              <w:jc w:val="both"/>
            </w:pPr>
            <w:r>
              <w:rPr>
                <w:b/>
              </w:rPr>
              <w:t>22. Skolas iela 26, Dobele</w:t>
            </w:r>
            <w:r>
              <w:t xml:space="preserve"> (pagrabs/galvenā)</w:t>
            </w:r>
          </w:p>
        </w:tc>
        <w:tc>
          <w:tcPr>
            <w:tcW w:w="2957" w:type="dxa"/>
            <w:vMerge w:val="restart"/>
            <w:vAlign w:val="top"/>
          </w:tcPr>
          <w:p>
            <w:pPr>
              <w:jc w:val="both"/>
            </w:pPr>
            <w:r>
              <w:rPr>
                <w:rFonts w:ascii="Times New Roman" w:hAnsi="Times New Roman" w:eastAsia="Times New Roman" w:cs="Times New Roman"/>
                <w:sz w:val="24"/>
                <w:szCs w:val="24"/>
                <w:lang w:val="en-US" w:eastAsia="ar-SA" w:bidi="ar-SA"/>
              </w:rPr>
              <w:pict>
                <v:group id="Group 264" o:spid="_x0000_s1288" style="position:absolute;left:0;margin-left:8.25pt;margin-top:18pt;height:42pt;width:62.25pt;rotation:0f;z-index:251658240;" coordorigin="0,0" coordsize="2232,1511">
                  <o:lock v:ext="edit" position="f" selection="f" grouping="f" rotation="f" cropping="f" text="f" aspectratio="f"/>
                  <v:rect id="Rectangle 55" o:spid="_x0000_s1289" style="position:absolute;left:0;top:0;height:1511;width:2232;rotation:0f;" o:ole="f" fillcolor="#938953" filled="t" o:preferrelative="t" stroked="t" coordsize="21600,21600">
                    <v:fill type="gradient" on="t" color2="#FFFFFF" o:opacity2="100%" colors="0f #938953;65536f #433F26;" focus="0%" focussize="0f,0f" focusposition="0f,0f" method="linear sigma"/>
                    <v:stroke weight="1pt" color="#000000" color2="#FFFFFF" miterlimit="2"/>
                    <v:imagedata gain="65536f" blacklevel="0f" gamma="0"/>
                    <o:lock v:ext="edit" position="f" selection="f" grouping="f" rotation="f" cropping="f" text="f" aspectratio="f"/>
                  </v:rect>
                  <v:rect id="Rectangle 55" o:spid="_x0000_s1290" style="position:absolute;left:5;top:313;height:1194;width:757;rotation:0f;" o:ole="f" fillcolor="#938953" filled="t" o:preferrelative="t" stroked="t" coordsize="21600,21600">
                    <v:fill type="gradient" on="t" color2="#FFFFFF" o:opacity2="100%" colors="0f #938953;65536f #433F26;" focus="0%" focussize="0f,0f" focusposition="0f,0f" method="linear sigma"/>
                    <v:stroke weight="1pt" color="#000000" color2="#FFFFFF" miterlimit="2"/>
                    <v:imagedata gain="65536f" blacklevel="0f" gamma="0"/>
                    <o:lock v:ext="edit" position="f" selection="f" grouping="f" rotation="f" cropping="f" text="f" aspectratio="f"/>
                  </v:rect>
                  <v:rect id="Rectangle 55" o:spid="_x0000_s1291" style="position:absolute;left:1488;top:307;height:1194;width:736;rotation:0f;" o:ole="f" fillcolor="#938953" filled="t" o:preferrelative="t" stroked="t" coordsize="21600,21600">
                    <v:fill type="gradient" on="t" color2="#FFFFFF" o:opacity2="100%" colors="0f #938953;65536f #433F26;" focus="0%" focussize="0f,0f" focusposition="0f,0f" method="linear sigma"/>
                    <v:stroke weight="1pt" color="#000000" color2="#FFFFFF" miterlimit="2"/>
                    <v:imagedata gain="65536f" blacklevel="0f" gamma="0"/>
                    <o:lock v:ext="edit" position="f" selection="f" grouping="f" rotation="f" cropping="f" text="f" aspectratio="f"/>
                  </v:rect>
                  <v:shape id="Straight Arrow Connector 59" o:spid="_x0000_s1292" type="#_x0000_t32" style="position:absolute;left:43;top:342;flip:x y;height:549;width:713;rotation:0f;"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v:shape id="Straight Arrow Connector 58" o:spid="_x0000_s1293" type="#_x0000_t32" style="position:absolute;left:1505;top:898;height:571;width:720;rotation:0f;"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v:shape id="Straight Arrow Connector 60" o:spid="_x0000_s1294" type="#_x0000_t32" style="position:absolute;left:1511;top:312;flip:y;height:591;width:704;rotation:0f;"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v:shape id="Straight Arrow Connector 57" o:spid="_x0000_s1295" type="#_x0000_t32" style="position:absolute;left:23;top:907;flip:y;height:589;width:740;rotation:0f;"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v:group>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1.1.Augstums (mm)</w:t>
            </w:r>
          </w:p>
        </w:tc>
        <w:tc>
          <w:tcPr>
            <w:tcW w:w="2957" w:type="dxa"/>
            <w:vAlign w:val="top"/>
          </w:tcPr>
          <w:p>
            <w:pPr>
              <w:jc w:val="both"/>
            </w:pPr>
            <w:r>
              <w:t>2150</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1.2.Platums (mm)</w:t>
            </w:r>
          </w:p>
        </w:tc>
        <w:tc>
          <w:tcPr>
            <w:tcW w:w="2957" w:type="dxa"/>
            <w:vAlign w:val="top"/>
          </w:tcPr>
          <w:p>
            <w:pPr>
              <w:jc w:val="both"/>
            </w:pPr>
            <w:r>
              <w:t>2800</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1.3.Skaits (gb)</w:t>
            </w:r>
          </w:p>
        </w:tc>
        <w:tc>
          <w:tcPr>
            <w:tcW w:w="2957" w:type="dxa"/>
            <w:vAlign w:val="top"/>
          </w:tcPr>
          <w:p>
            <w:pPr>
              <w:jc w:val="both"/>
            </w:pPr>
            <w:r>
              <w:t>3</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1.4.Materiāls</w:t>
            </w:r>
          </w:p>
        </w:tc>
        <w:tc>
          <w:tcPr>
            <w:tcW w:w="2957" w:type="dxa"/>
            <w:vAlign w:val="top"/>
          </w:tcPr>
          <w:p>
            <w:pPr>
              <w:jc w:val="both"/>
            </w:pPr>
            <w:r>
              <w:t>Metāla - siltinātas</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 xml:space="preserve">1.5.Krāsa </w:t>
            </w:r>
          </w:p>
        </w:tc>
        <w:tc>
          <w:tcPr>
            <w:tcW w:w="2957" w:type="dxa"/>
            <w:vAlign w:val="top"/>
          </w:tcPr>
          <w:p>
            <w:pPr>
              <w:rPr>
                <w:b/>
                <w:bCs/>
              </w:rPr>
            </w:pPr>
            <w:r>
              <w:t>Brūna</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1.6.Mehāniskā atslēga, koda atslēga</w:t>
            </w:r>
          </w:p>
        </w:tc>
        <w:tc>
          <w:tcPr>
            <w:tcW w:w="2957" w:type="dxa"/>
            <w:vAlign w:val="top"/>
          </w:tcPr>
          <w:p>
            <w:pPr>
              <w:jc w:val="both"/>
            </w:pPr>
            <w:r>
              <w:t>3+3</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1.7.Durvju aizvērējs</w:t>
            </w:r>
          </w:p>
        </w:tc>
        <w:tc>
          <w:tcPr>
            <w:tcW w:w="2957" w:type="dxa"/>
            <w:vAlign w:val="top"/>
          </w:tcPr>
          <w:p>
            <w:r>
              <w:t>3</w:t>
            </w:r>
          </w:p>
        </w:tc>
        <w:tc>
          <w:tcPr>
            <w:tcW w:w="2957" w:type="dxa"/>
            <w:vMerge w:val="continue"/>
            <w:vAlign w:val="top"/>
          </w:tcPr>
          <w:p>
            <w:pPr>
              <w:jc w:val="both"/>
            </w:pPr>
          </w:p>
        </w:tc>
      </w:tr>
    </w:tbl>
    <w:p>
      <w:pPr>
        <w:jc w:val="both"/>
      </w:pPr>
    </w:p>
    <w:p>
      <w:pPr>
        <w:jc w:val="both"/>
      </w:pPr>
    </w:p>
    <w:tbl>
      <w:tblPr>
        <w:tblW w:w="88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55"/>
        <w:gridCol w:w="2957"/>
        <w:gridCol w:w="2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5912" w:type="dxa"/>
            <w:gridSpan w:val="2"/>
            <w:vAlign w:val="top"/>
          </w:tcPr>
          <w:p>
            <w:pPr>
              <w:pStyle w:val="21"/>
              <w:numPr>
                <w:numId w:val="0"/>
              </w:numPr>
              <w:jc w:val="both"/>
            </w:pPr>
            <w:r>
              <w:rPr>
                <w:b/>
              </w:rPr>
              <w:t>23. Uzvaras iela 5, Dobele (</w:t>
            </w:r>
            <w:r>
              <w:rPr>
                <w:b w:val="0"/>
                <w:bCs/>
              </w:rPr>
              <w:t>galvenā</w:t>
            </w:r>
            <w:r>
              <w:rPr>
                <w:b/>
              </w:rPr>
              <w:t>)</w:t>
            </w:r>
          </w:p>
        </w:tc>
        <w:tc>
          <w:tcPr>
            <w:tcW w:w="2957" w:type="dxa"/>
            <w:vMerge w:val="restart"/>
            <w:vAlign w:val="top"/>
          </w:tcPr>
          <w:p>
            <w:pPr>
              <w:ind w:left="840" w:leftChars="0"/>
              <w:jc w:val="both"/>
            </w:pPr>
            <w:r>
              <w:rPr>
                <w:rFonts w:ascii="Times New Roman" w:hAnsi="Times New Roman" w:eastAsia="Times New Roman" w:cs="Times New Roman"/>
                <w:sz w:val="24"/>
                <w:szCs w:val="24"/>
                <w:lang w:val="en-US" w:eastAsia="ar-SA" w:bidi="ar-SA"/>
              </w:rPr>
              <w:pict>
                <v:group id="Group 272" o:spid="_x0000_s1296" style="position:absolute;left:0;flip:x;margin-left:29.25pt;margin-top:16.5pt;height:40.5pt;width:23.25pt;rotation:0f;z-index:251752448;" coordorigin="0,0" coordsize="645,1025">
                  <o:lock v:ext="edit" position="f" selection="f" grouping="f" rotation="f" cropping="f" text="f" aspectratio="f"/>
                  <v:rect id="Rectangle 46" o:spid="_x0000_s1297" style="position:absolute;left:0;top:0;height:1025;width:644;rotation:0f;" o:ole="f" fillcolor="#938953" filled="t" o:preferrelative="t" stroked="t" coordsize="21600,21600">
                    <v:fill type="gradient" on="t" color2="#FFFFFF" o:opacity2="100%" colors="0f #938953;65536f #433F26;" focus="0%" focussize="0f,0f" focusposition="0f,0f" method="linear sigma"/>
                    <v:stroke weight="1pt" color="#000000" color2="#FFFFFF" miterlimit="2"/>
                    <v:imagedata gain="65536f" blacklevel="0f" gamma="0"/>
                    <o:lock v:ext="edit" position="f" selection="f" grouping="f" rotation="f" cropping="f" text="f" aspectratio="f"/>
                  </v:rect>
                  <v:shape id="Straight Arrow Connector 49" o:spid="_x0000_s1298" type="#_x0000_t32" style="position:absolute;left:23;top:616;flip:x;height:365;width:622;rotation:0f;"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v:shape id="Straight Arrow Connector 45" o:spid="_x0000_s1299" type="#_x0000_t32" style="position:absolute;left:11;top:268;height:326;width:632;rotation:0f;"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v:rect id="Rectangle 46" o:spid="_x0000_s1300" style="position:absolute;left:2;top:5;height:237;width:641;rotation:0f;" o:ole="f" fillcolor="#938953" filled="t" o:preferrelative="t" stroked="t" coordsize="21600,21600">
                    <v:fill type="gradient" on="t" color2="#FFFFFF" o:opacity2="100%" colors="0f #938953;65536f #433F26;" focus="0%" focussize="0f,0f" focusposition="0f,0f" method="linear sigma"/>
                    <v:stroke weight="1pt" color="#000000" color2="#FFFFFF" miterlimit="2"/>
                    <v:imagedata gain="65536f" blacklevel="0f" gamma="0"/>
                    <o:lock v:ext="edit" position="f" selection="f" grouping="f" rotation="f" cropping="f" text="f" aspectratio="f"/>
                  </v:rect>
                </v:group>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1.1.Augstums (mm)</w:t>
            </w:r>
          </w:p>
        </w:tc>
        <w:tc>
          <w:tcPr>
            <w:tcW w:w="2957" w:type="dxa"/>
            <w:vAlign w:val="top"/>
          </w:tcPr>
          <w:p>
            <w:pPr>
              <w:jc w:val="both"/>
            </w:pPr>
            <w:r>
              <w:t>2300</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1.2.Platums (mm)</w:t>
            </w:r>
          </w:p>
        </w:tc>
        <w:tc>
          <w:tcPr>
            <w:tcW w:w="2957" w:type="dxa"/>
            <w:vAlign w:val="top"/>
          </w:tcPr>
          <w:p>
            <w:pPr>
              <w:jc w:val="both"/>
            </w:pPr>
            <w:r>
              <w:t>1020</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1.3.Skaits (gb)</w:t>
            </w:r>
          </w:p>
        </w:tc>
        <w:tc>
          <w:tcPr>
            <w:tcW w:w="2957" w:type="dxa"/>
            <w:vAlign w:val="top"/>
          </w:tcPr>
          <w:p>
            <w:pPr>
              <w:jc w:val="both"/>
            </w:pPr>
            <w:r>
              <w:t>4</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1.4.Materiāls</w:t>
            </w:r>
          </w:p>
        </w:tc>
        <w:tc>
          <w:tcPr>
            <w:tcW w:w="2957" w:type="dxa"/>
            <w:vAlign w:val="top"/>
          </w:tcPr>
          <w:p>
            <w:pPr>
              <w:jc w:val="both"/>
            </w:pPr>
            <w:r>
              <w:t>Metāla - siltinātas</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 xml:space="preserve">1.5.Krāsa </w:t>
            </w:r>
          </w:p>
        </w:tc>
        <w:tc>
          <w:tcPr>
            <w:tcW w:w="2957" w:type="dxa"/>
            <w:vAlign w:val="top"/>
          </w:tcPr>
          <w:p>
            <w:r>
              <w:t>Brūna</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1.6.Koda atslēga</w:t>
            </w:r>
          </w:p>
        </w:tc>
        <w:tc>
          <w:tcPr>
            <w:tcW w:w="2957" w:type="dxa"/>
            <w:vAlign w:val="top"/>
          </w:tcPr>
          <w:p>
            <w:pPr>
              <w:jc w:val="both"/>
            </w:pPr>
            <w:r>
              <w:t>4</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1.7.Durvju aizvērējs</w:t>
            </w:r>
          </w:p>
        </w:tc>
        <w:tc>
          <w:tcPr>
            <w:tcW w:w="2957" w:type="dxa"/>
            <w:vAlign w:val="top"/>
          </w:tcPr>
          <w:p>
            <w:r>
              <w:t>4</w:t>
            </w:r>
          </w:p>
        </w:tc>
        <w:tc>
          <w:tcPr>
            <w:tcW w:w="2957" w:type="dxa"/>
            <w:vMerge w:val="continue"/>
            <w:vAlign w:val="top"/>
          </w:tcPr>
          <w:p>
            <w:pPr>
              <w:jc w:val="both"/>
            </w:pPr>
          </w:p>
        </w:tc>
      </w:tr>
    </w:tbl>
    <w:tbl>
      <w:tblPr>
        <w:tblpPr w:leftFromText="180" w:rightFromText="180" w:vertAnchor="text" w:horzAnchor="page" w:tblpX="1437" w:tblpY="1276"/>
        <w:tblOverlap w:val="never"/>
        <w:tblW w:w="88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55"/>
        <w:gridCol w:w="2957"/>
        <w:gridCol w:w="2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5912" w:type="dxa"/>
            <w:gridSpan w:val="2"/>
            <w:vAlign w:val="top"/>
          </w:tcPr>
          <w:p>
            <w:pPr>
              <w:pStyle w:val="21"/>
              <w:numPr>
                <w:numId w:val="0"/>
              </w:numPr>
              <w:jc w:val="both"/>
            </w:pPr>
            <w:r>
              <w:rPr>
                <w:b/>
              </w:rPr>
              <w:t>24. Uzvaras iela 10, Dobele (</w:t>
            </w:r>
            <w:r>
              <w:t>galvenā)</w:t>
            </w:r>
          </w:p>
        </w:tc>
        <w:tc>
          <w:tcPr>
            <w:tcW w:w="2957" w:type="dxa"/>
            <w:vMerge w:val="restart"/>
            <w:vAlign w:val="top"/>
          </w:tcPr>
          <w:p>
            <w:pPr>
              <w:jc w:val="both"/>
            </w:pPr>
            <w:r>
              <w:rPr>
                <w:rFonts w:ascii="Times New Roman" w:hAnsi="Times New Roman" w:eastAsia="Times New Roman" w:cs="Times New Roman"/>
                <w:sz w:val="24"/>
                <w:szCs w:val="24"/>
                <w:lang w:val="en-US" w:eastAsia="ar-SA" w:bidi="ar-SA"/>
              </w:rPr>
              <w:pict>
                <v:group id="Group 277" o:spid="_x0000_s1301" style="position:absolute;left:0;margin-left:50pt;margin-top:12pt;height:36.75pt;width:22.5pt;rotation:0f;z-index:251766784;" coordorigin="0,0" coordsize="822,1335">
                  <o:lock v:ext="edit" position="f" selection="f" grouping="f" rotation="f" cropping="f" text="f" aspectratio="f"/>
                  <v:rect id="Rectangle 37" o:spid="_x0000_s1302" style="position:absolute;left:0;top:0;height:1335;width:817;rotation:0f;" o:ole="f" fillcolor="#666633" filled="t" o:preferrelative="t" stroked="t" coordsize="21600,21600">
                    <v:stroke weight="1pt" color="#000000" color2="#FFFFFF" miterlimit="2"/>
                    <v:imagedata gain="65536f" blacklevel="0f" gamma="0"/>
                    <o:lock v:ext="edit" position="f" selection="f" grouping="f" rotation="f" cropping="f" text="f" aspectratio="f"/>
                  </v:rect>
                  <v:shape id="Straight Arrow Connector 38" o:spid="_x0000_s1303" type="#_x0000_t32" style="position:absolute;left:12;top:11;height:650;width:799;rotation:0f;" o:ole="f" fillcolor="#FFFFFF" filled="t" o:preferrelative="t" stroked="t" coordorigin="0,0" coordsize="21600,21600">
                    <v:stroke color="#FF0000" color2="#FFFFFF" miterlimit="2"/>
                    <v:imagedata gain="65536f" blacklevel="0f" gamma="0"/>
                    <o:lock v:ext="edit" position="f" selection="f" grouping="f" rotation="f" cropping="f" text="f" aspectratio="f"/>
                  </v:shape>
                  <v:shape id="Straight Arrow Connector 39" o:spid="_x0000_s1304" type="#_x0000_t32" style="position:absolute;left:5;top:678;flip:y;height:643;width:817;rotation:0f;" o:ole="f" fillcolor="#FFFFFF" filled="t" o:preferrelative="t" stroked="t" coordorigin="0,0" coordsize="21600,21600">
                    <v:stroke color="#FF0000" color2="#FFFFFF" miterlimit="2"/>
                    <v:imagedata gain="65536f" blacklevel="0f" gamma="0"/>
                    <o:lock v:ext="edit" position="f" selection="f" grouping="f" rotation="f" cropping="f" text="f" aspectratio="f"/>
                  </v:shape>
                </v:group>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1.1.Augstums (mm)</w:t>
            </w:r>
          </w:p>
        </w:tc>
        <w:tc>
          <w:tcPr>
            <w:tcW w:w="2957" w:type="dxa"/>
            <w:vAlign w:val="top"/>
          </w:tcPr>
          <w:p>
            <w:pPr>
              <w:jc w:val="both"/>
            </w:pPr>
            <w:r>
              <w:t>2150</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1.2.Platums (mm)</w:t>
            </w:r>
          </w:p>
        </w:tc>
        <w:tc>
          <w:tcPr>
            <w:tcW w:w="2957" w:type="dxa"/>
            <w:vAlign w:val="top"/>
          </w:tcPr>
          <w:p>
            <w:pPr>
              <w:jc w:val="both"/>
            </w:pPr>
            <w:r>
              <w:t>970</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1.3.Skaits (gb)</w:t>
            </w:r>
          </w:p>
        </w:tc>
        <w:tc>
          <w:tcPr>
            <w:tcW w:w="2957" w:type="dxa"/>
            <w:vAlign w:val="top"/>
          </w:tcPr>
          <w:p>
            <w:pPr>
              <w:jc w:val="both"/>
            </w:pPr>
            <w:r>
              <w:t>1</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1.4.Materiāls</w:t>
            </w:r>
          </w:p>
        </w:tc>
        <w:tc>
          <w:tcPr>
            <w:tcW w:w="2957" w:type="dxa"/>
            <w:vAlign w:val="top"/>
          </w:tcPr>
          <w:p>
            <w:pPr>
              <w:jc w:val="both"/>
              <w:rPr>
                <w:lang w:val="en-US"/>
              </w:rPr>
            </w:pPr>
            <w:r>
              <w:rPr>
                <w:lang w:val="en-US"/>
              </w:rPr>
              <w:t>Metāla - siltinātas</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 xml:space="preserve">1.5.Krāsa </w:t>
            </w:r>
          </w:p>
        </w:tc>
        <w:tc>
          <w:tcPr>
            <w:tcW w:w="2957" w:type="dxa"/>
            <w:vAlign w:val="top"/>
          </w:tcPr>
          <w:p>
            <w:r>
              <w:t>Brūna</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1.6.Koda atslēga</w:t>
            </w:r>
          </w:p>
        </w:tc>
        <w:tc>
          <w:tcPr>
            <w:tcW w:w="2957" w:type="dxa"/>
            <w:vAlign w:val="top"/>
          </w:tcPr>
          <w:p>
            <w:pPr>
              <w:jc w:val="both"/>
            </w:pPr>
            <w:r>
              <w:t>1</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1.7.Durvju aizvērējs</w:t>
            </w:r>
          </w:p>
        </w:tc>
        <w:tc>
          <w:tcPr>
            <w:tcW w:w="2957" w:type="dxa"/>
            <w:vAlign w:val="top"/>
          </w:tcPr>
          <w:p>
            <w:r>
              <w:t>1</w:t>
            </w:r>
          </w:p>
        </w:tc>
        <w:tc>
          <w:tcPr>
            <w:tcW w:w="2957" w:type="dxa"/>
            <w:vMerge w:val="continue"/>
            <w:vAlign w:val="top"/>
          </w:tcPr>
          <w:p>
            <w:pPr>
              <w:jc w:val="both"/>
            </w:pPr>
          </w:p>
        </w:tc>
      </w:tr>
    </w:tbl>
    <w:p>
      <w:r>
        <w:br w:type="page"/>
      </w:r>
    </w:p>
    <w:p/>
    <w:p/>
    <w:tbl>
      <w:tblPr>
        <w:tblW w:w="88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55"/>
        <w:gridCol w:w="2957"/>
        <w:gridCol w:w="2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5912" w:type="dxa"/>
            <w:gridSpan w:val="2"/>
            <w:vAlign w:val="top"/>
          </w:tcPr>
          <w:p>
            <w:pPr>
              <w:pStyle w:val="21"/>
              <w:numPr>
                <w:numId w:val="0"/>
              </w:numPr>
              <w:jc w:val="both"/>
            </w:pPr>
            <w:r>
              <w:rPr>
                <w:b/>
              </w:rPr>
              <w:t>25. Kr. Valdemāra 4, Dobele (</w:t>
            </w:r>
            <w:r>
              <w:t>galvenā)</w:t>
            </w:r>
          </w:p>
        </w:tc>
        <w:tc>
          <w:tcPr>
            <w:tcW w:w="2957" w:type="dxa"/>
            <w:vMerge w:val="restart"/>
            <w:vAlign w:val="top"/>
          </w:tcPr>
          <w:p>
            <w:pPr>
              <w:ind w:left="840" w:leftChars="0"/>
              <w:jc w:val="both"/>
            </w:pPr>
            <w:r>
              <w:rPr>
                <w:rFonts w:ascii="Times New Roman" w:hAnsi="Times New Roman" w:eastAsia="Times New Roman" w:cs="Times New Roman"/>
                <w:sz w:val="24"/>
                <w:szCs w:val="24"/>
                <w:lang w:val="en-US" w:eastAsia="ar-SA" w:bidi="ar-SA"/>
              </w:rPr>
              <w:pict>
                <v:group id="Group 281" o:spid="_x0000_s1305" style="position:absolute;left:0;flip:x;margin-left:29.25pt;margin-top:16.5pt;height:40.5pt;width:23.25pt;rotation:0f;z-index:251759616;" coordorigin="0,0" coordsize="645,1025">
                  <o:lock v:ext="edit" position="f" selection="f" grouping="f" rotation="f" cropping="f" text="f" aspectratio="f"/>
                  <v:rect id="Rectangle 46" o:spid="_x0000_s1306" style="position:absolute;left:0;top:0;height:1025;width:644;rotation:0f;" o:ole="f" fillcolor="#938953" filled="t" o:preferrelative="t" stroked="t" coordsize="21600,21600">
                    <v:fill type="gradient" on="t" color2="#FFFFFF" o:opacity2="100%" colors="0f #938953;65536f #433F26;" focus="0%" focussize="0f,0f" focusposition="0f,0f" method="linear sigma"/>
                    <v:stroke weight="1pt" color="#000000" color2="#FFFFFF" miterlimit="2"/>
                    <v:imagedata gain="65536f" blacklevel="0f" gamma="0"/>
                    <o:lock v:ext="edit" position="f" selection="f" grouping="f" rotation="f" cropping="f" text="f" aspectratio="f"/>
                  </v:rect>
                  <v:shape id="Straight Arrow Connector 49" o:spid="_x0000_s1307" type="#_x0000_t32" style="position:absolute;left:23;top:616;flip:x;height:365;width:622;rotation:0f;"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v:shape id="Straight Arrow Connector 45" o:spid="_x0000_s1308" type="#_x0000_t32" style="position:absolute;left:11;top:268;height:326;width:632;rotation:0f;"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v:rect id="Rectangle 46" o:spid="_x0000_s1309" style="position:absolute;left:2;top:5;height:237;width:641;rotation:0f;" o:ole="f" fillcolor="#938953" filled="t" o:preferrelative="t" stroked="t" coordsize="21600,21600">
                    <v:fill type="gradient" on="t" color2="#FFFFFF" o:opacity2="100%" colors="0f #938953;65536f #433F26;" focus="0%" focussize="0f,0f" focusposition="0f,0f" method="linear sigma"/>
                    <v:stroke weight="1pt" color="#000000" color2="#FFFFFF" miterlimit="2"/>
                    <v:imagedata gain="65536f" blacklevel="0f" gamma="0"/>
                    <o:lock v:ext="edit" position="f" selection="f" grouping="f" rotation="f" cropping="f" text="f" aspectratio="f"/>
                  </v:rect>
                </v:group>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1.1.Augstums (mm)</w:t>
            </w:r>
          </w:p>
        </w:tc>
        <w:tc>
          <w:tcPr>
            <w:tcW w:w="2957" w:type="dxa"/>
            <w:vAlign w:val="top"/>
          </w:tcPr>
          <w:p>
            <w:r>
              <w:t>2300</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1.2.Platums (mm)</w:t>
            </w:r>
          </w:p>
        </w:tc>
        <w:tc>
          <w:tcPr>
            <w:tcW w:w="2957" w:type="dxa"/>
            <w:vAlign w:val="top"/>
          </w:tcPr>
          <w:p>
            <w:r>
              <w:t>1010</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1.3.Skaits (gb)</w:t>
            </w:r>
          </w:p>
        </w:tc>
        <w:tc>
          <w:tcPr>
            <w:tcW w:w="2957" w:type="dxa"/>
            <w:vAlign w:val="top"/>
          </w:tcPr>
          <w:p>
            <w:r>
              <w:t>1</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1.4.Materiāls</w:t>
            </w:r>
          </w:p>
        </w:tc>
        <w:tc>
          <w:tcPr>
            <w:tcW w:w="2957" w:type="dxa"/>
            <w:vAlign w:val="top"/>
          </w:tcPr>
          <w:p>
            <w:pPr>
              <w:rPr>
                <w:lang w:val="en-US"/>
              </w:rPr>
            </w:pPr>
            <w:r>
              <w:t>Metāla - siltinātas</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 xml:space="preserve">1.5.Krāsa </w:t>
            </w:r>
          </w:p>
        </w:tc>
        <w:tc>
          <w:tcPr>
            <w:tcW w:w="2957" w:type="dxa"/>
            <w:vAlign w:val="top"/>
          </w:tcPr>
          <w:p>
            <w:r>
              <w:t>Brūna</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1.6.Koda atslēga</w:t>
            </w:r>
          </w:p>
        </w:tc>
        <w:tc>
          <w:tcPr>
            <w:tcW w:w="2957" w:type="dxa"/>
            <w:vAlign w:val="top"/>
          </w:tcPr>
          <w:p>
            <w:r>
              <w:t>1</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1.7.Durvju aizvērējs</w:t>
            </w:r>
          </w:p>
        </w:tc>
        <w:tc>
          <w:tcPr>
            <w:tcW w:w="2957" w:type="dxa"/>
            <w:vAlign w:val="top"/>
          </w:tcPr>
          <w:p>
            <w:r>
              <w:t>1</w:t>
            </w:r>
          </w:p>
        </w:tc>
        <w:tc>
          <w:tcPr>
            <w:tcW w:w="2957" w:type="dxa"/>
            <w:vMerge w:val="continue"/>
            <w:vAlign w:val="top"/>
          </w:tcPr>
          <w:p>
            <w:pPr>
              <w:jc w:val="both"/>
            </w:pPr>
          </w:p>
        </w:tc>
      </w:tr>
    </w:tbl>
    <w:p/>
    <w:p/>
    <w:tbl>
      <w:tblPr>
        <w:tblW w:w="88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56"/>
        <w:gridCol w:w="2956"/>
        <w:gridCol w:w="2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5912" w:type="dxa"/>
            <w:gridSpan w:val="2"/>
            <w:vAlign w:val="top"/>
          </w:tcPr>
          <w:p>
            <w:pPr>
              <w:widowControl w:val="0"/>
              <w:numPr>
                <w:numId w:val="0"/>
              </w:numPr>
              <w:jc w:val="both"/>
              <w:rPr>
                <w:b/>
              </w:rPr>
            </w:pPr>
            <w:r>
              <w:rPr>
                <w:b/>
              </w:rPr>
              <w:t xml:space="preserve">26. Zaļā iela 13, Dobele </w:t>
            </w:r>
            <w:r>
              <w:rPr>
                <w:b w:val="0"/>
                <w:bCs/>
              </w:rPr>
              <w:t>(pagrabs)</w:t>
            </w:r>
          </w:p>
        </w:tc>
        <w:tc>
          <w:tcPr>
            <w:tcW w:w="2957" w:type="dxa"/>
            <w:vMerge w:val="restart"/>
            <w:vAlign w:val="top"/>
          </w:tcPr>
          <w:p>
            <w:pPr>
              <w:ind w:left="840" w:leftChars="0"/>
              <w:jc w:val="both"/>
            </w:pPr>
            <w:r>
              <w:rPr>
                <w:rFonts w:ascii="Times New Roman" w:hAnsi="Times New Roman" w:eastAsia="Times New Roman" w:cs="Times New Roman"/>
                <w:sz w:val="24"/>
                <w:szCs w:val="24"/>
                <w:lang w:val="en-US" w:eastAsia="ar-SA" w:bidi="ar-SA"/>
              </w:rPr>
              <w:pict>
                <v:group id="Group 286" o:spid="_x0000_s1310" style="position:absolute;left:0;margin-left:29.25pt;margin-top:12pt;height:36.75pt;width:22.5pt;rotation:11796480f;z-index:251758592;" coordorigin="0,0" coordsize="822,1335">
                  <o:lock v:ext="edit" position="f" selection="f" grouping="f" rotation="f" cropping="f" text="f" aspectratio="f"/>
                  <v:rect id="Rectangle 37" o:spid="_x0000_s1311" style="position:absolute;left:0;top:0;height:1335;width:817;rotation:0f;" o:ole="f" fillcolor="#666633" filled="t" o:preferrelative="t" stroked="t" coordsize="21600,21600">
                    <v:stroke weight="1pt" color="#000000" color2="#FFFFFF" miterlimit="2"/>
                    <v:imagedata gain="65536f" blacklevel="0f" gamma="0"/>
                    <o:lock v:ext="edit" position="f" selection="f" grouping="f" rotation="f" cropping="f" text="f" aspectratio="f"/>
                  </v:rect>
                  <v:shape id="Straight Arrow Connector 38" o:spid="_x0000_s1312" type="#_x0000_t32" style="position:absolute;left:12;top:11;height:650;width:799;rotation:0f;" o:ole="f" fillcolor="#FFFFFF" filled="t" o:preferrelative="t" stroked="t" coordorigin="0,0" coordsize="21600,21600">
                    <v:stroke color="#FF0000" color2="#FFFFFF" miterlimit="2"/>
                    <v:imagedata gain="65536f" blacklevel="0f" gamma="0"/>
                    <o:lock v:ext="edit" position="f" selection="f" grouping="f" rotation="f" cropping="f" text="f" aspectratio="f"/>
                  </v:shape>
                  <v:shape id="Straight Arrow Connector 39" o:spid="_x0000_s1313" type="#_x0000_t32" style="position:absolute;left:5;top:678;flip:y;height:643;width:817;rotation:0f;" o:ole="f" fillcolor="#FFFFFF" filled="t" o:preferrelative="t" stroked="t" coordorigin="0,0" coordsize="21600,21600">
                    <v:stroke color="#FF0000" color2="#FFFFFF" miterlimit="2"/>
                    <v:imagedata gain="65536f" blacklevel="0f" gamma="0"/>
                    <o:lock v:ext="edit" position="f" selection="f" grouping="f" rotation="f" cropping="f" text="f" aspectratio="f"/>
                  </v:shape>
                </v:group>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1.1.Augstums (mm)</w:t>
            </w:r>
          </w:p>
        </w:tc>
        <w:tc>
          <w:tcPr>
            <w:tcW w:w="2956" w:type="dxa"/>
            <w:vAlign w:val="top"/>
          </w:tcPr>
          <w:p>
            <w:r>
              <w:t>2100</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1.2.Platums (mm)</w:t>
            </w:r>
          </w:p>
        </w:tc>
        <w:tc>
          <w:tcPr>
            <w:tcW w:w="2956" w:type="dxa"/>
            <w:vAlign w:val="top"/>
          </w:tcPr>
          <w:p>
            <w:r>
              <w:t>980</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1.3.Skaits (gb)</w:t>
            </w:r>
          </w:p>
        </w:tc>
        <w:tc>
          <w:tcPr>
            <w:tcW w:w="2956" w:type="dxa"/>
            <w:vAlign w:val="top"/>
          </w:tcPr>
          <w:p>
            <w:r>
              <w:t>4</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1.4.Materiāls</w:t>
            </w:r>
          </w:p>
        </w:tc>
        <w:tc>
          <w:tcPr>
            <w:tcW w:w="2956" w:type="dxa"/>
            <w:vAlign w:val="top"/>
          </w:tcPr>
          <w:p>
            <w:r>
              <w:t>Metāla - siltinātas</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 xml:space="preserve">1.5.Krāsa </w:t>
            </w:r>
          </w:p>
        </w:tc>
        <w:tc>
          <w:tcPr>
            <w:tcW w:w="2956" w:type="dxa"/>
            <w:vAlign w:val="top"/>
          </w:tcPr>
          <w:p>
            <w:r>
              <w:t>Brūna</w:t>
            </w:r>
          </w:p>
        </w:tc>
        <w:tc>
          <w:tcPr>
            <w:tcW w:w="2957" w:type="dxa"/>
            <w:vMerge w:val="continue"/>
            <w:vAlign w:val="top"/>
          </w:tcPr>
          <w:p>
            <w:pPr>
              <w:ind w:left="84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956" w:type="dxa"/>
            <w:vAlign w:val="top"/>
          </w:tcPr>
          <w:p>
            <w:r>
              <w:t>1.6.Mehāniskā atslēga</w:t>
            </w:r>
          </w:p>
        </w:tc>
        <w:tc>
          <w:tcPr>
            <w:tcW w:w="2956" w:type="dxa"/>
            <w:vAlign w:val="top"/>
          </w:tcPr>
          <w:p>
            <w:r>
              <w:t>4</w:t>
            </w:r>
          </w:p>
        </w:tc>
        <w:tc>
          <w:tcPr>
            <w:tcW w:w="2957" w:type="dxa"/>
            <w:vMerge w:val="continue"/>
            <w:vAlign w:val="top"/>
          </w:tcPr>
          <w:p>
            <w:pPr>
              <w:ind w:left="840"/>
              <w:jc w:val="both"/>
            </w:pPr>
          </w:p>
        </w:tc>
      </w:tr>
    </w:tbl>
    <w:p>
      <w:pPr>
        <w:jc w:val="both"/>
      </w:pPr>
    </w:p>
    <w:p>
      <w:pPr>
        <w:jc w:val="both"/>
      </w:pPr>
    </w:p>
    <w:tbl>
      <w:tblPr>
        <w:tblW w:w="88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55"/>
        <w:gridCol w:w="2957"/>
        <w:gridCol w:w="2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5912" w:type="dxa"/>
            <w:gridSpan w:val="2"/>
            <w:vAlign w:val="top"/>
          </w:tcPr>
          <w:p>
            <w:pPr>
              <w:pStyle w:val="21"/>
              <w:numPr>
                <w:numId w:val="0"/>
              </w:numPr>
              <w:jc w:val="both"/>
            </w:pPr>
            <w:r>
              <w:rPr>
                <w:b/>
              </w:rPr>
              <w:t>27. Zaļā iela 36, Dobele</w:t>
            </w:r>
            <w:r>
              <w:t xml:space="preserve"> (pagrabs/galvenā) </w:t>
            </w:r>
          </w:p>
        </w:tc>
        <w:tc>
          <w:tcPr>
            <w:tcW w:w="2957" w:type="dxa"/>
            <w:vMerge w:val="restart"/>
            <w:vAlign w:val="top"/>
          </w:tcPr>
          <w:p>
            <w:pPr>
              <w:ind w:left="840" w:leftChars="0"/>
              <w:jc w:val="both"/>
            </w:pPr>
            <w:r>
              <w:rPr>
                <w:rFonts w:ascii="Times New Roman" w:hAnsi="Times New Roman" w:eastAsia="Times New Roman" w:cs="Times New Roman"/>
                <w:sz w:val="24"/>
                <w:szCs w:val="24"/>
                <w:lang w:val="en-US" w:eastAsia="ar-SA" w:bidi="ar-SA"/>
              </w:rPr>
              <w:pict>
                <v:group id="Group 290" o:spid="_x0000_s1314" style="position:absolute;left:0;margin-left:83pt;margin-top:11.25pt;height:54pt;width:42pt;rotation:0f;z-index:251753472;" coordorigin="0,0" coordsize="822,1335">
                  <o:lock v:ext="edit" position="f" selection="f" grouping="f" rotation="f" cropping="f" text="f" aspectratio="f"/>
                  <v:rect id="Rectangle 37" o:spid="_x0000_s1315" style="position:absolute;left:0;top:0;height:1335;width:817;rotation:0f;" o:ole="f" fillcolor="#666633" filled="t" o:preferrelative="t" stroked="t" coordsize="21600,21600">
                    <v:stroke weight="1pt" color="#000000" color2="#FFFFFF" miterlimit="2"/>
                    <v:imagedata gain="65536f" blacklevel="0f" gamma="0"/>
                    <o:lock v:ext="edit" position="f" selection="f" grouping="f" rotation="f" cropping="f" text="f" aspectratio="f"/>
                  </v:rect>
                  <v:shape id="Straight Arrow Connector 38" o:spid="_x0000_s1316" type="#_x0000_t32" style="position:absolute;left:12;top:11;height:650;width:799;rotation:0f;" o:ole="f" fillcolor="#FFFFFF" filled="t" o:preferrelative="t" stroked="t" coordorigin="0,0" coordsize="21600,21600">
                    <v:stroke color="#FF0000" color2="#FFFFFF" miterlimit="2"/>
                    <v:imagedata gain="65536f" blacklevel="0f" gamma="0"/>
                    <o:lock v:ext="edit" position="f" selection="f" grouping="f" rotation="f" cropping="f" text="f" aspectratio="f"/>
                  </v:shape>
                  <v:shape id="Straight Arrow Connector 39" o:spid="_x0000_s1317" type="#_x0000_t32" style="position:absolute;left:5;top:678;flip:y;height:643;width:817;rotation:0f;" o:ole="f" fillcolor="#FFFFFF" filled="t" o:preferrelative="t" stroked="t" coordorigin="0,0" coordsize="21600,21600">
                    <v:stroke color="#FF0000" color2="#FFFFFF" miterlimit="2"/>
                    <v:imagedata gain="65536f" blacklevel="0f" gamma="0"/>
                    <o:lock v:ext="edit" position="f" selection="f" grouping="f" rotation="f" cropping="f" text="f" aspectratio="f"/>
                  </v:shape>
                </v:group>
              </w:pict>
            </w:r>
            <w:r>
              <w:rPr>
                <w:rFonts w:ascii="Times New Roman" w:hAnsi="Times New Roman" w:eastAsia="Times New Roman" w:cs="Times New Roman"/>
                <w:sz w:val="24"/>
                <w:szCs w:val="24"/>
                <w:lang w:val="en-US" w:eastAsia="ar-SA" w:bidi="ar-SA"/>
              </w:rPr>
              <w:pict>
                <v:group id="Group 294" o:spid="_x0000_s1318" style="position:absolute;left:0;margin-left:9pt;margin-top:11.25pt;height:40.5pt;width:23.25pt;rotation:0f;z-index:251754496;" coordorigin="0,0" coordsize="645,1025">
                  <o:lock v:ext="edit" position="f" selection="f" grouping="f" rotation="f" cropping="f" text="f" aspectratio="f"/>
                  <v:rect id="Rectangle 46" o:spid="_x0000_s1319" style="position:absolute;left:0;top:0;height:1025;width:644;rotation:0f;" o:ole="f" fillcolor="#938953" filled="t" o:preferrelative="t" stroked="t" coordsize="21600,21600">
                    <v:fill type="gradient" on="t" color2="#FFFFFF" o:opacity2="100%" colors="0f #938953;65536f #433F26;" focus="0%" focussize="0f,0f" focusposition="0f,0f" method="linear sigma"/>
                    <v:stroke weight="1pt" color="#000000" color2="#FFFFFF" miterlimit="2"/>
                    <v:imagedata gain="65536f" blacklevel="0f" gamma="0"/>
                    <o:lock v:ext="edit" position="f" selection="f" grouping="f" rotation="f" cropping="f" text="f" aspectratio="f"/>
                  </v:rect>
                  <v:shape id="Straight Arrow Connector 49" o:spid="_x0000_s1320" type="#_x0000_t32" style="position:absolute;left:23;top:616;flip:x;height:365;width:622;rotation:0f;"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v:shape id="Straight Arrow Connector 45" o:spid="_x0000_s1321" type="#_x0000_t32" style="position:absolute;left:11;top:268;height:326;width:632;rotation:0f;"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v:rect id="Rectangle 46" o:spid="_x0000_s1322" style="position:absolute;left:2;top:5;height:237;width:641;rotation:0f;" o:ole="f" fillcolor="#938953" filled="t" o:preferrelative="t" stroked="t" coordsize="21600,21600">
                    <v:fill type="gradient" on="t" color2="#FFFFFF" o:opacity2="100%" colors="0f #938953;65536f #433F26;" focus="0%" focussize="0f,0f" focusposition="0f,0f" method="linear sigma"/>
                    <v:stroke weight="1pt" color="#000000" color2="#FFFFFF" miterlimit="2"/>
                    <v:imagedata gain="65536f" blacklevel="0f" gamma="0"/>
                    <o:lock v:ext="edit" position="f" selection="f" grouping="f" rotation="f" cropping="f" text="f" aspectratio="f"/>
                  </v:rect>
                </v:group>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1.1.Augstums (mm)</w:t>
            </w:r>
          </w:p>
        </w:tc>
        <w:tc>
          <w:tcPr>
            <w:tcW w:w="2957" w:type="dxa"/>
            <w:vAlign w:val="top"/>
          </w:tcPr>
          <w:p>
            <w:pPr>
              <w:jc w:val="both"/>
            </w:pPr>
            <w:r>
              <w:t>2600/2270</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1.2.Platums (mm)</w:t>
            </w:r>
          </w:p>
        </w:tc>
        <w:tc>
          <w:tcPr>
            <w:tcW w:w="2957" w:type="dxa"/>
            <w:vAlign w:val="top"/>
          </w:tcPr>
          <w:p>
            <w:pPr>
              <w:jc w:val="both"/>
            </w:pPr>
            <w:r>
              <w:t>1470/1000</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1.3.Skaits (gb)</w:t>
            </w:r>
          </w:p>
        </w:tc>
        <w:tc>
          <w:tcPr>
            <w:tcW w:w="2957" w:type="dxa"/>
            <w:vAlign w:val="top"/>
          </w:tcPr>
          <w:p>
            <w:pPr>
              <w:jc w:val="both"/>
            </w:pPr>
            <w:r>
              <w:t>3/3</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1.4.Materiāls</w:t>
            </w:r>
          </w:p>
        </w:tc>
        <w:tc>
          <w:tcPr>
            <w:tcW w:w="2957" w:type="dxa"/>
            <w:vAlign w:val="top"/>
          </w:tcPr>
          <w:p>
            <w:pPr>
              <w:jc w:val="both"/>
            </w:pPr>
            <w:r>
              <w:t>Metāla - siltinātas</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 xml:space="preserve">1.5.Krāsa </w:t>
            </w:r>
          </w:p>
        </w:tc>
        <w:tc>
          <w:tcPr>
            <w:tcW w:w="2957" w:type="dxa"/>
            <w:vAlign w:val="top"/>
          </w:tcPr>
          <w:p>
            <w:pPr>
              <w:rPr>
                <w:b/>
                <w:bCs/>
              </w:rPr>
            </w:pPr>
            <w:r>
              <w:t>Brūna</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1.6.Mehāniskā atslēga, koda atslēga</w:t>
            </w:r>
          </w:p>
        </w:tc>
        <w:tc>
          <w:tcPr>
            <w:tcW w:w="2957" w:type="dxa"/>
            <w:vAlign w:val="top"/>
          </w:tcPr>
          <w:p>
            <w:pPr>
              <w:jc w:val="both"/>
            </w:pPr>
            <w:r>
              <w:t>3+3</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1.7.Durvju aizvērējs</w:t>
            </w:r>
          </w:p>
        </w:tc>
        <w:tc>
          <w:tcPr>
            <w:tcW w:w="2957" w:type="dxa"/>
            <w:vAlign w:val="top"/>
          </w:tcPr>
          <w:p>
            <w:r>
              <w:t>3</w:t>
            </w:r>
          </w:p>
        </w:tc>
        <w:tc>
          <w:tcPr>
            <w:tcW w:w="2957" w:type="dxa"/>
            <w:vMerge w:val="continue"/>
            <w:vAlign w:val="top"/>
          </w:tcPr>
          <w:p>
            <w:pPr>
              <w:jc w:val="both"/>
            </w:pPr>
          </w:p>
        </w:tc>
      </w:tr>
    </w:tbl>
    <w:tbl>
      <w:tblPr>
        <w:tblpPr w:leftFromText="180" w:rightFromText="180" w:vertAnchor="text" w:horzAnchor="page" w:tblpX="1410" w:tblpY="2084"/>
        <w:tblOverlap w:val="never"/>
        <w:tblW w:w="88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55"/>
        <w:gridCol w:w="2957"/>
        <w:gridCol w:w="2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5912" w:type="dxa"/>
            <w:gridSpan w:val="2"/>
            <w:vAlign w:val="top"/>
          </w:tcPr>
          <w:p>
            <w:pPr>
              <w:pStyle w:val="21"/>
              <w:numPr>
                <w:numId w:val="0"/>
              </w:numPr>
              <w:jc w:val="both"/>
            </w:pPr>
            <w:r>
              <w:rPr>
                <w:b/>
              </w:rPr>
              <w:t>28. Zaļā iela 52, Dobele</w:t>
            </w:r>
            <w:r>
              <w:t xml:space="preserve"> (galvenā)</w:t>
            </w:r>
          </w:p>
        </w:tc>
        <w:tc>
          <w:tcPr>
            <w:tcW w:w="2957" w:type="dxa"/>
            <w:vMerge w:val="restart"/>
            <w:vAlign w:val="top"/>
          </w:tcPr>
          <w:p>
            <w:pPr>
              <w:jc w:val="both"/>
            </w:pPr>
            <w:r>
              <w:rPr>
                <w:rFonts w:ascii="Times New Roman" w:hAnsi="Times New Roman" w:eastAsia="Times New Roman" w:cs="Times New Roman"/>
                <w:sz w:val="24"/>
                <w:szCs w:val="24"/>
                <w:lang w:val="en-US" w:eastAsia="ar-SA" w:bidi="ar-SA"/>
              </w:rPr>
              <w:pict>
                <v:group id="Group 299" o:spid="_x0000_s1323" style="position:absolute;left:0;margin-left:42pt;margin-top:18pt;height:54pt;width:23.25pt;rotation:0f;z-index:251767808;" coordorigin="0,0" coordsize="817,1345">
                  <o:lock v:ext="edit" position="f" selection="f" grouping="f" rotation="f" cropping="f" text="f" aspectratio="f"/>
                  <v:rect id="Rectangle 37" o:spid="_x0000_s1324" style="position:absolute;left:0;top:0;height:1335;width:817;rotation:0f;" o:ole="f" fillcolor="#666633" filled="t" o:preferrelative="t" stroked="t" coordsize="21600,21600">
                    <v:stroke weight="1pt" color="#000000" color2="#FFFFFF" miterlimit="2"/>
                    <v:imagedata gain="65536f" blacklevel="0f" gamma="0"/>
                    <o:lock v:ext="edit" position="f" selection="f" grouping="f" rotation="f" cropping="f" text="f" aspectratio="f"/>
                  </v:rect>
                  <v:shape id="Straight Arrow Connector 38" o:spid="_x0000_s1325" type="#_x0000_t32" style="position:absolute;left:221;top:33;flip:x;height:630;width:565;rotation:0f;" o:ole="f" fillcolor="#FFFFFF" filled="t" o:preferrelative="t" stroked="t" coordorigin="0,0" coordsize="21600,21600">
                    <v:stroke color="#FF0000" color2="#FFFFFF" miterlimit="2"/>
                    <v:imagedata gain="65536f" blacklevel="0f" gamma="0"/>
                    <o:lock v:ext="edit" position="f" selection="f" grouping="f" rotation="f" cropping="f" text="f" aspectratio="f"/>
                  </v:shape>
                  <v:shape id="Straight Arrow Connector 39" o:spid="_x0000_s1326" type="#_x0000_t32" style="position:absolute;left:225;top:670;height:640;width:575;rotation:0f;" o:ole="f" fillcolor="#FFFFFF" filled="t" o:preferrelative="t" stroked="t" coordorigin="0,0" coordsize="21600,21600">
                    <v:stroke color="#FF0000" color2="#FFFFFF" miterlimit="2"/>
                    <v:imagedata gain="65536f" blacklevel="0f" gamma="0"/>
                    <o:lock v:ext="edit" position="f" selection="f" grouping="f" rotation="f" cropping="f" text="f" aspectratio="f"/>
                  </v:shape>
                  <v:shape id="Straight Arrow Connector 38" o:spid="_x0000_s1327" type="#_x0000_t32" style="position:absolute;left:13;top:643;flip:x;height:677;width:191;rotation:0f;" o:ole="f" fillcolor="#FFFFFF" filled="t" o:preferrelative="t" stroked="t" coordorigin="0,0" coordsize="21600,21600">
                    <v:stroke color="#FF0000" color2="#FFFFFF" miterlimit="2"/>
                    <v:imagedata gain="65536f" blacklevel="0f" gamma="0"/>
                    <o:lock v:ext="edit" position="f" selection="f" grouping="f" rotation="f" cropping="f" text="f" aspectratio="f"/>
                  </v:shape>
                  <v:shape id="Straight Arrow Connector 38" o:spid="_x0000_s1328" type="#_x0000_t32" style="position:absolute;left:23;top:32;flip:x y;height:633;width:176;rotation:0f;" o:ole="f" fillcolor="#FFFFFF" filled="t" o:preferrelative="t" stroked="t" coordorigin="0,0" coordsize="21600,21600">
                    <v:stroke color="#FF0000" color2="#FFFFFF" miterlimit="2"/>
                    <v:imagedata gain="65536f" blacklevel="0f" gamma="0"/>
                    <o:lock v:ext="edit" position="f" selection="f" grouping="f" rotation="f" cropping="f" text="f" aspectratio="f"/>
                  </v:shape>
                  <v:shape id="Straight Arrow Connector 40" o:spid="_x0000_s1329" type="#_x0000_t32" style="position:absolute;left:200;top:10;height:1335;width:20;rotation:0f;" o:ole="f" fillcolor="#FFFFFF" filled="t" o:preferrelative="t" stroked="t" coordorigin="0,0" coordsize="21600,21600">
                    <v:stroke weight="1pt" color="#000000" color2="#FFFFFF" miterlimit="2"/>
                    <v:imagedata gain="65536f" blacklevel="0f" gamma="0"/>
                    <o:lock v:ext="edit" position="f" selection="f" grouping="f" rotation="f" cropping="f" text="f" aspectratio="f"/>
                  </v:shape>
                </v:group>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1.1.Augstums (mm)</w:t>
            </w:r>
          </w:p>
        </w:tc>
        <w:tc>
          <w:tcPr>
            <w:tcW w:w="2957" w:type="dxa"/>
            <w:vAlign w:val="top"/>
          </w:tcPr>
          <w:p>
            <w:pPr>
              <w:jc w:val="both"/>
            </w:pPr>
            <w:r>
              <w:t>2100</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1.2.Platums (mm)</w:t>
            </w:r>
          </w:p>
        </w:tc>
        <w:tc>
          <w:tcPr>
            <w:tcW w:w="2957" w:type="dxa"/>
            <w:vAlign w:val="top"/>
          </w:tcPr>
          <w:p>
            <w:pPr>
              <w:jc w:val="both"/>
            </w:pPr>
            <w:r>
              <w:t>1350</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1.3.Skaits (gb)</w:t>
            </w:r>
          </w:p>
        </w:tc>
        <w:tc>
          <w:tcPr>
            <w:tcW w:w="2957" w:type="dxa"/>
            <w:vAlign w:val="top"/>
          </w:tcPr>
          <w:p>
            <w:pPr>
              <w:jc w:val="both"/>
            </w:pPr>
            <w:r>
              <w:t>3</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1.4.Materiāls</w:t>
            </w:r>
          </w:p>
        </w:tc>
        <w:tc>
          <w:tcPr>
            <w:tcW w:w="2957" w:type="dxa"/>
            <w:vAlign w:val="top"/>
          </w:tcPr>
          <w:p>
            <w:pPr>
              <w:jc w:val="both"/>
            </w:pPr>
            <w:r>
              <w:t>Metāla - siltinātas</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 xml:space="preserve">1.5.Krāsa </w:t>
            </w:r>
          </w:p>
        </w:tc>
        <w:tc>
          <w:tcPr>
            <w:tcW w:w="2957" w:type="dxa"/>
            <w:vAlign w:val="top"/>
          </w:tcPr>
          <w:p>
            <w:r>
              <w:t>Brūna</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1.6.Koda atslēga</w:t>
            </w:r>
          </w:p>
        </w:tc>
        <w:tc>
          <w:tcPr>
            <w:tcW w:w="2957" w:type="dxa"/>
            <w:vAlign w:val="top"/>
          </w:tcPr>
          <w:p>
            <w:pPr>
              <w:jc w:val="both"/>
            </w:pPr>
            <w:r>
              <w:t>3</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1.7.Durvju aizvērējs</w:t>
            </w:r>
          </w:p>
        </w:tc>
        <w:tc>
          <w:tcPr>
            <w:tcW w:w="2957" w:type="dxa"/>
            <w:vAlign w:val="top"/>
          </w:tcPr>
          <w:p>
            <w:r>
              <w:t>3</w:t>
            </w:r>
          </w:p>
        </w:tc>
        <w:tc>
          <w:tcPr>
            <w:tcW w:w="2957" w:type="dxa"/>
            <w:vMerge w:val="continue"/>
            <w:vAlign w:val="top"/>
          </w:tcPr>
          <w:p>
            <w:pPr>
              <w:jc w:val="both"/>
            </w:pPr>
          </w:p>
        </w:tc>
      </w:tr>
    </w:tbl>
    <w:p>
      <w:pPr>
        <w:jc w:val="both"/>
      </w:pPr>
      <w:r>
        <w:br w:type="page"/>
      </w:r>
    </w:p>
    <w:p/>
    <w:p/>
    <w:tbl>
      <w:tblPr>
        <w:tblW w:w="88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955"/>
        <w:gridCol w:w="2957"/>
        <w:gridCol w:w="2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5912" w:type="dxa"/>
            <w:gridSpan w:val="2"/>
            <w:vAlign w:val="top"/>
          </w:tcPr>
          <w:p>
            <w:pPr>
              <w:pStyle w:val="21"/>
              <w:numPr>
                <w:numId w:val="0"/>
              </w:numPr>
              <w:jc w:val="both"/>
            </w:pPr>
            <w:r>
              <w:rPr>
                <w:b/>
              </w:rPr>
              <w:t>29. Priežu iela 19, Gardene</w:t>
            </w:r>
            <w:r>
              <w:t xml:space="preserve"> (pagrabs/galvenā)</w:t>
            </w:r>
          </w:p>
        </w:tc>
        <w:tc>
          <w:tcPr>
            <w:tcW w:w="2957" w:type="dxa"/>
            <w:vMerge w:val="restart"/>
            <w:vAlign w:val="top"/>
          </w:tcPr>
          <w:p>
            <w:pPr>
              <w:ind w:left="840" w:leftChars="0"/>
              <w:jc w:val="both"/>
            </w:pPr>
            <w:r>
              <w:rPr>
                <w:rFonts w:ascii="Times New Roman" w:hAnsi="Times New Roman" w:eastAsia="Times New Roman" w:cs="Times New Roman"/>
                <w:sz w:val="24"/>
                <w:szCs w:val="24"/>
                <w:lang w:val="en-US" w:eastAsia="ar-SA" w:bidi="ar-SA"/>
              </w:rPr>
              <w:pict>
                <v:group id="Group 306" o:spid="_x0000_s1330" style="position:absolute;left:0;margin-left:23.25pt;margin-top:24pt;height:36pt;width:48pt;rotation:0f;z-index:251684864;" coordorigin="0,0" coordsize="1297,1301">
                  <o:lock v:ext="edit" position="f" selection="f" grouping="f" rotation="f" cropping="f" text="f" aspectratio="f"/>
                  <v:rect id="Rectangle 46" o:spid="_x0000_s1331" style="position:absolute;left:17;top:10;height:1288;width:1280;rotation:0f;" o:ole="f" fillcolor="#938953" filled="t" o:preferrelative="t" stroked="t" coordsize="21600,21600">
                    <v:fill type="gradient" on="t" color2="#FFFFFF" o:opacity2="100%" colors="0f #938953;65536f #433F26;" focus="0%" focussize="0f,0f" focusposition="0f,0f" method="linear sigma"/>
                    <v:stroke weight="1pt" color="#000000" color2="#FFFFFF" miterlimit="2"/>
                    <v:imagedata gain="65536f" blacklevel="0f" gamma="0"/>
                    <o:lock v:ext="edit" position="f" selection="f" grouping="f" rotation="f" cropping="f" text="f" aspectratio="f"/>
                  </v:rect>
                  <v:shape id="Straight Arrow Connector 47" o:spid="_x0000_s1332" type="#_x0000_t32" style="position:absolute;left:3;top:12;height:626;width:589;rotation:0f;"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v:shape id="Straight Arrow Connector 48" o:spid="_x0000_s1333" type="#_x0000_t32" style="position:absolute;left:0;top:663;flip:x;height:638;width:591;rotation:0f;"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v:shape id="Straight Arrow Connector 49" o:spid="_x0000_s1334" type="#_x0000_t32" style="position:absolute;left:724;top:10;flip:x;height:644;width:556;rotation:0f;"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v:shape id="Straight Arrow Connector 45" o:spid="_x0000_s1335" type="#_x0000_t32" style="position:absolute;left:716;top:655;height:645;width:566;rotation:0f;" o:ole="f" fillcolor="#FFFFFF" filled="t" o:preferrelative="t" stroked="t" coordorigin="0,0" coordsize="21600,21600">
                    <v:stroke weight="0pt" color="#FF0000" color2="#FFFFFF" miterlimit="2"/>
                    <v:imagedata gain="65536f" blacklevel="0f" gamma="0"/>
                    <o:lock v:ext="edit" position="f" selection="f" grouping="f" rotation="f" cropping="f" text="f" aspectratio="f"/>
                  </v:shape>
                  <v:shape id="Straight Arrow Connector 50" o:spid="_x0000_s1336" type="#_x0000_t32" style="position:absolute;left:600;top:10;height:1291;width:1;rotation:0f;" o:ole="f" fillcolor="#FFFFFF" filled="t" o:preferrelative="t" stroked="t" coordorigin="0,0" coordsize="21600,21600">
                    <v:stroke weight="1pt" color="#000000" color2="#FFFFFF" miterlimit="2"/>
                    <v:imagedata gain="65536f" blacklevel="0f" gamma="0"/>
                    <o:lock v:ext="edit" position="f" selection="f" grouping="f" rotation="f" cropping="f" text="f" aspectratio="f"/>
                  </v:shape>
                  <v:shape id="Straight Arrow Connector 50" o:spid="_x0000_s1337" type="#_x0000_t32" style="position:absolute;left:707;top:0;height:1291;width:1;rotation:0f;" o:ole="f" fillcolor="#FFFFFF" filled="t" o:preferrelative="t" stroked="t" coordorigin="0,0" coordsize="21600,21600">
                    <v:stroke weight="1pt" color="#000000" color2="#FFFFFF" miterlimit="2"/>
                    <v:imagedata gain="65536f" blacklevel="0f" gamma="0"/>
                    <o:lock v:ext="edit" position="f" selection="f" grouping="f" rotation="f" cropping="f" text="f" aspectratio="f"/>
                  </v:shape>
                </v:group>
              </w:pi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1.1.Augstums (mm)</w:t>
            </w:r>
          </w:p>
        </w:tc>
        <w:tc>
          <w:tcPr>
            <w:tcW w:w="2957" w:type="dxa"/>
            <w:vAlign w:val="top"/>
          </w:tcPr>
          <w:p>
            <w:pPr>
              <w:jc w:val="both"/>
            </w:pPr>
            <w:r>
              <w:t>2200</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1.2.Platums (mm)</w:t>
            </w:r>
          </w:p>
        </w:tc>
        <w:tc>
          <w:tcPr>
            <w:tcW w:w="2957" w:type="dxa"/>
            <w:vAlign w:val="top"/>
          </w:tcPr>
          <w:p>
            <w:pPr>
              <w:jc w:val="both"/>
            </w:pPr>
            <w:r>
              <w:t>2150</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1.3.Skaits (gb)</w:t>
            </w:r>
          </w:p>
        </w:tc>
        <w:tc>
          <w:tcPr>
            <w:tcW w:w="2957" w:type="dxa"/>
            <w:vAlign w:val="top"/>
          </w:tcPr>
          <w:p>
            <w:pPr>
              <w:jc w:val="both"/>
            </w:pPr>
            <w:r>
              <w:t>2</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1.4.Materiāls</w:t>
            </w:r>
          </w:p>
        </w:tc>
        <w:tc>
          <w:tcPr>
            <w:tcW w:w="2957" w:type="dxa"/>
            <w:vAlign w:val="top"/>
          </w:tcPr>
          <w:p>
            <w:pPr>
              <w:jc w:val="both"/>
            </w:pPr>
            <w:r>
              <w:t>Metāla - siltinātas</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 xml:space="preserve">1.5.Krāsa </w:t>
            </w:r>
          </w:p>
        </w:tc>
        <w:tc>
          <w:tcPr>
            <w:tcW w:w="2957" w:type="dxa"/>
            <w:vAlign w:val="top"/>
          </w:tcPr>
          <w:p>
            <w:r>
              <w:t>Brūna</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1.6.Mehāniskā atslēga, koda atslēga</w:t>
            </w:r>
          </w:p>
        </w:tc>
        <w:tc>
          <w:tcPr>
            <w:tcW w:w="2957" w:type="dxa"/>
            <w:vAlign w:val="top"/>
          </w:tcPr>
          <w:p>
            <w:pPr>
              <w:jc w:val="both"/>
            </w:pPr>
            <w:r>
              <w:t>2+2</w:t>
            </w:r>
          </w:p>
        </w:tc>
        <w:tc>
          <w:tcPr>
            <w:tcW w:w="2957" w:type="dxa"/>
            <w:vMerge w:val="continue"/>
            <w:vAlign w:val="top"/>
          </w:tcPr>
          <w:p>
            <w:pPr>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280" w:hRule="atLeast"/>
        </w:trPr>
        <w:tc>
          <w:tcPr>
            <w:tcW w:w="2955" w:type="dxa"/>
            <w:vAlign w:val="top"/>
          </w:tcPr>
          <w:p>
            <w:pPr>
              <w:jc w:val="both"/>
            </w:pPr>
            <w:r>
              <w:t>1.7.Durvju aizvērējs</w:t>
            </w:r>
          </w:p>
        </w:tc>
        <w:tc>
          <w:tcPr>
            <w:tcW w:w="2957" w:type="dxa"/>
            <w:vAlign w:val="top"/>
          </w:tcPr>
          <w:p>
            <w:r>
              <w:t>2</w:t>
            </w:r>
          </w:p>
        </w:tc>
        <w:tc>
          <w:tcPr>
            <w:tcW w:w="2957" w:type="dxa"/>
            <w:vMerge w:val="continue"/>
            <w:vAlign w:val="top"/>
          </w:tcPr>
          <w:p>
            <w:pPr>
              <w:jc w:val="both"/>
            </w:pPr>
          </w:p>
        </w:tc>
      </w:tr>
    </w:tbl>
    <w:p>
      <w:pPr>
        <w:pStyle w:val="19"/>
        <w:jc w:val="both"/>
        <w:rPr>
          <w:i/>
          <w:iCs/>
          <w:sz w:val="22"/>
          <w:szCs w:val="22"/>
        </w:rPr>
      </w:pPr>
    </w:p>
    <w:p>
      <w:pPr>
        <w:pStyle w:val="19"/>
        <w:jc w:val="both"/>
        <w:rPr>
          <w:i/>
          <w:iCs/>
          <w:sz w:val="22"/>
          <w:szCs w:val="22"/>
        </w:rPr>
      </w:pPr>
    </w:p>
    <w:p>
      <w:pPr>
        <w:jc w:val="both"/>
      </w:pPr>
      <w:r>
        <w:t>Piezīmes:</w:t>
      </w:r>
    </w:p>
    <w:p>
      <w:pPr>
        <w:widowControl w:val="0"/>
        <w:numPr>
          <w:ilvl w:val="0"/>
          <w:numId w:val="17"/>
        </w:numPr>
        <w:jc w:val="both"/>
      </w:pPr>
      <w:r>
        <w:t>Pretendentam, kurš iepirkuma rezultātā būs ieguvis tiesības izpildīt pasūtījumu, kopā ar Pasūtītāja pārstāvi jāapseko objekti un jāprecizē durvju izmēri dabā.</w:t>
      </w:r>
    </w:p>
    <w:p>
      <w:pPr>
        <w:widowControl w:val="0"/>
        <w:numPr>
          <w:ilvl w:val="0"/>
          <w:numId w:val="17"/>
        </w:numPr>
        <w:jc w:val="both"/>
      </w:pPr>
      <w:r>
        <w:t>Visām durvīm jāparedz gan iekšējā, gan ārējā apdare, veco durvju demontāža un utilizācija.</w:t>
      </w:r>
    </w:p>
    <w:p>
      <w:pPr>
        <w:widowControl w:val="0"/>
        <w:numPr>
          <w:ilvl w:val="0"/>
          <w:numId w:val="17"/>
        </w:numPr>
        <w:jc w:val="both"/>
      </w:pPr>
      <w:r>
        <w:t>Pretendentam, sagatavojot finanšu piedāvājumu, jāņem vērā un piedāvājumā jāietver tehniskajā specifikācijas sarakstā minēto darbu veikšanai nepieciešamie materiāli un papildus darbi, kas nav minēti šajā sarakstā, bet bez kuriem nebūtu iespējama būvdarbu tehnoloģiski pareiza un spēkā esošajiem normatīviem atbilstoša veikšana pilnā apmērā.</w:t>
      </w:r>
    </w:p>
    <w:p>
      <w:pPr>
        <w:widowControl w:val="0"/>
        <w:numPr>
          <w:ilvl w:val="0"/>
          <w:numId w:val="17"/>
        </w:numPr>
        <w:jc w:val="both"/>
      </w:pPr>
      <w:r>
        <w:rPr>
          <w:rFonts w:hint="default"/>
        </w:rPr>
        <w:t>Pretendentam jāiesniedzt darbu izpildes grafiks plānojot darbu izpildi no 2020.gada 1.aprīļa līdz 2020.gada 30.novembrim.</w:t>
      </w:r>
    </w:p>
    <w:p/>
    <w:p>
      <w:pPr>
        <w:ind w:left="360"/>
        <w:rPr>
          <w:sz w:val="22"/>
        </w:rPr>
      </w:pPr>
    </w:p>
    <w:p>
      <w:pPr>
        <w:rPr>
          <w:sz w:val="22"/>
        </w:rPr>
      </w:pPr>
    </w:p>
    <w:p>
      <w:pPr>
        <w:rPr>
          <w:sz w:val="22"/>
        </w:rPr>
      </w:pPr>
    </w:p>
    <w:p>
      <w:pPr>
        <w:rPr>
          <w:sz w:val="22"/>
        </w:rPr>
      </w:pPr>
    </w:p>
    <w:p>
      <w:pPr>
        <w:rPr>
          <w:sz w:val="22"/>
        </w:rPr>
      </w:pPr>
    </w:p>
    <w:p>
      <w:pPr>
        <w:rPr>
          <w:sz w:val="22"/>
        </w:rPr>
      </w:pPr>
    </w:p>
    <w:p>
      <w:pPr>
        <w:tabs>
          <w:tab w:val="left" w:pos="709"/>
        </w:tabs>
        <w:ind w:left="426" w:hanging="426"/>
        <w:jc w:val="both"/>
        <w:rPr>
          <w:bCs/>
          <w:sz w:val="22"/>
          <w:szCs w:val="22"/>
        </w:rPr>
      </w:pPr>
    </w:p>
    <w:p>
      <w:pPr>
        <w:tabs>
          <w:tab w:val="left" w:pos="709"/>
        </w:tabs>
        <w:jc w:val="both"/>
        <w:rPr>
          <w:bCs/>
          <w:sz w:val="22"/>
          <w:szCs w:val="22"/>
        </w:rPr>
      </w:pPr>
    </w:p>
    <w:p>
      <w:pPr>
        <w:tabs>
          <w:tab w:val="left" w:pos="709"/>
        </w:tabs>
        <w:ind w:left="426" w:hanging="426"/>
        <w:jc w:val="both"/>
        <w:rPr>
          <w:b/>
          <w:bCs/>
          <w:i/>
          <w:sz w:val="22"/>
          <w:szCs w:val="22"/>
        </w:rPr>
      </w:pPr>
      <w:r>
        <w:rPr>
          <w:bCs/>
          <w:sz w:val="22"/>
          <w:szCs w:val="22"/>
        </w:rPr>
        <w:t xml:space="preserve">Tehnisko specifikāciju sagatavoja: </w:t>
      </w:r>
      <w:r>
        <w:rPr>
          <w:bCs/>
          <w:sz w:val="22"/>
          <w:szCs w:val="22"/>
        </w:rPr>
        <w:tab/>
      </w:r>
      <w:r>
        <w:rPr>
          <w:bCs/>
          <w:color w:val="000000"/>
        </w:rPr>
        <w:t>tehniskās daļas vadītājs Janis Kreicbergs</w:t>
      </w:r>
      <w:r>
        <w:rPr>
          <w:b/>
          <w:bCs/>
          <w:i/>
          <w:sz w:val="22"/>
          <w:szCs w:val="22"/>
        </w:rPr>
        <w:tab/>
      </w:r>
    </w:p>
    <w:p>
      <w:pPr>
        <w:tabs>
          <w:tab w:val="left" w:pos="709"/>
        </w:tabs>
        <w:ind w:left="426" w:hanging="426"/>
        <w:jc w:val="both"/>
        <w:rPr>
          <w:b/>
          <w:bCs/>
          <w:i/>
          <w:sz w:val="22"/>
          <w:szCs w:val="22"/>
        </w:rPr>
      </w:pPr>
    </w:p>
    <w:p>
      <w:pPr>
        <w:tabs>
          <w:tab w:val="left" w:pos="709"/>
        </w:tabs>
        <w:ind w:left="426" w:hanging="426"/>
        <w:jc w:val="both"/>
        <w:rPr>
          <w:b/>
          <w:bCs/>
          <w:i/>
          <w:sz w:val="22"/>
          <w:szCs w:val="22"/>
        </w:rPr>
      </w:pPr>
    </w:p>
    <w:p>
      <w:pPr>
        <w:tabs>
          <w:tab w:val="left" w:pos="709"/>
        </w:tabs>
        <w:ind w:left="426" w:hanging="426"/>
        <w:jc w:val="both"/>
        <w:rPr>
          <w:sz w:val="22"/>
          <w:szCs w:val="22"/>
        </w:rPr>
      </w:pPr>
      <w:r>
        <w:rPr>
          <w:sz w:val="22"/>
          <w:szCs w:val="22"/>
        </w:rPr>
        <w:t xml:space="preserve">e-pasts: </w:t>
      </w:r>
      <w:r>
        <w:fldChar w:fldCharType="begin"/>
      </w:r>
      <w:r>
        <w:instrText xml:space="preserve">HYPERLINK "mailto:juris.kravalis@dobelesnamsaimnieks.lv" </w:instrText>
      </w:r>
      <w:r>
        <w:fldChar w:fldCharType="separate"/>
      </w:r>
      <w:r>
        <w:rPr>
          <w:rStyle w:val="16"/>
          <w:rFonts w:eastAsia="Calibri"/>
          <w:lang w:val="en-US" w:eastAsia="en-US" w:bidi="en-US"/>
        </w:rPr>
        <w:t>j</w:t>
      </w:r>
      <w:r>
        <w:rPr>
          <w:rStyle w:val="16"/>
          <w:rFonts w:eastAsia="Calibri"/>
          <w:lang w:eastAsia="en-US" w:bidi="en-US"/>
        </w:rPr>
        <w:t>anis.kreicbergs</w:t>
      </w:r>
      <w:r>
        <w:rPr>
          <w:rStyle w:val="16"/>
          <w:rFonts w:eastAsia="Calibri"/>
          <w:lang w:val="en-US" w:eastAsia="en-US" w:bidi="en-US"/>
        </w:rPr>
        <w:t>@dobelesnamsaimnieks.lv</w:t>
      </w:r>
      <w:r>
        <w:fldChar w:fldCharType="end"/>
      </w:r>
      <w:r>
        <w:rPr>
          <w:color w:val="000000"/>
        </w:rPr>
        <w:t>.</w:t>
      </w:r>
    </w:p>
    <w:p>
      <w:pPr>
        <w:tabs>
          <w:tab w:val="left" w:pos="709"/>
        </w:tabs>
        <w:ind w:left="426" w:hanging="426"/>
        <w:jc w:val="both"/>
        <w:rPr>
          <w:sz w:val="22"/>
          <w:szCs w:val="22"/>
        </w:rPr>
      </w:pPr>
      <w:r>
        <w:rPr>
          <w:sz w:val="22"/>
          <w:szCs w:val="22"/>
        </w:rPr>
        <w:t xml:space="preserve">tālr. </w:t>
      </w:r>
      <w:r>
        <w:rPr>
          <w:rFonts w:hint="default"/>
          <w:bCs/>
          <w:color w:val="000000"/>
          <w:lang/>
        </w:rPr>
        <w:t>28347204</w:t>
      </w:r>
    </w:p>
    <w:p>
      <w:pPr>
        <w:spacing w:before="120"/>
        <w:jc w:val="right"/>
        <w:rPr>
          <w:iCs/>
        </w:rPr>
      </w:pPr>
      <w:r>
        <w:rPr>
          <w:b/>
          <w:bCs/>
          <w:i/>
          <w:sz w:val="22"/>
          <w:szCs w:val="22"/>
        </w:rPr>
        <w:br w:type="page"/>
      </w:r>
      <w:r>
        <w:rPr>
          <w:bCs/>
        </w:rPr>
        <w:t xml:space="preserve">Nolikuma pielikums Nr.5 </w:t>
      </w:r>
    </w:p>
    <w:p>
      <w:pPr>
        <w:pStyle w:val="19"/>
        <w:jc w:val="right"/>
      </w:pPr>
      <w:r>
        <w:rPr>
          <w:iCs/>
        </w:rPr>
        <w:t xml:space="preserve">ID Nr. </w:t>
      </w:r>
      <w:r>
        <w:t>SIA DN 20</w:t>
      </w:r>
      <w:r>
        <w:rPr>
          <w:rFonts w:hint="default"/>
        </w:rPr>
        <w:t>20</w:t>
      </w:r>
      <w:r>
        <w:t>/</w:t>
      </w:r>
      <w:r>
        <w:rPr>
          <w:rFonts w:hint="default"/>
        </w:rPr>
        <w:t>4</w:t>
      </w:r>
    </w:p>
    <w:p>
      <w:pPr>
        <w:ind w:right="-49"/>
        <w:jc w:val="both"/>
      </w:pPr>
    </w:p>
    <w:p>
      <w:pPr>
        <w:jc w:val="center"/>
        <w:rPr>
          <w:b/>
          <w:sz w:val="28"/>
          <w:szCs w:val="28"/>
        </w:rPr>
      </w:pPr>
      <w:r>
        <w:rPr>
          <w:b/>
          <w:sz w:val="28"/>
          <w:szCs w:val="28"/>
        </w:rPr>
        <w:t>Tehniskais piedāvājums.</w:t>
      </w:r>
    </w:p>
    <w:p>
      <w:pPr>
        <w:ind w:right="471"/>
        <w:jc w:val="both"/>
        <w:rPr>
          <w:sz w:val="22"/>
          <w:szCs w:val="22"/>
        </w:rPr>
      </w:pPr>
    </w:p>
    <w:p>
      <w:pPr>
        <w:ind w:right="-58"/>
        <w:jc w:val="both"/>
        <w:rPr>
          <w:sz w:val="22"/>
        </w:rPr>
      </w:pPr>
      <w:r>
        <w:rPr>
          <w:sz w:val="22"/>
        </w:rPr>
        <w:t xml:space="preserve">1. Pretendents apņemas veikt </w:t>
      </w:r>
      <w:r>
        <w:rPr>
          <w:sz w:val="22"/>
          <w:szCs w:val="22"/>
        </w:rPr>
        <w:t>PVC logu un metāla durvju izgatavošanu un uzstādīšanu</w:t>
      </w:r>
      <w:r>
        <w:rPr>
          <w:sz w:val="22"/>
        </w:rPr>
        <w:t xml:space="preserve"> pasūtītāja SIA ‘’Dobeles Namsaimnieks’’ apsaimniekotajos objektos atbilstoši iepirkuma </w:t>
      </w:r>
      <w:r>
        <w:rPr>
          <w:iCs/>
          <w:sz w:val="22"/>
          <w:szCs w:val="22"/>
        </w:rPr>
        <w:t xml:space="preserve">Nr. </w:t>
      </w:r>
      <w:r>
        <w:rPr>
          <w:sz w:val="22"/>
          <w:szCs w:val="22"/>
        </w:rPr>
        <w:t xml:space="preserve">SIA DN </w:t>
      </w:r>
      <w:r>
        <w:rPr>
          <w:rFonts w:hint="default"/>
          <w:sz w:val="22"/>
          <w:szCs w:val="22"/>
        </w:rPr>
        <w:t>2020</w:t>
      </w:r>
      <w:r>
        <w:rPr>
          <w:sz w:val="22"/>
          <w:szCs w:val="22"/>
        </w:rPr>
        <w:t>/</w:t>
      </w:r>
      <w:r>
        <w:rPr>
          <w:rFonts w:hint="default"/>
          <w:sz w:val="22"/>
          <w:szCs w:val="22"/>
        </w:rPr>
        <w:t>4</w:t>
      </w:r>
      <w:r>
        <w:rPr>
          <w:sz w:val="22"/>
          <w:szCs w:val="22"/>
        </w:rPr>
        <w:t xml:space="preserve"> nolikuma prasībām</w:t>
      </w:r>
      <w:r>
        <w:rPr>
          <w:sz w:val="22"/>
        </w:rPr>
        <w:t>.</w:t>
      </w:r>
    </w:p>
    <w:p>
      <w:pPr>
        <w:jc w:val="both"/>
        <w:rPr>
          <w:highlight w:val="yellow"/>
        </w:rPr>
      </w:pPr>
    </w:p>
    <w:p>
      <w:pPr>
        <w:ind w:right="26"/>
        <w:jc w:val="both"/>
        <w:rPr>
          <w:lang w:eastAsia="en-US"/>
        </w:rPr>
      </w:pPr>
      <w:r>
        <w:rPr>
          <w:lang w:eastAsia="en-US"/>
        </w:rPr>
        <w:t>2. Piegādājamās preces un to apjoms:</w:t>
      </w:r>
    </w:p>
    <w:tbl>
      <w:tblPr>
        <w:tblW w:w="926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
      <w:tblGrid>
        <w:gridCol w:w="1101"/>
        <w:gridCol w:w="2761"/>
        <w:gridCol w:w="1560"/>
        <w:gridCol w:w="1003"/>
        <w:gridCol w:w="1276"/>
        <w:gridCol w:w="156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c>
          <w:tcPr>
            <w:tcW w:w="1101" w:type="dxa"/>
            <w:vAlign w:val="center"/>
          </w:tcPr>
          <w:p>
            <w:pPr>
              <w:ind w:right="26"/>
              <w:jc w:val="center"/>
              <w:rPr>
                <w:b/>
                <w:lang w:eastAsia="en-US"/>
              </w:rPr>
            </w:pPr>
            <w:r>
              <w:rPr>
                <w:b/>
                <w:lang w:eastAsia="en-US"/>
              </w:rPr>
              <w:t>Nr. p. k.</w:t>
            </w:r>
          </w:p>
        </w:tc>
        <w:tc>
          <w:tcPr>
            <w:tcW w:w="2761" w:type="dxa"/>
            <w:vAlign w:val="center"/>
          </w:tcPr>
          <w:p>
            <w:pPr>
              <w:ind w:right="26"/>
              <w:jc w:val="center"/>
              <w:rPr>
                <w:b/>
                <w:lang w:eastAsia="en-US"/>
              </w:rPr>
            </w:pPr>
            <w:r>
              <w:rPr>
                <w:b/>
                <w:lang w:eastAsia="en-US"/>
              </w:rPr>
              <w:t>Preces nosaukums un raksturojums</w:t>
            </w:r>
          </w:p>
        </w:tc>
        <w:tc>
          <w:tcPr>
            <w:tcW w:w="1560" w:type="dxa"/>
            <w:vAlign w:val="center"/>
          </w:tcPr>
          <w:p>
            <w:pPr>
              <w:ind w:right="26"/>
              <w:jc w:val="center"/>
              <w:rPr>
                <w:b/>
                <w:lang w:eastAsia="en-US"/>
              </w:rPr>
            </w:pPr>
            <w:r>
              <w:rPr>
                <w:b/>
                <w:lang w:eastAsia="en-US"/>
              </w:rPr>
              <w:t>Mērvienība</w:t>
            </w:r>
          </w:p>
        </w:tc>
        <w:tc>
          <w:tcPr>
            <w:tcW w:w="1003" w:type="dxa"/>
            <w:vAlign w:val="center"/>
          </w:tcPr>
          <w:p>
            <w:pPr>
              <w:ind w:right="26"/>
              <w:jc w:val="center"/>
              <w:rPr>
                <w:b/>
                <w:lang w:eastAsia="en-US"/>
              </w:rPr>
            </w:pPr>
            <w:r>
              <w:rPr>
                <w:b/>
                <w:lang w:eastAsia="en-US"/>
              </w:rPr>
              <w:t>Skaits</w:t>
            </w:r>
          </w:p>
        </w:tc>
        <w:tc>
          <w:tcPr>
            <w:tcW w:w="1276" w:type="dxa"/>
            <w:vAlign w:val="center"/>
          </w:tcPr>
          <w:p>
            <w:pPr>
              <w:ind w:right="26"/>
              <w:jc w:val="center"/>
              <w:rPr>
                <w:b/>
                <w:lang w:eastAsia="en-US"/>
              </w:rPr>
            </w:pPr>
            <w:r>
              <w:rPr>
                <w:b/>
                <w:lang w:eastAsia="en-US"/>
              </w:rPr>
              <w:t>1 vienības izmaksas (EUR)</w:t>
            </w:r>
          </w:p>
        </w:tc>
        <w:tc>
          <w:tcPr>
            <w:tcW w:w="1568" w:type="dxa"/>
            <w:vAlign w:val="center"/>
          </w:tcPr>
          <w:p>
            <w:pPr>
              <w:ind w:right="26"/>
              <w:jc w:val="center"/>
              <w:rPr>
                <w:b/>
                <w:lang w:eastAsia="en-US"/>
              </w:rPr>
            </w:pPr>
            <w:r>
              <w:rPr>
                <w:b/>
                <w:lang w:eastAsia="en-US"/>
              </w:rPr>
              <w:t>Kopējā summa par visu apjomu</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c>
          <w:tcPr>
            <w:tcW w:w="1101" w:type="dxa"/>
            <w:vAlign w:val="top"/>
          </w:tcPr>
          <w:p>
            <w:pPr>
              <w:numPr>
                <w:ilvl w:val="0"/>
                <w:numId w:val="18"/>
              </w:numPr>
              <w:ind w:left="425" w:leftChars="0" w:right="26" w:hanging="425" w:firstLineChars="0"/>
              <w:jc w:val="center"/>
              <w:rPr>
                <w:lang w:eastAsia="en-US"/>
              </w:rPr>
            </w:pPr>
          </w:p>
        </w:tc>
        <w:tc>
          <w:tcPr>
            <w:tcW w:w="2761" w:type="dxa"/>
            <w:vAlign w:val="top"/>
          </w:tcPr>
          <w:p>
            <w:pPr>
              <w:ind w:right="26"/>
              <w:rPr>
                <w:lang w:eastAsia="en-US"/>
              </w:rPr>
            </w:pPr>
            <w:r>
              <w:rPr>
                <w:lang w:eastAsia="en-US"/>
              </w:rPr>
              <w:t xml:space="preserve">PVC logi </w:t>
            </w:r>
          </w:p>
          <w:p>
            <w:pPr>
              <w:ind w:right="26"/>
              <w:rPr>
                <w:i/>
                <w:lang w:eastAsia="en-US"/>
              </w:rPr>
            </w:pPr>
            <w:r>
              <w:t>Ausmas iela 17, Dobele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12</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c>
          <w:tcPr>
            <w:tcW w:w="1101" w:type="dxa"/>
            <w:vAlign w:val="top"/>
          </w:tcPr>
          <w:p>
            <w:pPr>
              <w:numPr>
                <w:ilvl w:val="0"/>
                <w:numId w:val="18"/>
              </w:numPr>
              <w:ind w:left="425" w:leftChars="0" w:right="26" w:hanging="425" w:firstLineChars="0"/>
              <w:jc w:val="center"/>
              <w:rPr>
                <w:lang w:eastAsia="en-US"/>
              </w:rPr>
            </w:pPr>
          </w:p>
        </w:tc>
        <w:tc>
          <w:tcPr>
            <w:tcW w:w="2761" w:type="dxa"/>
            <w:vAlign w:val="top"/>
          </w:tcPr>
          <w:p>
            <w:pPr>
              <w:ind w:right="26"/>
              <w:rPr>
                <w:lang w:eastAsia="en-US"/>
              </w:rPr>
            </w:pPr>
            <w:r>
              <w:rPr>
                <w:lang w:eastAsia="en-US"/>
              </w:rPr>
              <w:t xml:space="preserve">PVC logi </w:t>
            </w:r>
          </w:p>
          <w:p>
            <w:pPr>
              <w:ind w:right="26"/>
              <w:rPr>
                <w:lang w:eastAsia="en-US"/>
              </w:rPr>
            </w:pPr>
            <w:r>
              <w:t>J. Čakstes iela 15, Dobele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10</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c>
          <w:tcPr>
            <w:tcW w:w="1101" w:type="dxa"/>
            <w:vAlign w:val="top"/>
          </w:tcPr>
          <w:p>
            <w:pPr>
              <w:numPr>
                <w:ilvl w:val="0"/>
                <w:numId w:val="18"/>
              </w:numPr>
              <w:ind w:left="425" w:leftChars="0" w:right="26" w:hanging="425" w:firstLineChars="0"/>
              <w:jc w:val="center"/>
              <w:rPr>
                <w:lang w:eastAsia="en-US"/>
              </w:rPr>
            </w:pPr>
          </w:p>
        </w:tc>
        <w:tc>
          <w:tcPr>
            <w:tcW w:w="2761" w:type="dxa"/>
            <w:vAlign w:val="top"/>
          </w:tcPr>
          <w:p>
            <w:pPr>
              <w:ind w:right="26"/>
              <w:rPr>
                <w:lang w:eastAsia="en-US"/>
              </w:rPr>
            </w:pPr>
            <w:r>
              <w:rPr>
                <w:lang w:eastAsia="en-US"/>
              </w:rPr>
              <w:t xml:space="preserve">PVC logi </w:t>
            </w:r>
          </w:p>
          <w:p>
            <w:pPr>
              <w:ind w:right="26"/>
              <w:rPr>
                <w:i/>
                <w:lang w:eastAsia="en-US"/>
              </w:rPr>
            </w:pPr>
            <w:r>
              <w:t>J. Čakstes iela 20, Dobele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13</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c>
          <w:tcPr>
            <w:tcW w:w="1101" w:type="dxa"/>
            <w:vAlign w:val="top"/>
          </w:tcPr>
          <w:p>
            <w:pPr>
              <w:numPr>
                <w:ilvl w:val="0"/>
                <w:numId w:val="18"/>
              </w:numPr>
              <w:ind w:left="425" w:leftChars="0" w:right="26" w:hanging="425" w:firstLineChars="0"/>
              <w:jc w:val="center"/>
              <w:rPr>
                <w:lang w:eastAsia="en-US"/>
              </w:rPr>
            </w:pPr>
          </w:p>
        </w:tc>
        <w:tc>
          <w:tcPr>
            <w:tcW w:w="2761" w:type="dxa"/>
            <w:vAlign w:val="top"/>
          </w:tcPr>
          <w:p>
            <w:pPr>
              <w:ind w:right="26"/>
              <w:rPr>
                <w:lang w:eastAsia="en-US"/>
              </w:rPr>
            </w:pPr>
            <w:r>
              <w:rPr>
                <w:lang w:eastAsia="en-US"/>
              </w:rPr>
              <w:t xml:space="preserve">PVC logi </w:t>
            </w:r>
          </w:p>
          <w:p>
            <w:pPr>
              <w:ind w:right="26"/>
              <w:rPr>
                <w:lang w:eastAsia="en-US"/>
              </w:rPr>
            </w:pPr>
            <w:r>
              <w:t>J. Čakstes iela 23, Dobele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23</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rPr>
          <w:trHeight w:val="675" w:hRule="atLeast"/>
        </w:trPr>
        <w:tc>
          <w:tcPr>
            <w:tcW w:w="1101" w:type="dxa"/>
            <w:vAlign w:val="top"/>
          </w:tcPr>
          <w:p>
            <w:pPr>
              <w:numPr>
                <w:ilvl w:val="0"/>
                <w:numId w:val="18"/>
              </w:numPr>
              <w:ind w:left="425" w:leftChars="0" w:right="26" w:hanging="425" w:firstLineChars="0"/>
              <w:jc w:val="center"/>
              <w:rPr>
                <w:lang w:eastAsia="en-US"/>
              </w:rPr>
            </w:pPr>
          </w:p>
        </w:tc>
        <w:tc>
          <w:tcPr>
            <w:tcW w:w="2761" w:type="dxa"/>
            <w:vAlign w:val="top"/>
          </w:tcPr>
          <w:p>
            <w:pPr>
              <w:ind w:right="26"/>
              <w:rPr>
                <w:lang w:eastAsia="en-US"/>
              </w:rPr>
            </w:pPr>
            <w:r>
              <w:rPr>
                <w:lang w:eastAsia="en-US"/>
              </w:rPr>
              <w:t xml:space="preserve">PVC logi </w:t>
            </w:r>
          </w:p>
          <w:p>
            <w:pPr>
              <w:ind w:right="26"/>
              <w:rPr>
                <w:lang w:eastAsia="en-US"/>
              </w:rPr>
            </w:pPr>
            <w:r>
              <w:t>Dainu iela 6 M/L, Dobele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12</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rPr>
          <w:trHeight w:val="675" w:hRule="atLeast"/>
        </w:trPr>
        <w:tc>
          <w:tcPr>
            <w:tcW w:w="1101" w:type="dxa"/>
            <w:vAlign w:val="top"/>
          </w:tcPr>
          <w:p>
            <w:pPr>
              <w:numPr>
                <w:ilvl w:val="0"/>
                <w:numId w:val="18"/>
              </w:numPr>
              <w:ind w:left="425" w:leftChars="0" w:right="26" w:hanging="425" w:firstLineChars="0"/>
              <w:jc w:val="center"/>
              <w:rPr>
                <w:lang w:eastAsia="en-US"/>
              </w:rPr>
            </w:pPr>
          </w:p>
        </w:tc>
        <w:tc>
          <w:tcPr>
            <w:tcW w:w="2761" w:type="dxa"/>
            <w:vAlign w:val="top"/>
          </w:tcPr>
          <w:p>
            <w:pPr>
              <w:ind w:right="26"/>
              <w:rPr>
                <w:lang w:eastAsia="en-US"/>
              </w:rPr>
            </w:pPr>
            <w:r>
              <w:rPr>
                <w:lang w:eastAsia="en-US"/>
              </w:rPr>
              <w:t xml:space="preserve">PVC logi </w:t>
            </w:r>
          </w:p>
          <w:p>
            <w:pPr>
              <w:ind w:right="26"/>
              <w:rPr>
                <w:lang w:eastAsia="en-US"/>
              </w:rPr>
            </w:pPr>
            <w:r>
              <w:t>Liepu iela 4B, Dobele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3</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rPr>
          <w:trHeight w:val="675" w:hRule="atLeast"/>
        </w:trPr>
        <w:tc>
          <w:tcPr>
            <w:tcW w:w="1101" w:type="dxa"/>
            <w:vAlign w:val="top"/>
          </w:tcPr>
          <w:p>
            <w:pPr>
              <w:numPr>
                <w:ilvl w:val="0"/>
                <w:numId w:val="18"/>
              </w:numPr>
              <w:ind w:left="425" w:leftChars="0" w:right="26" w:hanging="425" w:firstLineChars="0"/>
              <w:jc w:val="center"/>
              <w:rPr>
                <w:lang w:eastAsia="en-US"/>
              </w:rPr>
            </w:pPr>
          </w:p>
        </w:tc>
        <w:tc>
          <w:tcPr>
            <w:tcW w:w="2761" w:type="dxa"/>
            <w:vAlign w:val="top"/>
          </w:tcPr>
          <w:p>
            <w:pPr>
              <w:ind w:right="26"/>
              <w:rPr>
                <w:lang w:eastAsia="en-US"/>
              </w:rPr>
            </w:pPr>
            <w:r>
              <w:rPr>
                <w:lang w:eastAsia="en-US"/>
              </w:rPr>
              <w:t xml:space="preserve">PVC logi </w:t>
            </w:r>
          </w:p>
          <w:p>
            <w:pPr>
              <w:ind w:right="26"/>
              <w:rPr>
                <w:lang w:eastAsia="en-US"/>
              </w:rPr>
            </w:pPr>
            <w:r>
              <w:t>Muldavas iela 6, Dobele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2</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rPr>
          <w:trHeight w:val="565" w:hRule="atLeast"/>
        </w:trPr>
        <w:tc>
          <w:tcPr>
            <w:tcW w:w="1101" w:type="dxa"/>
            <w:vAlign w:val="top"/>
          </w:tcPr>
          <w:p>
            <w:pPr>
              <w:numPr>
                <w:ilvl w:val="0"/>
                <w:numId w:val="18"/>
              </w:numPr>
              <w:ind w:left="425" w:leftChars="0" w:right="26" w:hanging="425" w:firstLineChars="0"/>
              <w:jc w:val="center"/>
              <w:rPr>
                <w:lang w:eastAsia="en-US"/>
              </w:rPr>
            </w:pPr>
          </w:p>
        </w:tc>
        <w:tc>
          <w:tcPr>
            <w:tcW w:w="2761" w:type="dxa"/>
            <w:vAlign w:val="top"/>
          </w:tcPr>
          <w:p>
            <w:pPr>
              <w:ind w:right="26"/>
              <w:rPr>
                <w:lang w:eastAsia="en-US"/>
              </w:rPr>
            </w:pPr>
            <w:r>
              <w:rPr>
                <w:lang w:eastAsia="en-US"/>
              </w:rPr>
              <w:t xml:space="preserve">PVC logi </w:t>
            </w:r>
          </w:p>
          <w:p>
            <w:pPr>
              <w:ind w:right="26"/>
              <w:rPr>
                <w:lang w:eastAsia="en-US"/>
              </w:rPr>
            </w:pPr>
            <w:r>
              <w:t>Muldavas iela 9, Dobele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2</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rPr>
          <w:trHeight w:val="670" w:hRule="atLeast"/>
        </w:trPr>
        <w:tc>
          <w:tcPr>
            <w:tcW w:w="1101" w:type="dxa"/>
            <w:vAlign w:val="top"/>
          </w:tcPr>
          <w:p>
            <w:pPr>
              <w:numPr>
                <w:ilvl w:val="0"/>
                <w:numId w:val="18"/>
              </w:numPr>
              <w:ind w:left="425" w:leftChars="0" w:right="26" w:hanging="425" w:firstLineChars="0"/>
              <w:jc w:val="center"/>
              <w:rPr>
                <w:lang w:eastAsia="en-US"/>
              </w:rPr>
            </w:pPr>
          </w:p>
        </w:tc>
        <w:tc>
          <w:tcPr>
            <w:tcW w:w="2761" w:type="dxa"/>
            <w:vAlign w:val="top"/>
          </w:tcPr>
          <w:p>
            <w:pPr>
              <w:ind w:right="26"/>
              <w:rPr>
                <w:lang w:eastAsia="en-US"/>
              </w:rPr>
            </w:pPr>
            <w:r>
              <w:rPr>
                <w:lang w:eastAsia="en-US"/>
              </w:rPr>
              <w:t xml:space="preserve">PVC logi </w:t>
            </w:r>
          </w:p>
          <w:p>
            <w:pPr>
              <w:ind w:right="26"/>
              <w:rPr>
                <w:lang w:eastAsia="en-US"/>
              </w:rPr>
            </w:pPr>
            <w:r>
              <w:t>Skolas iela 16, Dobele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10</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rPr>
          <w:trHeight w:val="670" w:hRule="atLeast"/>
        </w:trPr>
        <w:tc>
          <w:tcPr>
            <w:tcW w:w="1101" w:type="dxa"/>
            <w:vAlign w:val="top"/>
          </w:tcPr>
          <w:p>
            <w:pPr>
              <w:numPr>
                <w:ilvl w:val="0"/>
                <w:numId w:val="18"/>
              </w:numPr>
              <w:ind w:left="425" w:leftChars="0" w:right="26" w:hanging="425" w:firstLineChars="0"/>
              <w:jc w:val="center"/>
              <w:rPr>
                <w:lang w:eastAsia="en-US"/>
              </w:rPr>
            </w:pPr>
          </w:p>
        </w:tc>
        <w:tc>
          <w:tcPr>
            <w:tcW w:w="2761" w:type="dxa"/>
            <w:vAlign w:val="top"/>
          </w:tcPr>
          <w:p>
            <w:pPr>
              <w:ind w:right="26"/>
              <w:rPr>
                <w:lang w:eastAsia="en-US"/>
              </w:rPr>
            </w:pPr>
            <w:r>
              <w:rPr>
                <w:lang w:eastAsia="en-US"/>
              </w:rPr>
              <w:t xml:space="preserve">PVC logi </w:t>
            </w:r>
          </w:p>
          <w:p>
            <w:pPr>
              <w:ind w:right="26"/>
              <w:rPr>
                <w:lang w:eastAsia="en-US"/>
              </w:rPr>
            </w:pPr>
            <w:r>
              <w:t>Skolas iela 26, Dobele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12</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rPr>
          <w:trHeight w:val="670" w:hRule="atLeast"/>
        </w:trPr>
        <w:tc>
          <w:tcPr>
            <w:tcW w:w="1101" w:type="dxa"/>
            <w:vAlign w:val="top"/>
          </w:tcPr>
          <w:p>
            <w:pPr>
              <w:numPr>
                <w:ilvl w:val="0"/>
                <w:numId w:val="18"/>
              </w:numPr>
              <w:ind w:left="425" w:leftChars="0" w:right="26" w:hanging="425" w:firstLineChars="0"/>
              <w:jc w:val="center"/>
              <w:rPr>
                <w:lang w:eastAsia="en-US"/>
              </w:rPr>
            </w:pPr>
          </w:p>
        </w:tc>
        <w:tc>
          <w:tcPr>
            <w:tcW w:w="2761" w:type="dxa"/>
            <w:vAlign w:val="top"/>
          </w:tcPr>
          <w:p>
            <w:pPr>
              <w:ind w:right="26"/>
              <w:rPr>
                <w:lang w:eastAsia="en-US"/>
              </w:rPr>
            </w:pPr>
            <w:r>
              <w:rPr>
                <w:lang w:eastAsia="en-US"/>
              </w:rPr>
              <w:t xml:space="preserve">PVC logi </w:t>
            </w:r>
          </w:p>
          <w:p>
            <w:pPr>
              <w:ind w:right="26"/>
              <w:rPr>
                <w:lang w:eastAsia="en-US"/>
              </w:rPr>
            </w:pPr>
            <w:r>
              <w:t>Uzvaras iela 5, Dobele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6</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rPr>
          <w:trHeight w:val="670" w:hRule="atLeast"/>
        </w:trPr>
        <w:tc>
          <w:tcPr>
            <w:tcW w:w="1101" w:type="dxa"/>
            <w:vAlign w:val="top"/>
          </w:tcPr>
          <w:p>
            <w:pPr>
              <w:numPr>
                <w:ilvl w:val="0"/>
                <w:numId w:val="18"/>
              </w:numPr>
              <w:ind w:left="425" w:leftChars="0" w:right="26" w:hanging="425" w:firstLineChars="0"/>
              <w:jc w:val="center"/>
              <w:rPr>
                <w:lang w:eastAsia="en-US"/>
              </w:rPr>
            </w:pPr>
          </w:p>
        </w:tc>
        <w:tc>
          <w:tcPr>
            <w:tcW w:w="2761" w:type="dxa"/>
            <w:vAlign w:val="top"/>
          </w:tcPr>
          <w:p>
            <w:pPr>
              <w:ind w:right="26"/>
              <w:rPr>
                <w:lang w:eastAsia="en-US"/>
              </w:rPr>
            </w:pPr>
            <w:r>
              <w:rPr>
                <w:lang w:eastAsia="en-US"/>
              </w:rPr>
              <w:t xml:space="preserve">PVC logi </w:t>
            </w:r>
          </w:p>
          <w:p>
            <w:pPr>
              <w:ind w:right="26"/>
              <w:rPr>
                <w:lang w:eastAsia="en-US"/>
              </w:rPr>
            </w:pPr>
            <w:r>
              <w:t>Uzvaras iela 10, Dobele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3</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rPr>
          <w:trHeight w:val="670" w:hRule="atLeast"/>
        </w:trPr>
        <w:tc>
          <w:tcPr>
            <w:tcW w:w="1101" w:type="dxa"/>
            <w:vAlign w:val="top"/>
          </w:tcPr>
          <w:p>
            <w:pPr>
              <w:numPr>
                <w:ilvl w:val="0"/>
                <w:numId w:val="18"/>
              </w:numPr>
              <w:ind w:left="425" w:leftChars="0" w:right="26" w:hanging="425" w:firstLineChars="0"/>
              <w:jc w:val="center"/>
              <w:rPr>
                <w:lang w:eastAsia="en-US"/>
              </w:rPr>
            </w:pPr>
          </w:p>
        </w:tc>
        <w:tc>
          <w:tcPr>
            <w:tcW w:w="2761" w:type="dxa"/>
            <w:vAlign w:val="top"/>
          </w:tcPr>
          <w:p>
            <w:pPr>
              <w:ind w:right="26"/>
              <w:rPr>
                <w:lang w:eastAsia="en-US"/>
              </w:rPr>
            </w:pPr>
            <w:r>
              <w:rPr>
                <w:lang w:eastAsia="en-US"/>
              </w:rPr>
              <w:t xml:space="preserve">PVC logi </w:t>
            </w:r>
          </w:p>
          <w:p>
            <w:pPr>
              <w:ind w:right="26"/>
              <w:rPr>
                <w:lang w:eastAsia="en-US"/>
              </w:rPr>
            </w:pPr>
            <w:r>
              <w:t>Zaļā iela 13, Dobele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10</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rPr>
          <w:trHeight w:val="643" w:hRule="atLeast"/>
        </w:trPr>
        <w:tc>
          <w:tcPr>
            <w:tcW w:w="1101" w:type="dxa"/>
            <w:vAlign w:val="top"/>
          </w:tcPr>
          <w:p>
            <w:pPr>
              <w:numPr>
                <w:ilvl w:val="0"/>
                <w:numId w:val="18"/>
              </w:numPr>
              <w:ind w:left="425" w:leftChars="0" w:right="26" w:hanging="425" w:firstLineChars="0"/>
              <w:jc w:val="center"/>
              <w:rPr>
                <w:lang w:eastAsia="en-US"/>
              </w:rPr>
            </w:pPr>
          </w:p>
        </w:tc>
        <w:tc>
          <w:tcPr>
            <w:tcW w:w="2761" w:type="dxa"/>
            <w:vAlign w:val="top"/>
          </w:tcPr>
          <w:p>
            <w:pPr>
              <w:ind w:right="26"/>
              <w:rPr>
                <w:lang w:eastAsia="en-US"/>
              </w:rPr>
            </w:pPr>
            <w:r>
              <w:rPr>
                <w:lang w:eastAsia="en-US"/>
              </w:rPr>
              <w:t xml:space="preserve">PVC logi </w:t>
            </w:r>
          </w:p>
          <w:p>
            <w:pPr>
              <w:ind w:right="26"/>
              <w:rPr>
                <w:lang w:eastAsia="en-US"/>
              </w:rPr>
            </w:pPr>
            <w:r>
              <w:t>Zaļā iela 33, Dobele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4</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rPr>
          <w:trHeight w:val="690" w:hRule="atLeast"/>
        </w:trPr>
        <w:tc>
          <w:tcPr>
            <w:tcW w:w="1101" w:type="dxa"/>
            <w:vAlign w:val="top"/>
          </w:tcPr>
          <w:p>
            <w:pPr>
              <w:numPr>
                <w:ilvl w:val="0"/>
                <w:numId w:val="18"/>
              </w:numPr>
              <w:ind w:left="425" w:leftChars="0" w:right="26" w:hanging="425" w:firstLineChars="0"/>
              <w:jc w:val="center"/>
              <w:rPr>
                <w:lang w:eastAsia="en-US"/>
              </w:rPr>
            </w:pPr>
          </w:p>
        </w:tc>
        <w:tc>
          <w:tcPr>
            <w:tcW w:w="2761" w:type="dxa"/>
            <w:vAlign w:val="top"/>
          </w:tcPr>
          <w:p>
            <w:pPr>
              <w:ind w:right="26"/>
              <w:rPr>
                <w:lang w:eastAsia="en-US"/>
              </w:rPr>
            </w:pPr>
            <w:r>
              <w:rPr>
                <w:lang w:eastAsia="en-US"/>
              </w:rPr>
              <w:t xml:space="preserve">PVC logi </w:t>
            </w:r>
          </w:p>
          <w:p>
            <w:pPr>
              <w:ind w:right="26"/>
              <w:rPr>
                <w:lang w:eastAsia="en-US"/>
              </w:rPr>
            </w:pPr>
            <w:r>
              <w:t>Zaļā iela 36, Dobele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10</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c>
          <w:tcPr>
            <w:tcW w:w="1101" w:type="dxa"/>
            <w:vAlign w:val="top"/>
          </w:tcPr>
          <w:p>
            <w:pPr>
              <w:numPr>
                <w:ilvl w:val="0"/>
                <w:numId w:val="18"/>
              </w:numPr>
              <w:ind w:left="425" w:leftChars="0" w:right="26" w:hanging="425" w:firstLineChars="0"/>
              <w:jc w:val="center"/>
              <w:rPr>
                <w:lang w:eastAsia="en-US"/>
              </w:rPr>
            </w:pPr>
          </w:p>
        </w:tc>
        <w:tc>
          <w:tcPr>
            <w:tcW w:w="2761" w:type="dxa"/>
            <w:vAlign w:val="top"/>
          </w:tcPr>
          <w:p>
            <w:pPr>
              <w:ind w:right="26"/>
              <w:rPr>
                <w:lang w:eastAsia="en-US"/>
              </w:rPr>
            </w:pPr>
            <w:r>
              <w:rPr>
                <w:lang w:eastAsia="en-US"/>
              </w:rPr>
              <w:t xml:space="preserve">PVC logi </w:t>
            </w:r>
          </w:p>
          <w:p>
            <w:pPr>
              <w:ind w:right="26"/>
              <w:rPr>
                <w:lang w:eastAsia="en-US"/>
              </w:rPr>
            </w:pPr>
            <w:r>
              <w:t>Zaļā iela 52, Dobele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6</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c>
          <w:tcPr>
            <w:tcW w:w="1101" w:type="dxa"/>
            <w:vAlign w:val="top"/>
          </w:tcPr>
          <w:p>
            <w:pPr>
              <w:numPr>
                <w:ilvl w:val="0"/>
                <w:numId w:val="18"/>
              </w:numPr>
              <w:ind w:left="425" w:leftChars="0" w:right="26" w:hanging="425" w:firstLineChars="0"/>
              <w:jc w:val="center"/>
              <w:rPr>
                <w:lang w:eastAsia="en-US"/>
              </w:rPr>
            </w:pPr>
          </w:p>
        </w:tc>
        <w:tc>
          <w:tcPr>
            <w:tcW w:w="2761" w:type="dxa"/>
            <w:vAlign w:val="top"/>
          </w:tcPr>
          <w:p>
            <w:pPr>
              <w:ind w:right="26"/>
              <w:rPr>
                <w:lang w:eastAsia="en-US"/>
              </w:rPr>
            </w:pPr>
            <w:r>
              <w:rPr>
                <w:lang w:eastAsia="en-US"/>
              </w:rPr>
              <w:t xml:space="preserve">PVC logi </w:t>
            </w:r>
          </w:p>
          <w:p>
            <w:pPr>
              <w:ind w:right="26"/>
              <w:rPr>
                <w:lang w:eastAsia="en-US"/>
              </w:rPr>
            </w:pPr>
            <w:r>
              <w:t>Priežu iela 10, Gardene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4</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c>
          <w:tcPr>
            <w:tcW w:w="1101" w:type="dxa"/>
            <w:vAlign w:val="top"/>
          </w:tcPr>
          <w:p>
            <w:pPr>
              <w:numPr>
                <w:ilvl w:val="0"/>
                <w:numId w:val="18"/>
              </w:numPr>
              <w:ind w:left="425" w:leftChars="0" w:right="26" w:hanging="425" w:firstLineChars="0"/>
              <w:jc w:val="center"/>
              <w:rPr>
                <w:lang w:eastAsia="en-US"/>
              </w:rPr>
            </w:pPr>
          </w:p>
        </w:tc>
        <w:tc>
          <w:tcPr>
            <w:tcW w:w="2761" w:type="dxa"/>
            <w:vAlign w:val="top"/>
          </w:tcPr>
          <w:p>
            <w:pPr>
              <w:ind w:right="26"/>
              <w:rPr>
                <w:lang w:eastAsia="en-US"/>
              </w:rPr>
            </w:pPr>
            <w:r>
              <w:rPr>
                <w:lang w:eastAsia="en-US"/>
              </w:rPr>
              <w:t xml:space="preserve">PVC logi </w:t>
            </w:r>
          </w:p>
          <w:p>
            <w:pPr>
              <w:ind w:right="26"/>
              <w:rPr>
                <w:lang w:eastAsia="en-US"/>
              </w:rPr>
            </w:pPr>
            <w:r>
              <w:t>Priežu iela 14, Gardene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4</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c>
          <w:tcPr>
            <w:tcW w:w="1101" w:type="dxa"/>
            <w:vAlign w:val="top"/>
          </w:tcPr>
          <w:p>
            <w:pPr>
              <w:numPr>
                <w:ilvl w:val="0"/>
                <w:numId w:val="18"/>
              </w:numPr>
              <w:ind w:left="425" w:leftChars="0" w:right="26" w:hanging="425" w:firstLineChars="0"/>
              <w:jc w:val="center"/>
              <w:rPr>
                <w:lang w:eastAsia="en-US"/>
              </w:rPr>
            </w:pPr>
          </w:p>
        </w:tc>
        <w:tc>
          <w:tcPr>
            <w:tcW w:w="2761" w:type="dxa"/>
            <w:vAlign w:val="top"/>
          </w:tcPr>
          <w:p>
            <w:pPr>
              <w:ind w:right="26"/>
              <w:rPr>
                <w:lang w:eastAsia="en-US"/>
              </w:rPr>
            </w:pPr>
            <w:r>
              <w:rPr>
                <w:lang w:eastAsia="en-US"/>
              </w:rPr>
              <w:t xml:space="preserve">PVC logi </w:t>
            </w:r>
          </w:p>
          <w:p>
            <w:pPr>
              <w:ind w:right="26"/>
              <w:rPr>
                <w:lang w:eastAsia="en-US"/>
              </w:rPr>
            </w:pPr>
            <w:r>
              <w:t>Priežu iela 19, Gardene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4</w:t>
            </w:r>
          </w:p>
        </w:tc>
        <w:tc>
          <w:tcPr>
            <w:tcW w:w="1276" w:type="dxa"/>
            <w:vAlign w:val="top"/>
          </w:tcPr>
          <w:p>
            <w:pPr>
              <w:ind w:right="26"/>
              <w:jc w:val="both"/>
              <w:rPr>
                <w:lang w:eastAsia="en-US"/>
              </w:rPr>
            </w:pPr>
          </w:p>
        </w:tc>
        <w:tc>
          <w:tcPr>
            <w:tcW w:w="1568" w:type="dxa"/>
            <w:vAlign w:val="top"/>
          </w:tcPr>
          <w:p>
            <w:pPr>
              <w:ind w:right="26"/>
              <w:jc w:val="both"/>
              <w:rPr>
                <w:lang w:eastAsia="en-US"/>
              </w:rPr>
            </w:pPr>
          </w:p>
        </w:tc>
      </w:tr>
    </w:tbl>
    <w:p/>
    <w:p>
      <w:pPr>
        <w:jc w:val="center"/>
        <w:rPr>
          <w:b/>
          <w:bCs/>
          <w:sz w:val="28"/>
          <w:szCs w:val="28"/>
        </w:rPr>
      </w:pPr>
      <w:r>
        <w:rPr>
          <w:b/>
          <w:bCs/>
          <w:sz w:val="28"/>
          <w:szCs w:val="28"/>
        </w:rPr>
        <w:t>Metāla ārdurvis</w:t>
      </w:r>
    </w:p>
    <w:p/>
    <w:p/>
    <w:tbl>
      <w:tblPr>
        <w:tblW w:w="926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
      <w:tblGrid>
        <w:gridCol w:w="1101"/>
        <w:gridCol w:w="2761"/>
        <w:gridCol w:w="1560"/>
        <w:gridCol w:w="1003"/>
        <w:gridCol w:w="1276"/>
        <w:gridCol w:w="156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rPr>
          <w:trHeight w:val="630" w:hRule="atLeast"/>
        </w:trPr>
        <w:tc>
          <w:tcPr>
            <w:tcW w:w="1101" w:type="dxa"/>
            <w:vAlign w:val="top"/>
          </w:tcPr>
          <w:p>
            <w:pPr>
              <w:numPr>
                <w:ilvl w:val="0"/>
                <w:numId w:val="19"/>
              </w:numPr>
              <w:ind w:left="425" w:leftChars="0" w:right="26" w:hanging="425" w:firstLineChars="0"/>
              <w:jc w:val="center"/>
              <w:rPr>
                <w:lang w:eastAsia="en-US"/>
              </w:rPr>
            </w:pPr>
          </w:p>
        </w:tc>
        <w:tc>
          <w:tcPr>
            <w:tcW w:w="2761" w:type="dxa"/>
            <w:vAlign w:val="top"/>
          </w:tcPr>
          <w:p>
            <w:pPr>
              <w:ind w:right="26"/>
              <w:rPr>
                <w:i/>
                <w:lang w:eastAsia="en-US"/>
              </w:rPr>
            </w:pPr>
            <w:r>
              <w:rPr>
                <w:lang w:eastAsia="en-US"/>
              </w:rPr>
              <w:t xml:space="preserve">Metāla ārdurvis </w:t>
            </w:r>
            <w:r>
              <w:t>Ausmas iela 17, Dobele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4</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c>
          <w:tcPr>
            <w:tcW w:w="1101" w:type="dxa"/>
            <w:vAlign w:val="top"/>
          </w:tcPr>
          <w:p>
            <w:pPr>
              <w:numPr>
                <w:ilvl w:val="0"/>
                <w:numId w:val="19"/>
              </w:numPr>
              <w:ind w:left="425" w:leftChars="0" w:right="26" w:hanging="425" w:firstLineChars="0"/>
              <w:jc w:val="center"/>
              <w:rPr>
                <w:lang w:eastAsia="en-US"/>
              </w:rPr>
            </w:pPr>
          </w:p>
        </w:tc>
        <w:tc>
          <w:tcPr>
            <w:tcW w:w="2761" w:type="dxa"/>
            <w:vAlign w:val="top"/>
          </w:tcPr>
          <w:p>
            <w:pPr>
              <w:ind w:right="26"/>
              <w:rPr>
                <w:lang w:eastAsia="en-US"/>
              </w:rPr>
            </w:pPr>
            <w:r>
              <w:rPr>
                <w:lang w:eastAsia="en-US"/>
              </w:rPr>
              <w:t>Metāla ārdurvis</w:t>
            </w:r>
          </w:p>
          <w:p>
            <w:pPr>
              <w:ind w:right="26"/>
              <w:rPr>
                <w:lang w:eastAsia="en-US"/>
              </w:rPr>
            </w:pPr>
            <w:r>
              <w:rPr>
                <w:lang w:eastAsia="en-US"/>
              </w:rPr>
              <w:t>Avota iela 5B, Dobele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1</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c>
          <w:tcPr>
            <w:tcW w:w="1101" w:type="dxa"/>
            <w:vAlign w:val="top"/>
          </w:tcPr>
          <w:p>
            <w:pPr>
              <w:numPr>
                <w:ilvl w:val="0"/>
                <w:numId w:val="19"/>
              </w:numPr>
              <w:ind w:left="425" w:leftChars="0" w:right="26" w:hanging="425" w:firstLineChars="0"/>
              <w:jc w:val="center"/>
              <w:rPr>
                <w:lang w:eastAsia="en-US"/>
              </w:rPr>
            </w:pPr>
          </w:p>
        </w:tc>
        <w:tc>
          <w:tcPr>
            <w:tcW w:w="2761" w:type="dxa"/>
            <w:vAlign w:val="top"/>
          </w:tcPr>
          <w:p>
            <w:pPr>
              <w:ind w:right="26"/>
              <w:rPr>
                <w:lang w:eastAsia="en-US"/>
              </w:rPr>
            </w:pPr>
            <w:r>
              <w:rPr>
                <w:lang w:eastAsia="en-US"/>
              </w:rPr>
              <w:t xml:space="preserve">Metāla ārdurvis </w:t>
            </w:r>
            <w:r>
              <w:t>Bērzes iela 8, Dobele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1</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c>
          <w:tcPr>
            <w:tcW w:w="1101" w:type="dxa"/>
            <w:vAlign w:val="top"/>
          </w:tcPr>
          <w:p>
            <w:pPr>
              <w:numPr>
                <w:ilvl w:val="0"/>
                <w:numId w:val="19"/>
              </w:numPr>
              <w:ind w:left="425" w:leftChars="0" w:right="26" w:hanging="425" w:firstLineChars="0"/>
              <w:jc w:val="center"/>
              <w:rPr>
                <w:lang w:eastAsia="en-US"/>
              </w:rPr>
            </w:pPr>
          </w:p>
        </w:tc>
        <w:tc>
          <w:tcPr>
            <w:tcW w:w="2761" w:type="dxa"/>
            <w:vAlign w:val="top"/>
          </w:tcPr>
          <w:p>
            <w:pPr>
              <w:ind w:right="26"/>
              <w:rPr>
                <w:lang w:eastAsia="en-US"/>
              </w:rPr>
            </w:pPr>
            <w:r>
              <w:rPr>
                <w:lang w:eastAsia="en-US"/>
              </w:rPr>
              <w:t xml:space="preserve">Metāla ārdurvis </w:t>
            </w:r>
            <w:r>
              <w:t>Brīvības iela 2, Dobele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1</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c>
          <w:tcPr>
            <w:tcW w:w="1101" w:type="dxa"/>
            <w:vAlign w:val="top"/>
          </w:tcPr>
          <w:p>
            <w:pPr>
              <w:numPr>
                <w:ilvl w:val="0"/>
                <w:numId w:val="19"/>
              </w:numPr>
              <w:ind w:left="425" w:leftChars="0" w:right="26" w:hanging="425" w:firstLineChars="0"/>
              <w:jc w:val="center"/>
              <w:rPr>
                <w:lang w:eastAsia="en-US"/>
              </w:rPr>
            </w:pPr>
          </w:p>
        </w:tc>
        <w:tc>
          <w:tcPr>
            <w:tcW w:w="2761" w:type="dxa"/>
            <w:vAlign w:val="top"/>
          </w:tcPr>
          <w:p>
            <w:pPr>
              <w:ind w:right="26"/>
              <w:rPr>
                <w:lang w:eastAsia="en-US"/>
              </w:rPr>
            </w:pPr>
            <w:r>
              <w:rPr>
                <w:lang w:eastAsia="en-US"/>
              </w:rPr>
              <w:t xml:space="preserve">Metāla ārdurvis </w:t>
            </w:r>
            <w:r>
              <w:t>Brīvības iela 4, Dobele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1</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c>
          <w:tcPr>
            <w:tcW w:w="1101" w:type="dxa"/>
            <w:vAlign w:val="top"/>
          </w:tcPr>
          <w:p>
            <w:pPr>
              <w:numPr>
                <w:ilvl w:val="0"/>
                <w:numId w:val="19"/>
              </w:numPr>
              <w:ind w:left="425" w:leftChars="0" w:right="26" w:hanging="425" w:firstLineChars="0"/>
              <w:jc w:val="center"/>
              <w:rPr>
                <w:lang w:eastAsia="en-US"/>
              </w:rPr>
            </w:pPr>
          </w:p>
        </w:tc>
        <w:tc>
          <w:tcPr>
            <w:tcW w:w="2761" w:type="dxa"/>
            <w:vAlign w:val="top"/>
          </w:tcPr>
          <w:p>
            <w:pPr>
              <w:ind w:right="26"/>
            </w:pPr>
            <w:r>
              <w:rPr>
                <w:lang w:eastAsia="en-US"/>
              </w:rPr>
              <w:t xml:space="preserve">Metāla ārdurvis </w:t>
            </w:r>
            <w:r>
              <w:t>Brīvības iela 5, Dobele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1</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c>
          <w:tcPr>
            <w:tcW w:w="1101" w:type="dxa"/>
            <w:vAlign w:val="top"/>
          </w:tcPr>
          <w:p>
            <w:pPr>
              <w:numPr>
                <w:ilvl w:val="0"/>
                <w:numId w:val="19"/>
              </w:numPr>
              <w:ind w:left="425" w:leftChars="0" w:right="26" w:hanging="425" w:firstLineChars="0"/>
              <w:jc w:val="center"/>
              <w:rPr>
                <w:lang w:eastAsia="en-US"/>
              </w:rPr>
            </w:pPr>
          </w:p>
        </w:tc>
        <w:tc>
          <w:tcPr>
            <w:tcW w:w="2761" w:type="dxa"/>
            <w:vAlign w:val="top"/>
          </w:tcPr>
          <w:p>
            <w:pPr>
              <w:ind w:right="26"/>
            </w:pPr>
            <w:r>
              <w:rPr>
                <w:lang w:eastAsia="en-US"/>
              </w:rPr>
              <w:t xml:space="preserve">Metāla ārdurvis </w:t>
            </w:r>
            <w:r>
              <w:t>Brīvības iela 8, Dobele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1</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c>
          <w:tcPr>
            <w:tcW w:w="1101" w:type="dxa"/>
            <w:vAlign w:val="top"/>
          </w:tcPr>
          <w:p>
            <w:pPr>
              <w:numPr>
                <w:ilvl w:val="0"/>
                <w:numId w:val="19"/>
              </w:numPr>
              <w:ind w:left="425" w:leftChars="0" w:right="26" w:hanging="425" w:firstLineChars="0"/>
              <w:jc w:val="center"/>
              <w:rPr>
                <w:lang w:eastAsia="en-US"/>
              </w:rPr>
            </w:pPr>
          </w:p>
        </w:tc>
        <w:tc>
          <w:tcPr>
            <w:tcW w:w="2761" w:type="dxa"/>
            <w:vAlign w:val="top"/>
          </w:tcPr>
          <w:p>
            <w:pPr>
              <w:ind w:right="26"/>
            </w:pPr>
            <w:r>
              <w:rPr>
                <w:lang w:eastAsia="en-US"/>
              </w:rPr>
              <w:t xml:space="preserve">Metāla ārdurvis </w:t>
            </w:r>
            <w:r>
              <w:t>Brīvības iela 9, Dobele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1</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rPr>
          <w:trHeight w:val="90" w:hRule="atLeast"/>
        </w:trPr>
        <w:tc>
          <w:tcPr>
            <w:tcW w:w="1101" w:type="dxa"/>
            <w:vAlign w:val="top"/>
          </w:tcPr>
          <w:p>
            <w:pPr>
              <w:numPr>
                <w:ilvl w:val="0"/>
                <w:numId w:val="19"/>
              </w:numPr>
              <w:ind w:left="425" w:leftChars="0" w:right="26" w:hanging="425" w:firstLineChars="0"/>
              <w:jc w:val="center"/>
              <w:rPr>
                <w:lang w:eastAsia="en-US"/>
              </w:rPr>
            </w:pPr>
          </w:p>
        </w:tc>
        <w:tc>
          <w:tcPr>
            <w:tcW w:w="2761" w:type="dxa"/>
            <w:vAlign w:val="top"/>
          </w:tcPr>
          <w:p>
            <w:pPr>
              <w:ind w:right="26"/>
            </w:pPr>
            <w:r>
              <w:rPr>
                <w:lang w:eastAsia="en-US"/>
              </w:rPr>
              <w:t xml:space="preserve">Metāla ārdurvis </w:t>
            </w:r>
            <w:r>
              <w:t>Brīvības iela 38, Dobele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1</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rPr>
          <w:trHeight w:val="565" w:hRule="atLeast"/>
        </w:trPr>
        <w:tc>
          <w:tcPr>
            <w:tcW w:w="1101" w:type="dxa"/>
            <w:vAlign w:val="top"/>
          </w:tcPr>
          <w:p>
            <w:pPr>
              <w:numPr>
                <w:ilvl w:val="0"/>
                <w:numId w:val="19"/>
              </w:numPr>
              <w:ind w:left="425" w:leftChars="0" w:right="26" w:hanging="425" w:firstLineChars="0"/>
              <w:jc w:val="center"/>
              <w:rPr>
                <w:lang w:eastAsia="en-US"/>
              </w:rPr>
            </w:pPr>
          </w:p>
        </w:tc>
        <w:tc>
          <w:tcPr>
            <w:tcW w:w="2761" w:type="dxa"/>
            <w:vAlign w:val="top"/>
          </w:tcPr>
          <w:p>
            <w:pPr>
              <w:ind w:right="26"/>
              <w:rPr>
                <w:lang w:eastAsia="en-US"/>
              </w:rPr>
            </w:pPr>
            <w:r>
              <w:rPr>
                <w:lang w:eastAsia="en-US"/>
              </w:rPr>
              <w:t xml:space="preserve">Metāla ārdurvis </w:t>
            </w:r>
          </w:p>
          <w:p>
            <w:pPr>
              <w:ind w:right="26"/>
            </w:pPr>
            <w:r>
              <w:t>J. Čakstes 15, Dobele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3</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rPr>
          <w:trHeight w:val="520" w:hRule="atLeast"/>
        </w:trPr>
        <w:tc>
          <w:tcPr>
            <w:tcW w:w="1101" w:type="dxa"/>
            <w:vAlign w:val="top"/>
          </w:tcPr>
          <w:p>
            <w:pPr>
              <w:numPr>
                <w:ilvl w:val="0"/>
                <w:numId w:val="19"/>
              </w:numPr>
              <w:ind w:left="425" w:leftChars="0" w:right="26" w:hanging="425" w:firstLineChars="0"/>
              <w:jc w:val="center"/>
              <w:rPr>
                <w:lang w:eastAsia="en-US"/>
              </w:rPr>
            </w:pPr>
          </w:p>
        </w:tc>
        <w:tc>
          <w:tcPr>
            <w:tcW w:w="2761" w:type="dxa"/>
            <w:vAlign w:val="top"/>
          </w:tcPr>
          <w:p>
            <w:pPr>
              <w:ind w:right="26"/>
              <w:rPr>
                <w:lang w:eastAsia="en-US"/>
              </w:rPr>
            </w:pPr>
            <w:r>
              <w:rPr>
                <w:lang w:eastAsia="en-US"/>
              </w:rPr>
              <w:t xml:space="preserve">Metāla ārdurvis </w:t>
            </w:r>
          </w:p>
          <w:p>
            <w:pPr>
              <w:ind w:right="26"/>
            </w:pPr>
            <w:r>
              <w:t>J. Čakstes 20, Dobele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3</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rPr>
          <w:trHeight w:val="520" w:hRule="atLeast"/>
        </w:trPr>
        <w:tc>
          <w:tcPr>
            <w:tcW w:w="1101" w:type="dxa"/>
            <w:vAlign w:val="top"/>
          </w:tcPr>
          <w:p>
            <w:pPr>
              <w:numPr>
                <w:ilvl w:val="0"/>
                <w:numId w:val="19"/>
              </w:numPr>
              <w:ind w:left="425" w:leftChars="0" w:right="26" w:hanging="425" w:firstLineChars="0"/>
              <w:jc w:val="center"/>
              <w:rPr>
                <w:lang w:eastAsia="en-US"/>
              </w:rPr>
            </w:pPr>
          </w:p>
        </w:tc>
        <w:tc>
          <w:tcPr>
            <w:tcW w:w="2761" w:type="dxa"/>
            <w:vAlign w:val="top"/>
          </w:tcPr>
          <w:p>
            <w:pPr>
              <w:ind w:right="26"/>
              <w:rPr>
                <w:lang w:eastAsia="en-US"/>
              </w:rPr>
            </w:pPr>
            <w:r>
              <w:rPr>
                <w:lang w:eastAsia="en-US"/>
              </w:rPr>
              <w:t xml:space="preserve">Metāla ārdurvis </w:t>
            </w:r>
          </w:p>
          <w:p>
            <w:pPr>
              <w:ind w:right="26"/>
            </w:pPr>
            <w:r>
              <w:t>J. Čakstes 23, Dobele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5</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rPr>
          <w:trHeight w:val="520" w:hRule="atLeast"/>
        </w:trPr>
        <w:tc>
          <w:tcPr>
            <w:tcW w:w="1101" w:type="dxa"/>
            <w:vAlign w:val="top"/>
          </w:tcPr>
          <w:p>
            <w:pPr>
              <w:numPr>
                <w:ilvl w:val="0"/>
                <w:numId w:val="19"/>
              </w:numPr>
              <w:ind w:left="425" w:leftChars="0" w:right="26" w:hanging="425" w:firstLineChars="0"/>
              <w:jc w:val="center"/>
              <w:rPr>
                <w:lang w:eastAsia="en-US"/>
              </w:rPr>
            </w:pPr>
          </w:p>
        </w:tc>
        <w:tc>
          <w:tcPr>
            <w:tcW w:w="2761" w:type="dxa"/>
            <w:vAlign w:val="top"/>
          </w:tcPr>
          <w:p>
            <w:pPr>
              <w:ind w:right="26"/>
              <w:rPr>
                <w:lang w:eastAsia="en-US"/>
              </w:rPr>
            </w:pPr>
            <w:r>
              <w:rPr>
                <w:lang w:eastAsia="en-US"/>
              </w:rPr>
              <w:t xml:space="preserve">Metāla ārdurvis </w:t>
            </w:r>
          </w:p>
          <w:p>
            <w:pPr>
              <w:ind w:right="26"/>
            </w:pPr>
            <w:r>
              <w:t>Dainu iela 6 M/L, Dobele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6</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rPr>
          <w:trHeight w:val="520" w:hRule="atLeast"/>
        </w:trPr>
        <w:tc>
          <w:tcPr>
            <w:tcW w:w="1101" w:type="dxa"/>
            <w:vAlign w:val="top"/>
          </w:tcPr>
          <w:p>
            <w:pPr>
              <w:numPr>
                <w:ilvl w:val="0"/>
                <w:numId w:val="19"/>
              </w:numPr>
              <w:ind w:left="425" w:leftChars="0" w:right="26" w:hanging="425" w:firstLineChars="0"/>
              <w:jc w:val="center"/>
              <w:rPr>
                <w:lang w:eastAsia="en-US"/>
              </w:rPr>
            </w:pPr>
          </w:p>
        </w:tc>
        <w:tc>
          <w:tcPr>
            <w:tcW w:w="2761" w:type="dxa"/>
            <w:vAlign w:val="top"/>
          </w:tcPr>
          <w:p>
            <w:pPr>
              <w:ind w:right="26"/>
              <w:rPr>
                <w:lang w:eastAsia="en-US"/>
              </w:rPr>
            </w:pPr>
            <w:r>
              <w:rPr>
                <w:lang w:eastAsia="en-US"/>
              </w:rPr>
              <w:t xml:space="preserve">Metāla ārdurvis </w:t>
            </w:r>
          </w:p>
          <w:p>
            <w:pPr>
              <w:ind w:right="26"/>
            </w:pPr>
            <w:r>
              <w:t>E. Francmaņa iela 4,</w:t>
            </w:r>
          </w:p>
          <w:p>
            <w:pPr>
              <w:ind w:right="26"/>
            </w:pPr>
            <w:r>
              <w:t>Dobele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1</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rPr>
          <w:trHeight w:val="520" w:hRule="atLeast"/>
        </w:trPr>
        <w:tc>
          <w:tcPr>
            <w:tcW w:w="1101" w:type="dxa"/>
            <w:vAlign w:val="top"/>
          </w:tcPr>
          <w:p>
            <w:pPr>
              <w:numPr>
                <w:ilvl w:val="0"/>
                <w:numId w:val="19"/>
              </w:numPr>
              <w:ind w:left="425" w:leftChars="0" w:right="26" w:hanging="425" w:firstLineChars="0"/>
              <w:jc w:val="center"/>
              <w:rPr>
                <w:lang w:eastAsia="en-US"/>
              </w:rPr>
            </w:pPr>
          </w:p>
        </w:tc>
        <w:tc>
          <w:tcPr>
            <w:tcW w:w="2761" w:type="dxa"/>
            <w:vAlign w:val="top"/>
          </w:tcPr>
          <w:p>
            <w:pPr>
              <w:ind w:right="26"/>
              <w:rPr>
                <w:lang w:eastAsia="en-US"/>
              </w:rPr>
            </w:pPr>
            <w:r>
              <w:rPr>
                <w:lang w:eastAsia="en-US"/>
              </w:rPr>
              <w:t xml:space="preserve">Metāla ārdurvis </w:t>
            </w:r>
          </w:p>
          <w:p>
            <w:pPr>
              <w:ind w:right="26"/>
            </w:pPr>
            <w:r>
              <w:t>Liepu iela 4b, Dobele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3</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rPr>
          <w:trHeight w:val="520" w:hRule="atLeast"/>
        </w:trPr>
        <w:tc>
          <w:tcPr>
            <w:tcW w:w="1101" w:type="dxa"/>
            <w:vAlign w:val="top"/>
          </w:tcPr>
          <w:p>
            <w:pPr>
              <w:numPr>
                <w:ilvl w:val="0"/>
                <w:numId w:val="19"/>
              </w:numPr>
              <w:ind w:left="425" w:leftChars="0" w:right="26" w:hanging="425" w:firstLineChars="0"/>
              <w:jc w:val="center"/>
              <w:rPr>
                <w:lang w:eastAsia="en-US"/>
              </w:rPr>
            </w:pPr>
          </w:p>
        </w:tc>
        <w:tc>
          <w:tcPr>
            <w:tcW w:w="2761" w:type="dxa"/>
            <w:vAlign w:val="top"/>
          </w:tcPr>
          <w:p>
            <w:pPr>
              <w:ind w:right="26"/>
              <w:rPr>
                <w:lang w:eastAsia="en-US"/>
              </w:rPr>
            </w:pPr>
            <w:r>
              <w:rPr>
                <w:lang w:eastAsia="en-US"/>
              </w:rPr>
              <w:t xml:space="preserve">Metāla ārdurvis </w:t>
            </w:r>
          </w:p>
          <w:p>
            <w:pPr>
              <w:ind w:right="26"/>
            </w:pPr>
            <w:r>
              <w:t>Liepu iela 6b, Dobele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3</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rPr>
          <w:trHeight w:val="520" w:hRule="atLeast"/>
        </w:trPr>
        <w:tc>
          <w:tcPr>
            <w:tcW w:w="1101" w:type="dxa"/>
            <w:vAlign w:val="top"/>
          </w:tcPr>
          <w:p>
            <w:pPr>
              <w:numPr>
                <w:ilvl w:val="0"/>
                <w:numId w:val="19"/>
              </w:numPr>
              <w:ind w:left="425" w:leftChars="0" w:right="26" w:hanging="425" w:firstLineChars="0"/>
              <w:jc w:val="center"/>
              <w:rPr>
                <w:lang w:eastAsia="en-US"/>
              </w:rPr>
            </w:pPr>
          </w:p>
        </w:tc>
        <w:tc>
          <w:tcPr>
            <w:tcW w:w="2761" w:type="dxa"/>
            <w:vAlign w:val="top"/>
          </w:tcPr>
          <w:p>
            <w:pPr>
              <w:ind w:right="26"/>
              <w:rPr>
                <w:lang w:eastAsia="en-US"/>
              </w:rPr>
            </w:pPr>
            <w:r>
              <w:rPr>
                <w:lang w:eastAsia="en-US"/>
              </w:rPr>
              <w:t xml:space="preserve">Metāla ārdurvis </w:t>
            </w:r>
          </w:p>
          <w:p>
            <w:pPr>
              <w:ind w:right="26"/>
            </w:pPr>
            <w:r>
              <w:t>Muldavas iela 2, Dobele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1</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rPr>
          <w:trHeight w:val="520" w:hRule="atLeast"/>
        </w:trPr>
        <w:tc>
          <w:tcPr>
            <w:tcW w:w="1101" w:type="dxa"/>
            <w:vAlign w:val="top"/>
          </w:tcPr>
          <w:p>
            <w:pPr>
              <w:numPr>
                <w:ilvl w:val="0"/>
                <w:numId w:val="19"/>
              </w:numPr>
              <w:ind w:left="425" w:leftChars="0" w:right="26" w:hanging="425" w:firstLineChars="0"/>
              <w:jc w:val="center"/>
              <w:rPr>
                <w:lang w:eastAsia="en-US"/>
              </w:rPr>
            </w:pPr>
          </w:p>
        </w:tc>
        <w:tc>
          <w:tcPr>
            <w:tcW w:w="2761" w:type="dxa"/>
            <w:vAlign w:val="top"/>
          </w:tcPr>
          <w:p>
            <w:pPr>
              <w:ind w:right="26"/>
              <w:rPr>
                <w:lang w:eastAsia="en-US"/>
              </w:rPr>
            </w:pPr>
            <w:r>
              <w:rPr>
                <w:lang w:eastAsia="en-US"/>
              </w:rPr>
              <w:t xml:space="preserve">Metāla ārdurvis </w:t>
            </w:r>
          </w:p>
          <w:p>
            <w:pPr>
              <w:ind w:right="26"/>
            </w:pPr>
            <w:r>
              <w:t>Robežu iela 13, Dobele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1</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rPr>
          <w:trHeight w:val="520" w:hRule="atLeast"/>
        </w:trPr>
        <w:tc>
          <w:tcPr>
            <w:tcW w:w="1101" w:type="dxa"/>
            <w:vAlign w:val="top"/>
          </w:tcPr>
          <w:p>
            <w:pPr>
              <w:numPr>
                <w:ilvl w:val="0"/>
                <w:numId w:val="19"/>
              </w:numPr>
              <w:ind w:left="425" w:leftChars="0" w:right="26" w:hanging="425" w:firstLineChars="0"/>
              <w:jc w:val="center"/>
              <w:rPr>
                <w:lang w:eastAsia="en-US"/>
              </w:rPr>
            </w:pPr>
          </w:p>
        </w:tc>
        <w:tc>
          <w:tcPr>
            <w:tcW w:w="2761" w:type="dxa"/>
            <w:vAlign w:val="top"/>
          </w:tcPr>
          <w:p>
            <w:pPr>
              <w:ind w:right="26"/>
              <w:rPr>
                <w:lang w:eastAsia="en-US"/>
              </w:rPr>
            </w:pPr>
            <w:r>
              <w:rPr>
                <w:lang w:eastAsia="en-US"/>
              </w:rPr>
              <w:t xml:space="preserve">Metāla ārdurvis </w:t>
            </w:r>
          </w:p>
          <w:p>
            <w:pPr>
              <w:ind w:right="26"/>
            </w:pPr>
            <w:r>
              <w:t>Robežu iela 23, Dobele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2</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rPr>
          <w:trHeight w:val="520" w:hRule="atLeast"/>
        </w:trPr>
        <w:tc>
          <w:tcPr>
            <w:tcW w:w="1101" w:type="dxa"/>
            <w:vAlign w:val="top"/>
          </w:tcPr>
          <w:p>
            <w:pPr>
              <w:numPr>
                <w:ilvl w:val="0"/>
                <w:numId w:val="19"/>
              </w:numPr>
              <w:ind w:left="425" w:leftChars="0" w:right="26" w:hanging="425" w:firstLineChars="0"/>
              <w:jc w:val="center"/>
              <w:rPr>
                <w:lang w:eastAsia="en-US"/>
              </w:rPr>
            </w:pPr>
          </w:p>
        </w:tc>
        <w:tc>
          <w:tcPr>
            <w:tcW w:w="2761" w:type="dxa"/>
            <w:vAlign w:val="top"/>
          </w:tcPr>
          <w:p>
            <w:pPr>
              <w:ind w:right="26"/>
              <w:rPr>
                <w:lang w:eastAsia="en-US"/>
              </w:rPr>
            </w:pPr>
            <w:r>
              <w:rPr>
                <w:lang w:eastAsia="en-US"/>
              </w:rPr>
              <w:t xml:space="preserve">Metāla ārdurvis </w:t>
            </w:r>
          </w:p>
          <w:p>
            <w:pPr>
              <w:ind w:right="26"/>
            </w:pPr>
            <w:r>
              <w:t>Skolas iela 16, Dobele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4</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rPr>
          <w:trHeight w:val="520" w:hRule="atLeast"/>
        </w:trPr>
        <w:tc>
          <w:tcPr>
            <w:tcW w:w="1101" w:type="dxa"/>
            <w:vAlign w:val="top"/>
          </w:tcPr>
          <w:p>
            <w:pPr>
              <w:numPr>
                <w:ilvl w:val="0"/>
                <w:numId w:val="19"/>
              </w:numPr>
              <w:ind w:left="425" w:leftChars="0" w:right="26" w:hanging="425" w:firstLineChars="0"/>
              <w:jc w:val="center"/>
              <w:rPr>
                <w:lang w:eastAsia="en-US"/>
              </w:rPr>
            </w:pPr>
          </w:p>
        </w:tc>
        <w:tc>
          <w:tcPr>
            <w:tcW w:w="2761" w:type="dxa"/>
            <w:vAlign w:val="top"/>
          </w:tcPr>
          <w:p>
            <w:pPr>
              <w:ind w:right="26"/>
              <w:rPr>
                <w:lang w:eastAsia="en-US"/>
              </w:rPr>
            </w:pPr>
            <w:r>
              <w:rPr>
                <w:lang w:eastAsia="en-US"/>
              </w:rPr>
              <w:t xml:space="preserve">Metāla ārdurvis </w:t>
            </w:r>
          </w:p>
          <w:p>
            <w:pPr>
              <w:ind w:right="26"/>
            </w:pPr>
            <w:r>
              <w:t>Skolas iela 26, Dobele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3</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rPr>
          <w:trHeight w:val="520" w:hRule="atLeast"/>
        </w:trPr>
        <w:tc>
          <w:tcPr>
            <w:tcW w:w="1101" w:type="dxa"/>
            <w:vAlign w:val="top"/>
          </w:tcPr>
          <w:p>
            <w:pPr>
              <w:numPr>
                <w:ilvl w:val="0"/>
                <w:numId w:val="19"/>
              </w:numPr>
              <w:ind w:left="425" w:leftChars="0" w:right="26" w:hanging="425" w:firstLineChars="0"/>
              <w:jc w:val="center"/>
              <w:rPr>
                <w:lang w:eastAsia="en-US"/>
              </w:rPr>
            </w:pPr>
          </w:p>
        </w:tc>
        <w:tc>
          <w:tcPr>
            <w:tcW w:w="2761" w:type="dxa"/>
            <w:vAlign w:val="top"/>
          </w:tcPr>
          <w:p>
            <w:pPr>
              <w:ind w:right="26"/>
              <w:rPr>
                <w:lang w:eastAsia="en-US"/>
              </w:rPr>
            </w:pPr>
            <w:r>
              <w:rPr>
                <w:lang w:eastAsia="en-US"/>
              </w:rPr>
              <w:t xml:space="preserve">Metāla ārdurvis </w:t>
            </w:r>
          </w:p>
          <w:p>
            <w:pPr>
              <w:ind w:right="26"/>
            </w:pPr>
            <w:r>
              <w:t>Uzvaras iela 5, Dobele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4</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rPr>
          <w:trHeight w:val="520" w:hRule="atLeast"/>
        </w:trPr>
        <w:tc>
          <w:tcPr>
            <w:tcW w:w="1101" w:type="dxa"/>
            <w:vAlign w:val="top"/>
          </w:tcPr>
          <w:p>
            <w:pPr>
              <w:numPr>
                <w:ilvl w:val="0"/>
                <w:numId w:val="19"/>
              </w:numPr>
              <w:ind w:left="425" w:leftChars="0" w:right="26" w:hanging="425" w:firstLineChars="0"/>
              <w:jc w:val="center"/>
              <w:rPr>
                <w:lang w:eastAsia="en-US"/>
              </w:rPr>
            </w:pPr>
          </w:p>
        </w:tc>
        <w:tc>
          <w:tcPr>
            <w:tcW w:w="2761" w:type="dxa"/>
            <w:vAlign w:val="top"/>
          </w:tcPr>
          <w:p>
            <w:pPr>
              <w:ind w:right="26"/>
              <w:rPr>
                <w:lang w:eastAsia="en-US"/>
              </w:rPr>
            </w:pPr>
            <w:r>
              <w:rPr>
                <w:lang w:eastAsia="en-US"/>
              </w:rPr>
              <w:t xml:space="preserve">Metāla ārdurvis </w:t>
            </w:r>
          </w:p>
          <w:p>
            <w:pPr>
              <w:ind w:right="26"/>
            </w:pPr>
            <w:r>
              <w:t>Uzvaras iela 10,</w:t>
            </w:r>
          </w:p>
          <w:p>
            <w:pPr>
              <w:ind w:right="26"/>
            </w:pPr>
            <w:r>
              <w:t>Dobele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1</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rPr>
          <w:trHeight w:val="520" w:hRule="atLeast"/>
        </w:trPr>
        <w:tc>
          <w:tcPr>
            <w:tcW w:w="1101" w:type="dxa"/>
            <w:vAlign w:val="top"/>
          </w:tcPr>
          <w:p>
            <w:pPr>
              <w:numPr>
                <w:ilvl w:val="0"/>
                <w:numId w:val="19"/>
              </w:numPr>
              <w:ind w:left="425" w:leftChars="0" w:right="26" w:hanging="425" w:firstLineChars="0"/>
              <w:jc w:val="center"/>
              <w:rPr>
                <w:lang w:eastAsia="en-US"/>
              </w:rPr>
            </w:pPr>
          </w:p>
        </w:tc>
        <w:tc>
          <w:tcPr>
            <w:tcW w:w="2761" w:type="dxa"/>
            <w:vAlign w:val="top"/>
          </w:tcPr>
          <w:p>
            <w:pPr>
              <w:ind w:right="26"/>
              <w:rPr>
                <w:lang w:eastAsia="en-US"/>
              </w:rPr>
            </w:pPr>
            <w:r>
              <w:rPr>
                <w:lang w:eastAsia="en-US"/>
              </w:rPr>
              <w:t xml:space="preserve">Metāla ārdurvis </w:t>
            </w:r>
          </w:p>
          <w:p>
            <w:pPr>
              <w:ind w:right="26"/>
            </w:pPr>
            <w:r>
              <w:t>Kr. Valdemāra iela 4, Dobele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1</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rPr>
          <w:trHeight w:val="520" w:hRule="atLeast"/>
        </w:trPr>
        <w:tc>
          <w:tcPr>
            <w:tcW w:w="1101" w:type="dxa"/>
            <w:vAlign w:val="top"/>
          </w:tcPr>
          <w:p>
            <w:pPr>
              <w:numPr>
                <w:ilvl w:val="0"/>
                <w:numId w:val="19"/>
              </w:numPr>
              <w:ind w:left="425" w:leftChars="0" w:right="26" w:hanging="425" w:firstLineChars="0"/>
              <w:jc w:val="center"/>
              <w:rPr>
                <w:lang w:eastAsia="en-US"/>
              </w:rPr>
            </w:pPr>
          </w:p>
        </w:tc>
        <w:tc>
          <w:tcPr>
            <w:tcW w:w="2761" w:type="dxa"/>
            <w:vAlign w:val="top"/>
          </w:tcPr>
          <w:p>
            <w:pPr>
              <w:ind w:right="26"/>
              <w:rPr>
                <w:lang w:eastAsia="en-US"/>
              </w:rPr>
            </w:pPr>
            <w:r>
              <w:rPr>
                <w:lang w:eastAsia="en-US"/>
              </w:rPr>
              <w:t xml:space="preserve">Metāla ārdurvis </w:t>
            </w:r>
          </w:p>
          <w:p>
            <w:pPr>
              <w:ind w:right="26"/>
            </w:pPr>
            <w:r>
              <w:t>Zaļā iela 13, Dobele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4</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rPr>
          <w:trHeight w:val="520" w:hRule="atLeast"/>
        </w:trPr>
        <w:tc>
          <w:tcPr>
            <w:tcW w:w="1101" w:type="dxa"/>
            <w:vAlign w:val="top"/>
          </w:tcPr>
          <w:p>
            <w:pPr>
              <w:numPr>
                <w:ilvl w:val="0"/>
                <w:numId w:val="19"/>
              </w:numPr>
              <w:ind w:left="425" w:leftChars="0" w:right="26" w:hanging="425" w:firstLineChars="0"/>
              <w:jc w:val="center"/>
              <w:rPr>
                <w:lang w:eastAsia="en-US"/>
              </w:rPr>
            </w:pPr>
          </w:p>
        </w:tc>
        <w:tc>
          <w:tcPr>
            <w:tcW w:w="2761" w:type="dxa"/>
            <w:vAlign w:val="top"/>
          </w:tcPr>
          <w:p>
            <w:pPr>
              <w:ind w:right="26"/>
              <w:rPr>
                <w:lang w:eastAsia="en-US"/>
              </w:rPr>
            </w:pPr>
            <w:r>
              <w:rPr>
                <w:lang w:eastAsia="en-US"/>
              </w:rPr>
              <w:t xml:space="preserve">Metāla ārdurvis </w:t>
            </w:r>
          </w:p>
          <w:p>
            <w:pPr>
              <w:ind w:right="26"/>
            </w:pPr>
            <w:r>
              <w:t>Zaļā iela 36, Dobele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6</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rPr>
          <w:trHeight w:val="520" w:hRule="atLeast"/>
        </w:trPr>
        <w:tc>
          <w:tcPr>
            <w:tcW w:w="1101" w:type="dxa"/>
            <w:vAlign w:val="top"/>
          </w:tcPr>
          <w:p>
            <w:pPr>
              <w:numPr>
                <w:ilvl w:val="0"/>
                <w:numId w:val="19"/>
              </w:numPr>
              <w:ind w:left="425" w:leftChars="0" w:right="26" w:hanging="425" w:firstLineChars="0"/>
              <w:jc w:val="center"/>
              <w:rPr>
                <w:lang w:eastAsia="en-US"/>
              </w:rPr>
            </w:pPr>
          </w:p>
        </w:tc>
        <w:tc>
          <w:tcPr>
            <w:tcW w:w="2761" w:type="dxa"/>
            <w:vAlign w:val="top"/>
          </w:tcPr>
          <w:p>
            <w:pPr>
              <w:ind w:right="26"/>
              <w:rPr>
                <w:lang w:eastAsia="en-US"/>
              </w:rPr>
            </w:pPr>
            <w:r>
              <w:rPr>
                <w:lang w:eastAsia="en-US"/>
              </w:rPr>
              <w:t xml:space="preserve">Metāla ārdurvis </w:t>
            </w:r>
          </w:p>
          <w:p>
            <w:pPr>
              <w:ind w:right="26"/>
            </w:pPr>
            <w:r>
              <w:t>Zaļā iela 52, Dobele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3</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rPr>
          <w:trHeight w:val="520" w:hRule="atLeast"/>
        </w:trPr>
        <w:tc>
          <w:tcPr>
            <w:tcW w:w="1101" w:type="dxa"/>
            <w:vAlign w:val="top"/>
          </w:tcPr>
          <w:p>
            <w:pPr>
              <w:numPr>
                <w:ilvl w:val="0"/>
                <w:numId w:val="19"/>
              </w:numPr>
              <w:ind w:left="425" w:leftChars="0" w:right="26" w:hanging="425" w:firstLineChars="0"/>
              <w:jc w:val="center"/>
              <w:rPr>
                <w:lang w:eastAsia="en-US"/>
              </w:rPr>
            </w:pPr>
          </w:p>
        </w:tc>
        <w:tc>
          <w:tcPr>
            <w:tcW w:w="2761" w:type="dxa"/>
            <w:vAlign w:val="top"/>
          </w:tcPr>
          <w:p>
            <w:pPr>
              <w:ind w:right="26"/>
              <w:rPr>
                <w:lang w:eastAsia="en-US"/>
              </w:rPr>
            </w:pPr>
            <w:r>
              <w:rPr>
                <w:lang w:eastAsia="en-US"/>
              </w:rPr>
              <w:t xml:space="preserve">Metāla ārdurvis </w:t>
            </w:r>
          </w:p>
          <w:p>
            <w:pPr>
              <w:ind w:right="26"/>
            </w:pPr>
            <w:r>
              <w:t>Priežu iela 19, Gardene</w:t>
            </w:r>
          </w:p>
        </w:tc>
        <w:tc>
          <w:tcPr>
            <w:tcW w:w="1560" w:type="dxa"/>
            <w:vAlign w:val="top"/>
          </w:tcPr>
          <w:p>
            <w:pPr>
              <w:ind w:right="26"/>
              <w:jc w:val="center"/>
              <w:rPr>
                <w:lang w:eastAsia="en-US"/>
              </w:rPr>
            </w:pPr>
            <w:r>
              <w:rPr>
                <w:lang w:eastAsia="en-US"/>
              </w:rPr>
              <w:t>Gab.</w:t>
            </w:r>
          </w:p>
        </w:tc>
        <w:tc>
          <w:tcPr>
            <w:tcW w:w="1003" w:type="dxa"/>
            <w:vAlign w:val="top"/>
          </w:tcPr>
          <w:p>
            <w:pPr>
              <w:ind w:right="26"/>
              <w:jc w:val="center"/>
              <w:rPr>
                <w:lang w:eastAsia="en-US"/>
              </w:rPr>
            </w:pPr>
            <w:r>
              <w:rPr>
                <w:lang w:eastAsia="en-US"/>
              </w:rPr>
              <w:t>2</w:t>
            </w:r>
          </w:p>
        </w:tc>
        <w:tc>
          <w:tcPr>
            <w:tcW w:w="1276" w:type="dxa"/>
            <w:vAlign w:val="top"/>
          </w:tcPr>
          <w:p>
            <w:pPr>
              <w:ind w:right="26"/>
              <w:jc w:val="both"/>
              <w:rPr>
                <w:lang w:eastAsia="en-US"/>
              </w:rPr>
            </w:pPr>
          </w:p>
        </w:tc>
        <w:tc>
          <w:tcPr>
            <w:tcW w:w="1568" w:type="dxa"/>
            <w:vAlign w:val="top"/>
          </w:tcPr>
          <w:p>
            <w:pPr>
              <w:ind w:right="26"/>
              <w:jc w:val="both"/>
              <w:rPr>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rPr>
          <w:gridBefore w:val="3"/>
          <w:wBefore w:w="5422" w:type="dxa"/>
        </w:trPr>
        <w:tc>
          <w:tcPr>
            <w:tcW w:w="2279" w:type="dxa"/>
            <w:gridSpan w:val="2"/>
            <w:vAlign w:val="top"/>
          </w:tcPr>
          <w:p>
            <w:pPr>
              <w:ind w:right="26"/>
              <w:jc w:val="right"/>
              <w:rPr>
                <w:b/>
                <w:lang w:eastAsia="en-US"/>
              </w:rPr>
            </w:pPr>
            <w:r>
              <w:rPr>
                <w:b/>
                <w:lang w:eastAsia="en-US"/>
              </w:rPr>
              <w:t>Kopā, bez PVN</w:t>
            </w:r>
          </w:p>
        </w:tc>
        <w:tc>
          <w:tcPr>
            <w:tcW w:w="1568" w:type="dxa"/>
            <w:vAlign w:val="top"/>
          </w:tcPr>
          <w:p>
            <w:pPr>
              <w:ind w:right="26"/>
              <w:jc w:val="center"/>
              <w:rPr>
                <w:lang w:eastAsia="en-US"/>
              </w:rPr>
            </w:pPr>
          </w:p>
        </w:tc>
      </w:tr>
    </w:tbl>
    <w:p/>
    <w:p/>
    <w:p>
      <w:pPr>
        <w:jc w:val="both"/>
        <w:rPr>
          <w:sz w:val="22"/>
          <w:szCs w:val="22"/>
        </w:rPr>
      </w:pPr>
      <w:r>
        <w:rPr>
          <w:sz w:val="22"/>
          <w:szCs w:val="22"/>
        </w:rPr>
        <w:t>3. Kopējā piedāvātā līguma summa par piegādājamām precēm un uzstādīšanu ir: _______________ (</w:t>
      </w:r>
      <w:r>
        <w:rPr>
          <w:i/>
          <w:sz w:val="22"/>
          <w:szCs w:val="22"/>
        </w:rPr>
        <w:t>summa vārdiem</w:t>
      </w:r>
      <w:r>
        <w:rPr>
          <w:sz w:val="22"/>
          <w:szCs w:val="22"/>
        </w:rPr>
        <w:t>) EUR bez PVN.</w:t>
      </w:r>
    </w:p>
    <w:p>
      <w:pPr>
        <w:ind w:right="471"/>
        <w:jc w:val="both"/>
        <w:rPr>
          <w:sz w:val="22"/>
        </w:rPr>
      </w:pPr>
    </w:p>
    <w:p>
      <w:pPr>
        <w:ind w:right="46" w:firstLine="720"/>
        <w:jc w:val="both"/>
        <w:rPr>
          <w:color w:val="FF0000"/>
          <w:sz w:val="22"/>
        </w:rPr>
      </w:pPr>
      <w:r>
        <w:rPr>
          <w:sz w:val="22"/>
        </w:rPr>
        <w:t xml:space="preserve">Ar šo apstiprinām un garantējam sniegto ziņu patiesumu un precizitāti, kā arī atbilstību publiskā iepirkuma </w:t>
      </w:r>
      <w:r>
        <w:rPr>
          <w:bCs/>
          <w:sz w:val="22"/>
          <w:szCs w:val="22"/>
        </w:rPr>
        <w:t>„</w:t>
      </w:r>
      <w:r>
        <w:rPr>
          <w:sz w:val="22"/>
          <w:szCs w:val="22"/>
        </w:rPr>
        <w:t>PVC logu un metāla durvju izgatavošana un uzstādīšana Dobeles novada dzīvojamās mājās</w:t>
      </w:r>
      <w:r>
        <w:rPr>
          <w:bCs/>
          <w:sz w:val="22"/>
          <w:szCs w:val="22"/>
        </w:rPr>
        <w:t xml:space="preserve">” </w:t>
      </w:r>
      <w:r>
        <w:rPr>
          <w:sz w:val="22"/>
        </w:rPr>
        <w:t xml:space="preserve">Nolikumam. Apstiprinām, ka piedāvātās preces atbilst iepirkuma </w:t>
      </w:r>
      <w:r>
        <w:rPr>
          <w:iCs/>
          <w:sz w:val="22"/>
          <w:szCs w:val="22"/>
        </w:rPr>
        <w:t xml:space="preserve">Nr. </w:t>
      </w:r>
      <w:r>
        <w:rPr>
          <w:sz w:val="22"/>
          <w:szCs w:val="22"/>
        </w:rPr>
        <w:t xml:space="preserve">SIA DN </w:t>
      </w:r>
      <w:r>
        <w:rPr>
          <w:rFonts w:hint="default"/>
          <w:sz w:val="22"/>
          <w:szCs w:val="22"/>
        </w:rPr>
        <w:t>2020</w:t>
      </w:r>
      <w:r>
        <w:rPr>
          <w:sz w:val="22"/>
          <w:szCs w:val="22"/>
        </w:rPr>
        <w:t>/</w:t>
      </w:r>
      <w:r>
        <w:rPr>
          <w:rFonts w:hint="default"/>
          <w:sz w:val="22"/>
          <w:szCs w:val="22"/>
        </w:rPr>
        <w:t>04</w:t>
      </w:r>
      <w:r>
        <w:rPr>
          <w:sz w:val="22"/>
          <w:szCs w:val="22"/>
        </w:rPr>
        <w:t xml:space="preserve"> Tehniskajā specifikācijā izvirzītajām prasībām.</w:t>
      </w:r>
    </w:p>
    <w:p>
      <w:pPr>
        <w:ind w:right="471"/>
        <w:jc w:val="both"/>
        <w:rPr>
          <w:sz w:val="22"/>
        </w:rPr>
      </w:pPr>
    </w:p>
    <w:tbl>
      <w:tblPr>
        <w:tblW w:w="934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
      <w:tblGrid>
        <w:gridCol w:w="2628"/>
        <w:gridCol w:w="67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c>
          <w:tcPr>
            <w:tcW w:w="2628" w:type="dxa"/>
            <w:vAlign w:val="top"/>
          </w:tcPr>
          <w:p>
            <w:pPr>
              <w:rPr>
                <w:sz w:val="22"/>
              </w:rPr>
            </w:pPr>
          </w:p>
          <w:p>
            <w:pPr>
              <w:rPr>
                <w:sz w:val="22"/>
              </w:rPr>
            </w:pPr>
            <w:r>
              <w:rPr>
                <w:sz w:val="22"/>
              </w:rPr>
              <w:t>Pretendenta pārstāvis</w:t>
            </w:r>
          </w:p>
        </w:tc>
        <w:tc>
          <w:tcPr>
            <w:tcW w:w="6720" w:type="dxa"/>
            <w:tcBorders>
              <w:bottom w:val="single" w:color="auto" w:sz="4" w:space="0"/>
            </w:tcBorders>
            <w:vAlign w:val="top"/>
          </w:tcPr>
          <w:p>
            <w:pPr>
              <w:rPr>
                <w:sz w:val="22"/>
              </w:rPr>
            </w:pPr>
          </w:p>
        </w:tc>
      </w:tr>
    </w:tbl>
    <w:p>
      <w:pPr>
        <w:spacing w:before="120"/>
        <w:jc w:val="right"/>
        <w:rPr>
          <w:bCs/>
          <w:i/>
        </w:rPr>
      </w:pPr>
    </w:p>
    <w:p>
      <w:pPr>
        <w:spacing w:before="120"/>
        <w:jc w:val="right"/>
        <w:rPr>
          <w:bCs/>
          <w:i/>
          <w:sz w:val="22"/>
          <w:szCs w:val="22"/>
        </w:rPr>
      </w:pPr>
    </w:p>
    <w:p>
      <w:pPr>
        <w:spacing w:before="120"/>
        <w:jc w:val="right"/>
        <w:rPr>
          <w:bCs/>
          <w:i/>
          <w:sz w:val="22"/>
          <w:szCs w:val="22"/>
        </w:rPr>
      </w:pPr>
    </w:p>
    <w:p>
      <w:pPr>
        <w:spacing w:after="160" w:line="259" w:lineRule="auto"/>
        <w:rPr>
          <w:bCs/>
          <w:i/>
          <w:sz w:val="22"/>
          <w:szCs w:val="22"/>
        </w:rPr>
      </w:pPr>
      <w:r>
        <w:rPr>
          <w:bCs/>
          <w:i/>
          <w:sz w:val="22"/>
          <w:szCs w:val="22"/>
        </w:rPr>
        <w:br w:type="page"/>
      </w:r>
    </w:p>
    <w:p>
      <w:pPr>
        <w:spacing w:before="120"/>
        <w:jc w:val="right"/>
        <w:rPr>
          <w:iCs/>
        </w:rPr>
      </w:pPr>
      <w:r>
        <w:rPr>
          <w:bCs/>
        </w:rPr>
        <w:t>Nolikuma pielikums Nr.6</w:t>
      </w:r>
    </w:p>
    <w:p>
      <w:pPr>
        <w:pStyle w:val="19"/>
        <w:jc w:val="right"/>
      </w:pPr>
      <w:r>
        <w:rPr>
          <w:iCs/>
        </w:rPr>
        <w:t xml:space="preserve">ID Nr. </w:t>
      </w:r>
      <w:r>
        <w:t>SIA DN 20</w:t>
      </w:r>
      <w:r>
        <w:rPr>
          <w:rFonts w:hint="default"/>
        </w:rPr>
        <w:t>20</w:t>
      </w:r>
      <w:r>
        <w:t>/</w:t>
      </w:r>
      <w:r>
        <w:rPr>
          <w:rFonts w:hint="default"/>
        </w:rPr>
        <w:t>4</w:t>
      </w:r>
    </w:p>
    <w:p>
      <w:pPr>
        <w:jc w:val="center"/>
        <w:rPr>
          <w:rStyle w:val="43"/>
          <w:b/>
          <w:i w:val="0"/>
          <w:iCs w:val="0"/>
        </w:rPr>
      </w:pPr>
      <w:r>
        <w:rPr>
          <w:rStyle w:val="43"/>
          <w:b/>
          <w:i w:val="0"/>
          <w:iCs w:val="0"/>
        </w:rPr>
        <w:t>OBJEKTA APSEKOŠANAS LAPA</w:t>
      </w:r>
    </w:p>
    <w:p>
      <w:pPr>
        <w:jc w:val="center"/>
        <w:rPr>
          <w:b/>
          <w:bCs/>
          <w:i/>
        </w:rPr>
      </w:pPr>
    </w:p>
    <w:tbl>
      <w:tblPr>
        <w:tblW w:w="90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
      <w:tblGrid>
        <w:gridCol w:w="902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727" w:hRule="atLeast"/>
        </w:trPr>
        <w:tc>
          <w:tcPr>
            <w:tcW w:w="9026" w:type="dxa"/>
            <w:tcBorders>
              <w:bottom w:val="single" w:color="auto" w:sz="4" w:space="0"/>
            </w:tcBorders>
            <w:vAlign w:val="top"/>
          </w:tcPr>
          <w:p>
            <w:pPr>
              <w:jc w:val="both"/>
              <w:rPr>
                <w:b/>
                <w:bC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c>
          <w:tcPr>
            <w:tcW w:w="9026" w:type="dxa"/>
            <w:tcBorders>
              <w:top w:val="single" w:color="auto" w:sz="4" w:space="0"/>
            </w:tcBorders>
            <w:vAlign w:val="top"/>
          </w:tcPr>
          <w:p>
            <w:pPr>
              <w:pStyle w:val="25"/>
              <w:widowControl/>
              <w:spacing w:before="14" w:line="250" w:lineRule="exact"/>
              <w:jc w:val="center"/>
              <w:rPr>
                <w:b/>
                <w:bCs/>
              </w:rPr>
            </w:pPr>
            <w:r>
              <w:rPr>
                <w:rStyle w:val="42"/>
                <w:bCs w:val="0"/>
              </w:rPr>
              <w:t>(uzņēmuma nosaukums)</w:t>
            </w:r>
          </w:p>
        </w:tc>
      </w:tr>
    </w:tbl>
    <w:p>
      <w:pPr>
        <w:jc w:val="both"/>
        <w:rPr>
          <w:b/>
          <w:bCs/>
        </w:rPr>
      </w:pPr>
    </w:p>
    <w:p>
      <w:pPr>
        <w:pStyle w:val="2"/>
      </w:pPr>
    </w:p>
    <w:p>
      <w:pPr>
        <w:spacing w:after="298" w:line="1" w:lineRule="exact"/>
        <w:jc w:val="center"/>
      </w:pPr>
    </w:p>
    <w:tbl>
      <w:tblPr>
        <w:tblW w:w="9127" w:type="dxa"/>
        <w:tblInd w:w="4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
      <w:tblGrid>
        <w:gridCol w:w="3000"/>
        <w:gridCol w:w="1650"/>
        <w:gridCol w:w="1717"/>
        <w:gridCol w:w="27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pStyle w:val="23"/>
              <w:snapToGrid w:val="0"/>
              <w:jc w:val="center"/>
            </w:pPr>
          </w:p>
          <w:p>
            <w:pPr>
              <w:pStyle w:val="23"/>
              <w:jc w:val="center"/>
              <w:rPr>
                <w:rStyle w:val="44"/>
                <w:rFonts w:eastAsia="MS Mincho"/>
                <w:b w:val="0"/>
              </w:rPr>
            </w:pPr>
            <w:r>
              <w:rPr>
                <w:rStyle w:val="44"/>
                <w:rFonts w:eastAsia="MS Mincho"/>
                <w:b w:val="0"/>
              </w:rPr>
              <w:t>Objekta nosaukums</w:t>
            </w:r>
          </w:p>
        </w:tc>
        <w:tc>
          <w:tcPr>
            <w:tcW w:w="1650" w:type="dxa"/>
            <w:tcBorders>
              <w:top w:val="single" w:color="000000" w:sz="4" w:space="0"/>
              <w:left w:val="single" w:color="000000" w:sz="4" w:space="0"/>
              <w:bottom w:val="single" w:color="000000" w:sz="4" w:space="0"/>
            </w:tcBorders>
            <w:vAlign w:val="top"/>
          </w:tcPr>
          <w:p>
            <w:pPr>
              <w:pStyle w:val="24"/>
              <w:snapToGrid w:val="0"/>
              <w:jc w:val="center"/>
            </w:pPr>
          </w:p>
          <w:p>
            <w:pPr>
              <w:pStyle w:val="24"/>
              <w:jc w:val="center"/>
              <w:rPr>
                <w:rStyle w:val="42"/>
                <w:b w:val="0"/>
                <w:bCs w:val="0"/>
              </w:rPr>
            </w:pPr>
            <w:r>
              <w:rPr>
                <w:rStyle w:val="42"/>
                <w:b w:val="0"/>
                <w:bCs w:val="0"/>
              </w:rPr>
              <w:t>Objekts apsekots (datums)</w:t>
            </w:r>
          </w:p>
        </w:tc>
        <w:tc>
          <w:tcPr>
            <w:tcW w:w="1717" w:type="dxa"/>
            <w:tcBorders>
              <w:top w:val="single" w:color="000000" w:sz="4" w:space="0"/>
              <w:left w:val="single" w:color="000000" w:sz="4" w:space="0"/>
              <w:bottom w:val="single" w:color="000000" w:sz="4" w:space="0"/>
            </w:tcBorders>
            <w:vAlign w:val="top"/>
          </w:tcPr>
          <w:p>
            <w:pPr>
              <w:pStyle w:val="24"/>
              <w:snapToGrid w:val="0"/>
              <w:spacing w:line="269" w:lineRule="exact"/>
              <w:jc w:val="center"/>
            </w:pPr>
          </w:p>
          <w:p>
            <w:pPr>
              <w:pStyle w:val="24"/>
              <w:spacing w:line="269" w:lineRule="exact"/>
              <w:jc w:val="center"/>
              <w:rPr>
                <w:rStyle w:val="42"/>
                <w:b w:val="0"/>
                <w:bCs w:val="0"/>
              </w:rPr>
            </w:pPr>
            <w:r>
              <w:rPr>
                <w:rStyle w:val="42"/>
                <w:b w:val="0"/>
                <w:bCs w:val="0"/>
              </w:rPr>
              <w:t>Kontaktpersona</w:t>
            </w:r>
          </w:p>
          <w:p>
            <w:pPr>
              <w:pStyle w:val="24"/>
              <w:spacing w:line="269" w:lineRule="exact"/>
              <w:jc w:val="center"/>
              <w:rPr>
                <w:rStyle w:val="42"/>
                <w:b w:val="0"/>
                <w:bCs w:val="0"/>
              </w:rPr>
            </w:pPr>
            <w:r>
              <w:rPr>
                <w:rStyle w:val="42"/>
                <w:b w:val="0"/>
                <w:bCs w:val="0"/>
              </w:rPr>
              <w:t>(Vārds, uzvārds,</w:t>
            </w:r>
          </w:p>
          <w:p>
            <w:pPr>
              <w:pStyle w:val="24"/>
              <w:spacing w:line="269" w:lineRule="exact"/>
              <w:jc w:val="center"/>
              <w:rPr>
                <w:rStyle w:val="42"/>
                <w:b w:val="0"/>
                <w:bCs w:val="0"/>
              </w:rPr>
            </w:pPr>
            <w:r>
              <w:rPr>
                <w:rStyle w:val="42"/>
                <w:b w:val="0"/>
                <w:bCs w:val="0"/>
              </w:rPr>
              <w:t>paraksts)*</w:t>
            </w:r>
          </w:p>
          <w:p>
            <w:pPr>
              <w:pStyle w:val="24"/>
              <w:spacing w:line="269" w:lineRule="exact"/>
              <w:jc w:val="center"/>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4"/>
              <w:snapToGrid w:val="0"/>
              <w:spacing w:line="269" w:lineRule="exact"/>
              <w:jc w:val="center"/>
            </w:pPr>
          </w:p>
          <w:p>
            <w:pPr>
              <w:pStyle w:val="24"/>
              <w:spacing w:line="269" w:lineRule="exact"/>
              <w:jc w:val="center"/>
              <w:rPr>
                <w:rStyle w:val="42"/>
                <w:b w:val="0"/>
                <w:bCs w:val="0"/>
              </w:rPr>
            </w:pPr>
            <w:r>
              <w:rPr>
                <w:rStyle w:val="42"/>
                <w:b w:val="0"/>
                <w:bCs w:val="0"/>
              </w:rPr>
              <w:t>Pretendenta pārstāvis</w:t>
            </w:r>
          </w:p>
          <w:p>
            <w:pPr>
              <w:pStyle w:val="24"/>
              <w:spacing w:line="269" w:lineRule="exact"/>
              <w:jc w:val="center"/>
              <w:rPr>
                <w:rStyle w:val="42"/>
                <w:b w:val="0"/>
                <w:bCs w:val="0"/>
              </w:rPr>
            </w:pPr>
            <w:r>
              <w:rPr>
                <w:rStyle w:val="42"/>
                <w:b w:val="0"/>
                <w:bCs w:val="0"/>
              </w:rPr>
              <w:t>(Vārds, Uzvārds)</w:t>
            </w:r>
          </w:p>
          <w:p>
            <w:pPr>
              <w:pStyle w:val="24"/>
              <w:spacing w:line="269" w:lineRule="exact"/>
              <w:jc w:val="center"/>
              <w:rPr>
                <w:rStyle w:val="42"/>
                <w:b w:val="0"/>
                <w:bCs w:val="0"/>
              </w:rPr>
            </w:pPr>
            <w:r>
              <w:rPr>
                <w:rStyle w:val="42"/>
                <w:b w:val="0"/>
                <w:bCs w:val="0"/>
              </w:rPr>
              <w:t>Paraksts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ind w:right="26"/>
              <w:rPr>
                <w:lang w:eastAsia="en-US"/>
              </w:rPr>
            </w:pPr>
            <w:r>
              <w:rPr>
                <w:lang w:eastAsia="en-US"/>
              </w:rPr>
              <w:t xml:space="preserve">PVC logi </w:t>
            </w:r>
          </w:p>
          <w:p>
            <w:pPr>
              <w:ind w:right="26"/>
            </w:pPr>
            <w:r>
              <w:t>Ausmas iela 17, Dobele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ind w:right="26"/>
              <w:rPr>
                <w:lang w:eastAsia="en-US"/>
              </w:rPr>
            </w:pPr>
            <w:r>
              <w:rPr>
                <w:lang w:eastAsia="en-US"/>
              </w:rPr>
              <w:t xml:space="preserve">PVC logi </w:t>
            </w:r>
          </w:p>
          <w:p>
            <w:pPr>
              <w:ind w:right="26"/>
            </w:pPr>
            <w:r>
              <w:t>J. Čakstes iela 15, Dobele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c>
          <w:tcPr>
            <w:tcW w:w="3000" w:type="dxa"/>
            <w:tcBorders>
              <w:top w:val="single" w:color="000000" w:sz="4" w:space="0"/>
              <w:left w:val="single" w:color="000000" w:sz="4" w:space="0"/>
              <w:bottom w:val="single" w:color="000000" w:sz="4" w:space="0"/>
            </w:tcBorders>
            <w:vAlign w:val="top"/>
          </w:tcPr>
          <w:p>
            <w:pPr>
              <w:ind w:right="26"/>
              <w:rPr>
                <w:lang w:eastAsia="en-US"/>
              </w:rPr>
            </w:pPr>
            <w:r>
              <w:rPr>
                <w:lang w:eastAsia="en-US"/>
              </w:rPr>
              <w:t xml:space="preserve">PVC logi </w:t>
            </w:r>
          </w:p>
          <w:p>
            <w:pPr>
              <w:ind w:right="26"/>
              <w:rPr>
                <w:b/>
                <w:szCs w:val="24"/>
              </w:rPr>
            </w:pPr>
            <w:r>
              <w:t>J. Čakstes iela 20, Dobele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ind w:right="26"/>
              <w:rPr>
                <w:lang w:eastAsia="en-US"/>
              </w:rPr>
            </w:pPr>
            <w:r>
              <w:rPr>
                <w:lang w:eastAsia="en-US"/>
              </w:rPr>
              <w:t xml:space="preserve">PVC logi </w:t>
            </w:r>
          </w:p>
          <w:p>
            <w:pPr>
              <w:ind w:right="26"/>
              <w:rPr>
                <w:b/>
                <w:szCs w:val="24"/>
              </w:rPr>
            </w:pPr>
            <w:r>
              <w:t>J. Čakstes iela 23, Dobele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c>
          <w:tcPr>
            <w:tcW w:w="3000" w:type="dxa"/>
            <w:tcBorders>
              <w:top w:val="single" w:color="000000" w:sz="4" w:space="0"/>
              <w:left w:val="single" w:color="000000" w:sz="4" w:space="0"/>
              <w:bottom w:val="single" w:color="000000" w:sz="4" w:space="0"/>
            </w:tcBorders>
            <w:vAlign w:val="top"/>
          </w:tcPr>
          <w:p>
            <w:pPr>
              <w:ind w:right="26"/>
              <w:rPr>
                <w:lang w:eastAsia="en-US"/>
              </w:rPr>
            </w:pPr>
            <w:r>
              <w:rPr>
                <w:lang w:eastAsia="en-US"/>
              </w:rPr>
              <w:t xml:space="preserve">PVC logi </w:t>
            </w:r>
          </w:p>
          <w:p>
            <w:pPr>
              <w:ind w:right="26"/>
              <w:rPr>
                <w:b/>
                <w:szCs w:val="24"/>
              </w:rPr>
            </w:pPr>
            <w:r>
              <w:t>Dainu iela 6 M/L, Dobele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rPr>
          <w:trHeight w:val="317" w:hRule="atLeast"/>
        </w:trPr>
        <w:tc>
          <w:tcPr>
            <w:tcW w:w="3000" w:type="dxa"/>
            <w:tcBorders>
              <w:top w:val="single" w:color="000000" w:sz="4" w:space="0"/>
              <w:left w:val="single" w:color="000000" w:sz="4" w:space="0"/>
              <w:bottom w:val="single" w:color="000000" w:sz="4" w:space="0"/>
            </w:tcBorders>
            <w:vAlign w:val="top"/>
          </w:tcPr>
          <w:p>
            <w:pPr>
              <w:ind w:right="26"/>
              <w:rPr>
                <w:lang w:eastAsia="en-US"/>
              </w:rPr>
            </w:pPr>
            <w:r>
              <w:rPr>
                <w:lang w:eastAsia="en-US"/>
              </w:rPr>
              <w:t xml:space="preserve">PVC logi </w:t>
            </w:r>
          </w:p>
          <w:p>
            <w:pPr>
              <w:ind w:right="26"/>
              <w:rPr>
                <w:b/>
                <w:szCs w:val="24"/>
              </w:rPr>
            </w:pPr>
            <w:r>
              <w:t>Liepu iela 4B, Dobele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ind w:right="26"/>
              <w:rPr>
                <w:lang w:eastAsia="en-US"/>
              </w:rPr>
            </w:pPr>
            <w:r>
              <w:rPr>
                <w:lang w:eastAsia="en-US"/>
              </w:rPr>
              <w:t xml:space="preserve">PVC logi </w:t>
            </w:r>
          </w:p>
          <w:p>
            <w:pPr>
              <w:ind w:right="26"/>
            </w:pPr>
            <w:r>
              <w:t>Muldavas iela 6, Dobele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ind w:right="26"/>
              <w:rPr>
                <w:lang w:eastAsia="en-US"/>
              </w:rPr>
            </w:pPr>
            <w:r>
              <w:rPr>
                <w:lang w:eastAsia="en-US"/>
              </w:rPr>
              <w:t xml:space="preserve">PVC logi </w:t>
            </w:r>
          </w:p>
          <w:p>
            <w:pPr>
              <w:ind w:right="26"/>
            </w:pPr>
            <w:r>
              <w:t>Muldavas iela 9, Dobele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ind w:right="26"/>
              <w:rPr>
                <w:lang w:eastAsia="en-US"/>
              </w:rPr>
            </w:pPr>
            <w:r>
              <w:rPr>
                <w:lang w:eastAsia="en-US"/>
              </w:rPr>
              <w:t xml:space="preserve">PVC logi </w:t>
            </w:r>
          </w:p>
          <w:p>
            <w:pPr>
              <w:ind w:right="26"/>
            </w:pPr>
            <w:r>
              <w:t>Skolas iela 16, Dobele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ind w:right="26"/>
              <w:rPr>
                <w:lang w:eastAsia="en-US"/>
              </w:rPr>
            </w:pPr>
            <w:r>
              <w:rPr>
                <w:lang w:eastAsia="en-US"/>
              </w:rPr>
              <w:t xml:space="preserve">PVC logi </w:t>
            </w:r>
          </w:p>
          <w:p>
            <w:pPr>
              <w:ind w:right="26"/>
            </w:pPr>
            <w:r>
              <w:t>Skolas iela 26, Dobele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ind w:right="26"/>
              <w:rPr>
                <w:lang w:eastAsia="en-US"/>
              </w:rPr>
            </w:pPr>
            <w:r>
              <w:rPr>
                <w:lang w:eastAsia="en-US"/>
              </w:rPr>
              <w:t xml:space="preserve">PVC logi </w:t>
            </w:r>
          </w:p>
          <w:p>
            <w:pPr>
              <w:ind w:right="26"/>
            </w:pPr>
            <w:r>
              <w:t>Uzvaras iela 5, Dobele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ind w:right="26"/>
              <w:rPr>
                <w:lang w:eastAsia="en-US"/>
              </w:rPr>
            </w:pPr>
            <w:r>
              <w:rPr>
                <w:lang w:eastAsia="en-US"/>
              </w:rPr>
              <w:t xml:space="preserve">PVC logi </w:t>
            </w:r>
          </w:p>
          <w:p>
            <w:pPr>
              <w:ind w:right="26"/>
            </w:pPr>
            <w:r>
              <w:t>Uzvaras iela 10, Dobele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ind w:right="26"/>
              <w:rPr>
                <w:lang w:eastAsia="en-US"/>
              </w:rPr>
            </w:pPr>
            <w:r>
              <w:rPr>
                <w:lang w:eastAsia="en-US"/>
              </w:rPr>
              <w:t xml:space="preserve">PVC logi </w:t>
            </w:r>
          </w:p>
          <w:p>
            <w:pPr>
              <w:ind w:right="26"/>
            </w:pPr>
            <w:r>
              <w:t>Zaļā iela 13, Dobele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ind w:right="26"/>
              <w:rPr>
                <w:lang w:eastAsia="en-US"/>
              </w:rPr>
            </w:pPr>
            <w:r>
              <w:rPr>
                <w:lang w:eastAsia="en-US"/>
              </w:rPr>
              <w:t xml:space="preserve">PVC logi </w:t>
            </w:r>
          </w:p>
          <w:p>
            <w:pPr>
              <w:ind w:right="26"/>
            </w:pPr>
            <w:r>
              <w:t>Zaļā iela 33, Dobele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ind w:right="26"/>
              <w:rPr>
                <w:lang w:eastAsia="en-US"/>
              </w:rPr>
            </w:pPr>
            <w:r>
              <w:rPr>
                <w:lang w:eastAsia="en-US"/>
              </w:rPr>
              <w:t xml:space="preserve">PVC logi </w:t>
            </w:r>
          </w:p>
          <w:p>
            <w:pPr>
              <w:ind w:right="26"/>
            </w:pPr>
            <w:r>
              <w:t>Zaļā iela 36, Dobele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ind w:right="26"/>
              <w:rPr>
                <w:lang w:eastAsia="en-US"/>
              </w:rPr>
            </w:pPr>
            <w:r>
              <w:rPr>
                <w:lang w:eastAsia="en-US"/>
              </w:rPr>
              <w:t xml:space="preserve">PVC logi </w:t>
            </w:r>
          </w:p>
          <w:p>
            <w:pPr>
              <w:ind w:right="26"/>
            </w:pPr>
            <w:r>
              <w:t>Zaļā iela 52, Dobele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ind w:right="26"/>
              <w:rPr>
                <w:lang w:eastAsia="en-US"/>
              </w:rPr>
            </w:pPr>
            <w:r>
              <w:rPr>
                <w:lang w:eastAsia="en-US"/>
              </w:rPr>
              <w:t xml:space="preserve">PVC logi </w:t>
            </w:r>
          </w:p>
          <w:p>
            <w:pPr>
              <w:ind w:right="26"/>
            </w:pPr>
            <w:r>
              <w:t>Priežu iela 10, Gardene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ind w:right="26"/>
              <w:rPr>
                <w:lang w:eastAsia="en-US"/>
              </w:rPr>
            </w:pPr>
            <w:r>
              <w:rPr>
                <w:lang w:eastAsia="en-US"/>
              </w:rPr>
              <w:t xml:space="preserve">PVC logi </w:t>
            </w:r>
          </w:p>
          <w:p>
            <w:pPr>
              <w:ind w:right="26"/>
            </w:pPr>
            <w:r>
              <w:t>Priežu iela 14, Gardene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ind w:right="26"/>
              <w:rPr>
                <w:lang w:eastAsia="en-US"/>
              </w:rPr>
            </w:pPr>
            <w:r>
              <w:rPr>
                <w:lang w:eastAsia="en-US"/>
              </w:rPr>
              <w:t xml:space="preserve">PVC logi </w:t>
            </w:r>
          </w:p>
          <w:p>
            <w:pPr>
              <w:ind w:right="26"/>
            </w:pPr>
            <w:r>
              <w:t>Priežu iela 19, Gardene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ind w:right="26"/>
            </w:pPr>
            <w:r>
              <w:rPr>
                <w:lang w:eastAsia="en-US"/>
              </w:rPr>
              <w:t xml:space="preserve">Metāla ārdurvis </w:t>
            </w:r>
            <w:r>
              <w:t>Ausmas iela 17, Dobele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ind w:right="26"/>
              <w:rPr>
                <w:lang w:eastAsia="en-US"/>
              </w:rPr>
            </w:pPr>
            <w:r>
              <w:rPr>
                <w:lang w:eastAsia="en-US"/>
              </w:rPr>
              <w:t>Metāla ārdurvis</w:t>
            </w:r>
          </w:p>
          <w:p>
            <w:pPr>
              <w:ind w:right="26"/>
            </w:pPr>
            <w:r>
              <w:rPr>
                <w:lang w:eastAsia="en-US"/>
              </w:rPr>
              <w:t>Avota iela 5B, Dobele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ind w:right="26"/>
            </w:pPr>
            <w:r>
              <w:rPr>
                <w:lang w:eastAsia="en-US"/>
              </w:rPr>
              <w:t xml:space="preserve">Metāla ārdurvis </w:t>
            </w:r>
            <w:r>
              <w:t>Bērzes iela 8, Dobele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ind w:right="26"/>
            </w:pPr>
            <w:r>
              <w:rPr>
                <w:lang w:eastAsia="en-US"/>
              </w:rPr>
              <w:t xml:space="preserve">Metāla ārdurvis </w:t>
            </w:r>
            <w:r>
              <w:t>Brīvības iela 2, Dobele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ind w:right="26"/>
            </w:pPr>
            <w:r>
              <w:rPr>
                <w:lang w:eastAsia="en-US"/>
              </w:rPr>
              <w:t xml:space="preserve">Metāla ārdurvis </w:t>
            </w:r>
            <w:r>
              <w:t>Brīvības iela 4, Dobele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ind w:right="26"/>
            </w:pPr>
            <w:r>
              <w:rPr>
                <w:lang w:eastAsia="en-US"/>
              </w:rPr>
              <w:t xml:space="preserve">Metāla ārdurvis </w:t>
            </w:r>
            <w:r>
              <w:t>Brīvības iela 5, Dobele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ind w:right="26"/>
            </w:pPr>
            <w:r>
              <w:rPr>
                <w:lang w:eastAsia="en-US"/>
              </w:rPr>
              <w:t xml:space="preserve">Metāla ārdurvis </w:t>
            </w:r>
            <w:r>
              <w:t>Brīvības iela 8, Dobele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ind w:right="26"/>
            </w:pPr>
            <w:r>
              <w:rPr>
                <w:lang w:eastAsia="en-US"/>
              </w:rPr>
              <w:t xml:space="preserve">Metāla ārdurvis </w:t>
            </w:r>
            <w:r>
              <w:t>Brīvības iela 9, Dobele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ind w:right="26"/>
            </w:pPr>
            <w:r>
              <w:rPr>
                <w:lang w:eastAsia="en-US"/>
              </w:rPr>
              <w:t xml:space="preserve">Metāla ārdurvis </w:t>
            </w:r>
            <w:r>
              <w:t>Brīvības iela 38, Dobele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ind w:right="26"/>
              <w:rPr>
                <w:lang w:eastAsia="en-US"/>
              </w:rPr>
            </w:pPr>
            <w:r>
              <w:rPr>
                <w:lang w:eastAsia="en-US"/>
              </w:rPr>
              <w:t xml:space="preserve">Metāla ārdurvis </w:t>
            </w:r>
          </w:p>
          <w:p>
            <w:pPr>
              <w:ind w:right="26"/>
            </w:pPr>
            <w:r>
              <w:t>J. Čakstes 15, Dobele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ind w:right="26"/>
              <w:rPr>
                <w:lang w:eastAsia="en-US"/>
              </w:rPr>
            </w:pPr>
            <w:r>
              <w:rPr>
                <w:lang w:eastAsia="en-US"/>
              </w:rPr>
              <w:t xml:space="preserve">Metāla ārdurvis </w:t>
            </w:r>
          </w:p>
          <w:p>
            <w:pPr>
              <w:ind w:right="26"/>
            </w:pPr>
            <w:r>
              <w:t>J. Čakstes 20, Dobele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ind w:right="26"/>
              <w:rPr>
                <w:lang w:eastAsia="en-US"/>
              </w:rPr>
            </w:pPr>
            <w:r>
              <w:rPr>
                <w:lang w:eastAsia="en-US"/>
              </w:rPr>
              <w:t xml:space="preserve">Metāla ārdurvis </w:t>
            </w:r>
          </w:p>
          <w:p>
            <w:pPr>
              <w:ind w:right="26"/>
            </w:pPr>
            <w:r>
              <w:t>J. Čakstes 23, Dobele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ind w:right="26"/>
              <w:rPr>
                <w:lang w:eastAsia="en-US"/>
              </w:rPr>
            </w:pPr>
            <w:r>
              <w:rPr>
                <w:lang w:eastAsia="en-US"/>
              </w:rPr>
              <w:t xml:space="preserve">Metāla ārdurvis </w:t>
            </w:r>
          </w:p>
          <w:p>
            <w:pPr>
              <w:ind w:right="26"/>
            </w:pPr>
            <w:r>
              <w:t>Dainu iela 6 M/L, Dobele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ind w:right="26"/>
              <w:rPr>
                <w:lang w:eastAsia="en-US"/>
              </w:rPr>
            </w:pPr>
            <w:r>
              <w:rPr>
                <w:lang w:eastAsia="en-US"/>
              </w:rPr>
              <w:t xml:space="preserve">Metāla ārdurvis </w:t>
            </w:r>
          </w:p>
          <w:p>
            <w:pPr>
              <w:ind w:right="26"/>
            </w:pPr>
            <w:r>
              <w:t>E. Francmaņa iela 4,</w:t>
            </w:r>
          </w:p>
          <w:p>
            <w:pPr>
              <w:ind w:right="26"/>
            </w:pPr>
            <w:r>
              <w:t>Dobele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ind w:right="26"/>
              <w:rPr>
                <w:lang w:eastAsia="en-US"/>
              </w:rPr>
            </w:pPr>
            <w:r>
              <w:rPr>
                <w:lang w:eastAsia="en-US"/>
              </w:rPr>
              <w:t xml:space="preserve">Metāla ārdurvis </w:t>
            </w:r>
          </w:p>
          <w:p>
            <w:pPr>
              <w:ind w:right="26"/>
            </w:pPr>
            <w:r>
              <w:t>Liepu iela 4b, Dobele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ind w:right="26"/>
              <w:rPr>
                <w:lang w:eastAsia="en-US"/>
              </w:rPr>
            </w:pPr>
            <w:r>
              <w:rPr>
                <w:lang w:eastAsia="en-US"/>
              </w:rPr>
              <w:t xml:space="preserve">Metāla ārdurvis </w:t>
            </w:r>
          </w:p>
          <w:p>
            <w:pPr>
              <w:ind w:right="26"/>
            </w:pPr>
            <w:r>
              <w:t>Liepu iela 6b, Dobele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ind w:right="26"/>
              <w:rPr>
                <w:lang w:eastAsia="en-US"/>
              </w:rPr>
            </w:pPr>
            <w:r>
              <w:rPr>
                <w:lang w:eastAsia="en-US"/>
              </w:rPr>
              <w:t xml:space="preserve">Metāla ārdurvis </w:t>
            </w:r>
          </w:p>
          <w:p>
            <w:pPr>
              <w:ind w:right="26"/>
            </w:pPr>
            <w:r>
              <w:t>Muldavas iela 2, Dobele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ind w:right="26"/>
              <w:rPr>
                <w:lang w:eastAsia="en-US"/>
              </w:rPr>
            </w:pPr>
            <w:r>
              <w:rPr>
                <w:lang w:eastAsia="en-US"/>
              </w:rPr>
              <w:t xml:space="preserve">Metāla ārdurvis </w:t>
            </w:r>
          </w:p>
          <w:p>
            <w:pPr>
              <w:ind w:right="26"/>
            </w:pPr>
            <w:r>
              <w:t>Robežu iela 13, Dobele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ind w:right="26"/>
              <w:rPr>
                <w:lang w:eastAsia="en-US"/>
              </w:rPr>
            </w:pPr>
            <w:r>
              <w:rPr>
                <w:lang w:eastAsia="en-US"/>
              </w:rPr>
              <w:t xml:space="preserve">Metāla ārdurvis </w:t>
            </w:r>
          </w:p>
          <w:p>
            <w:pPr>
              <w:ind w:right="26"/>
            </w:pPr>
            <w:r>
              <w:t>Robežu iela 23, Dobele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ind w:right="26"/>
              <w:rPr>
                <w:lang w:eastAsia="en-US"/>
              </w:rPr>
            </w:pPr>
            <w:r>
              <w:rPr>
                <w:lang w:eastAsia="en-US"/>
              </w:rPr>
              <w:t xml:space="preserve">Metāla ārdurvis </w:t>
            </w:r>
          </w:p>
          <w:p>
            <w:pPr>
              <w:ind w:right="26"/>
            </w:pPr>
            <w:r>
              <w:t>Skolas iela 16, Dobele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ind w:right="26"/>
              <w:rPr>
                <w:lang w:eastAsia="en-US"/>
              </w:rPr>
            </w:pPr>
            <w:r>
              <w:rPr>
                <w:lang w:eastAsia="en-US"/>
              </w:rPr>
              <w:t xml:space="preserve">Metāla ārdurvis </w:t>
            </w:r>
          </w:p>
          <w:p>
            <w:pPr>
              <w:ind w:right="26"/>
            </w:pPr>
            <w:r>
              <w:t>Skolas iela 26, Dobele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ind w:right="26"/>
              <w:rPr>
                <w:lang w:eastAsia="en-US"/>
              </w:rPr>
            </w:pPr>
            <w:r>
              <w:rPr>
                <w:lang w:eastAsia="en-US"/>
              </w:rPr>
              <w:t xml:space="preserve">Metāla ārdurvis </w:t>
            </w:r>
          </w:p>
          <w:p>
            <w:pPr>
              <w:ind w:right="26"/>
            </w:pPr>
            <w:r>
              <w:t>Uzvaras iela 5, Dobele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ind w:right="26"/>
              <w:rPr>
                <w:lang w:eastAsia="en-US"/>
              </w:rPr>
            </w:pPr>
            <w:r>
              <w:rPr>
                <w:lang w:eastAsia="en-US"/>
              </w:rPr>
              <w:t xml:space="preserve">Metāla ārdurvis </w:t>
            </w:r>
          </w:p>
          <w:p>
            <w:pPr>
              <w:ind w:right="26"/>
            </w:pPr>
            <w:r>
              <w:t>Uzvaras iela 10,</w:t>
            </w:r>
          </w:p>
          <w:p>
            <w:pPr>
              <w:ind w:right="26"/>
            </w:pPr>
            <w:r>
              <w:t>Dobele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ind w:right="26"/>
              <w:rPr>
                <w:lang w:eastAsia="en-US"/>
              </w:rPr>
            </w:pPr>
            <w:r>
              <w:rPr>
                <w:lang w:eastAsia="en-US"/>
              </w:rPr>
              <w:t xml:space="preserve">Metāla ārdurvis </w:t>
            </w:r>
          </w:p>
          <w:p>
            <w:pPr>
              <w:ind w:right="26"/>
            </w:pPr>
            <w:r>
              <w:t>Kr. Valdemāra iela 4,</w:t>
            </w:r>
          </w:p>
          <w:p>
            <w:pPr>
              <w:ind w:right="26"/>
            </w:pPr>
            <w:r>
              <w:t>Dobele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ind w:right="26"/>
              <w:rPr>
                <w:lang w:eastAsia="en-US"/>
              </w:rPr>
            </w:pPr>
            <w:r>
              <w:rPr>
                <w:lang w:eastAsia="en-US"/>
              </w:rPr>
              <w:t xml:space="preserve">Metāla ārdurvis </w:t>
            </w:r>
          </w:p>
          <w:p>
            <w:pPr>
              <w:ind w:right="26"/>
            </w:pPr>
            <w:r>
              <w:t>Zaļā iela 13, Dobele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ind w:right="26"/>
              <w:rPr>
                <w:lang w:eastAsia="en-US"/>
              </w:rPr>
            </w:pPr>
            <w:r>
              <w:rPr>
                <w:lang w:eastAsia="en-US"/>
              </w:rPr>
              <w:t xml:space="preserve">Metāla ārdurvis </w:t>
            </w:r>
          </w:p>
          <w:p>
            <w:pPr>
              <w:ind w:right="26"/>
            </w:pPr>
            <w:r>
              <w:t>Zaļā iela 36, Dobele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ind w:right="26"/>
              <w:rPr>
                <w:lang w:eastAsia="en-US"/>
              </w:rPr>
            </w:pPr>
            <w:r>
              <w:rPr>
                <w:lang w:eastAsia="en-US"/>
              </w:rPr>
              <w:t xml:space="preserve">Metāla ārdurvis </w:t>
            </w:r>
          </w:p>
          <w:p>
            <w:pPr>
              <w:ind w:right="26"/>
            </w:pPr>
            <w:r>
              <w:t>Zaļā iela 52, Dobele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40" w:type="dxa"/>
            <w:right w:w="40" w:type="dxa"/>
          </w:tblCellMar>
        </w:tblPrEx>
        <w:tc>
          <w:tcPr>
            <w:tcW w:w="3000" w:type="dxa"/>
            <w:tcBorders>
              <w:top w:val="single" w:color="000000" w:sz="4" w:space="0"/>
              <w:left w:val="single" w:color="000000" w:sz="4" w:space="0"/>
              <w:bottom w:val="single" w:color="000000" w:sz="4" w:space="0"/>
            </w:tcBorders>
            <w:vAlign w:val="top"/>
          </w:tcPr>
          <w:p>
            <w:pPr>
              <w:ind w:right="26"/>
              <w:rPr>
                <w:lang w:eastAsia="en-US"/>
              </w:rPr>
            </w:pPr>
            <w:r>
              <w:rPr>
                <w:lang w:eastAsia="en-US"/>
              </w:rPr>
              <w:t xml:space="preserve">Metāla ārdurvis </w:t>
            </w:r>
          </w:p>
          <w:p>
            <w:pPr>
              <w:ind w:right="26"/>
            </w:pPr>
            <w:r>
              <w:t>Priežu iela 19, Gardene</w:t>
            </w:r>
          </w:p>
        </w:tc>
        <w:tc>
          <w:tcPr>
            <w:tcW w:w="1650" w:type="dxa"/>
            <w:tcBorders>
              <w:top w:val="single" w:color="000000" w:sz="4" w:space="0"/>
              <w:left w:val="single" w:color="000000" w:sz="4" w:space="0"/>
              <w:bottom w:val="single" w:color="000000" w:sz="4" w:space="0"/>
            </w:tcBorders>
            <w:vAlign w:val="top"/>
          </w:tcPr>
          <w:p>
            <w:pPr>
              <w:pStyle w:val="22"/>
              <w:snapToGrid w:val="0"/>
              <w:spacing w:before="120" w:after="120"/>
              <w:jc w:val="center"/>
            </w:pPr>
          </w:p>
        </w:tc>
        <w:tc>
          <w:tcPr>
            <w:tcW w:w="1717" w:type="dxa"/>
            <w:tcBorders>
              <w:top w:val="single" w:color="000000" w:sz="4" w:space="0"/>
              <w:left w:val="single" w:color="000000" w:sz="4" w:space="0"/>
              <w:bottom w:val="single" w:color="000000" w:sz="4" w:space="0"/>
            </w:tcBorders>
            <w:vAlign w:val="top"/>
          </w:tcPr>
          <w:p>
            <w:pPr>
              <w:pStyle w:val="22"/>
              <w:spacing w:before="120" w:after="120"/>
            </w:pPr>
          </w:p>
        </w:tc>
        <w:tc>
          <w:tcPr>
            <w:tcW w:w="2760" w:type="dxa"/>
            <w:tcBorders>
              <w:top w:val="single" w:color="000000" w:sz="4" w:space="0"/>
              <w:left w:val="single" w:color="000000" w:sz="4" w:space="0"/>
              <w:bottom w:val="single" w:color="000000" w:sz="4" w:space="0"/>
              <w:right w:val="single" w:color="000000" w:sz="4" w:space="0"/>
            </w:tcBorders>
            <w:vAlign w:val="top"/>
          </w:tcPr>
          <w:p>
            <w:pPr>
              <w:pStyle w:val="22"/>
              <w:snapToGrid w:val="0"/>
              <w:spacing w:before="120" w:after="120"/>
              <w:jc w:val="center"/>
            </w:pPr>
          </w:p>
        </w:tc>
      </w:tr>
    </w:tbl>
    <w:p/>
    <w:p/>
    <w:p>
      <w:pPr>
        <w:jc w:val="both"/>
        <w:rPr>
          <w:b/>
          <w:bCs/>
        </w:rPr>
      </w:pPr>
    </w:p>
    <w:p>
      <w:pPr>
        <w:jc w:val="both"/>
        <w:rPr>
          <w:b/>
          <w:bCs/>
        </w:rPr>
      </w:pPr>
    </w:p>
    <w:p>
      <w:r>
        <w:rPr>
          <w:b/>
          <w:bCs/>
        </w:rPr>
        <w:t>*</w:t>
      </w:r>
      <w:r>
        <w:rPr>
          <w:bCs/>
          <w:color w:val="000000"/>
        </w:rPr>
        <w:t xml:space="preserve"> Jānis Kreicbergs, mobilais telefons 27295103</w:t>
      </w:r>
    </w:p>
    <w:p>
      <w:pPr>
        <w:spacing w:before="120"/>
        <w:jc w:val="right"/>
        <w:rPr>
          <w:bCs/>
        </w:rPr>
      </w:pPr>
    </w:p>
    <w:p>
      <w:pPr>
        <w:spacing w:before="120"/>
        <w:jc w:val="right"/>
        <w:rPr>
          <w:bCs/>
        </w:rPr>
      </w:pPr>
    </w:p>
    <w:p>
      <w:pPr>
        <w:spacing w:before="120"/>
        <w:jc w:val="right"/>
        <w:rPr>
          <w:bCs/>
        </w:rPr>
      </w:pPr>
    </w:p>
    <w:p>
      <w:pPr>
        <w:spacing w:before="120"/>
        <w:jc w:val="right"/>
        <w:rPr>
          <w:bCs/>
        </w:rPr>
      </w:pPr>
    </w:p>
    <w:p>
      <w:pPr>
        <w:spacing w:before="120"/>
        <w:jc w:val="right"/>
        <w:rPr>
          <w:bCs/>
        </w:rPr>
      </w:pPr>
    </w:p>
    <w:p>
      <w:pPr>
        <w:spacing w:before="120"/>
        <w:jc w:val="right"/>
        <w:rPr>
          <w:bCs/>
        </w:rPr>
      </w:pPr>
    </w:p>
    <w:p>
      <w:pPr>
        <w:spacing w:before="120"/>
        <w:jc w:val="right"/>
        <w:rPr>
          <w:bCs/>
        </w:rPr>
      </w:pPr>
    </w:p>
    <w:p>
      <w:pPr>
        <w:spacing w:before="120"/>
        <w:jc w:val="right"/>
        <w:rPr>
          <w:bCs/>
        </w:rPr>
      </w:pPr>
    </w:p>
    <w:p>
      <w:pPr>
        <w:spacing w:before="120"/>
        <w:jc w:val="right"/>
        <w:rPr>
          <w:bCs/>
        </w:rPr>
      </w:pPr>
    </w:p>
    <w:p>
      <w:pPr>
        <w:spacing w:before="120"/>
        <w:jc w:val="right"/>
        <w:rPr>
          <w:bCs/>
        </w:rPr>
      </w:pPr>
    </w:p>
    <w:p>
      <w:pPr>
        <w:spacing w:before="120"/>
        <w:jc w:val="right"/>
        <w:rPr>
          <w:bCs/>
        </w:rPr>
      </w:pPr>
    </w:p>
    <w:p>
      <w:pPr>
        <w:spacing w:before="120"/>
        <w:jc w:val="right"/>
        <w:rPr>
          <w:bCs/>
        </w:rPr>
      </w:pPr>
    </w:p>
    <w:p>
      <w:pPr>
        <w:spacing w:before="120"/>
        <w:jc w:val="right"/>
        <w:rPr>
          <w:iCs/>
        </w:rPr>
      </w:pPr>
      <w:r>
        <w:rPr>
          <w:bCs/>
        </w:rPr>
        <w:t xml:space="preserve">Nolikuma pielikums Nr.7 </w:t>
      </w:r>
    </w:p>
    <w:p>
      <w:pPr>
        <w:jc w:val="right"/>
      </w:pPr>
      <w:r>
        <w:rPr>
          <w:iCs/>
        </w:rPr>
        <w:t xml:space="preserve">ID Nr. </w:t>
      </w:r>
      <w:r>
        <w:t>SIA DN 20</w:t>
      </w:r>
      <w:r>
        <w:rPr>
          <w:rFonts w:hint="default"/>
        </w:rPr>
        <w:t>20</w:t>
      </w:r>
      <w:r>
        <w:t>/</w:t>
      </w:r>
      <w:r>
        <w:rPr>
          <w:rFonts w:hint="default"/>
        </w:rPr>
        <w:t>4</w:t>
      </w:r>
    </w:p>
    <w:p>
      <w:pPr>
        <w:jc w:val="center"/>
        <w:rPr>
          <w:b/>
        </w:rPr>
      </w:pPr>
      <w:r>
        <w:rPr>
          <w:b/>
        </w:rPr>
        <w:t>PROJEKTS</w:t>
      </w:r>
    </w:p>
    <w:p>
      <w:pPr>
        <w:jc w:val="both"/>
        <w:rPr>
          <w:sz w:val="22"/>
        </w:rPr>
      </w:pPr>
    </w:p>
    <w:p>
      <w:pPr>
        <w:pStyle w:val="13"/>
        <w:rPr>
          <w:rFonts w:ascii="Times New Roman" w:hAnsi="Times New Roman"/>
          <w:sz w:val="28"/>
          <w:szCs w:val="28"/>
        </w:rPr>
      </w:pPr>
      <w:bookmarkStart w:id="36" w:name="OLE_LINK1"/>
      <w:r>
        <w:rPr>
          <w:rFonts w:ascii="Times New Roman" w:hAnsi="Times New Roman"/>
          <w:sz w:val="28"/>
          <w:szCs w:val="28"/>
        </w:rPr>
        <w:t>Piegādes līgums Nr. __________</w:t>
      </w:r>
    </w:p>
    <w:p>
      <w:pPr>
        <w:rPr>
          <w:sz w:val="22"/>
          <w:szCs w:val="22"/>
        </w:rPr>
      </w:pPr>
    </w:p>
    <w:p>
      <w:pPr>
        <w:jc w:val="both"/>
      </w:pPr>
      <w:r>
        <w:t xml:space="preserve">Dobelē,                                                                            </w:t>
      </w:r>
      <w:r>
        <w:rPr>
          <w:rFonts w:hint="default"/>
        </w:rPr>
        <w:t xml:space="preserve"> </w:t>
      </w:r>
      <w:r>
        <w:t xml:space="preserve">   2020.gada ___._____________ </w:t>
      </w:r>
      <w:r>
        <w:tab/>
      </w:r>
    </w:p>
    <w:p>
      <w:pPr>
        <w:ind w:firstLine="720"/>
        <w:jc w:val="both"/>
      </w:pPr>
    </w:p>
    <w:p>
      <w:pPr>
        <w:ind w:firstLine="720"/>
        <w:jc w:val="both"/>
      </w:pPr>
      <w:r>
        <w:rPr>
          <w:b/>
          <w:bCs/>
        </w:rPr>
        <w:t>SIA „DOBELES NAMSAINIEKS”</w:t>
      </w:r>
      <w:r>
        <w:t xml:space="preserve">, reģ. Nr. 48503021348, juridiskā adrese: Zaļā iela 3, Dobele, Dobeles nov., tās valdes locekļa Jāņa Audzēviča personā, kurš rīkojas saskaņā ar Statūtiem, turpmāk tekstā saukta </w:t>
      </w:r>
      <w:r>
        <w:rPr>
          <w:b/>
        </w:rPr>
        <w:t xml:space="preserve">Pasūtītājs, </w:t>
      </w:r>
      <w:r>
        <w:t>no vienas puses, un ______________________________________</w:t>
      </w:r>
      <w:r>
        <w:rPr>
          <w:b/>
        </w:rPr>
        <w:t xml:space="preserve">, </w:t>
      </w:r>
      <w:r>
        <w:t>reģ. Nr. ___________, juridiskā adrese: ___________________________________, tās ________________ personā, kurš rīkojas saskaņā ar ___________,</w:t>
      </w:r>
      <w:r>
        <w:rPr>
          <w:b/>
          <w:bCs/>
        </w:rPr>
        <w:t xml:space="preserve"> </w:t>
      </w:r>
      <w:r>
        <w:t xml:space="preserve">turpmāk tekstā saukta </w:t>
      </w:r>
      <w:r>
        <w:rPr>
          <w:b/>
        </w:rPr>
        <w:t>Izpildītājs</w:t>
      </w:r>
      <w:r>
        <w:t>, no otras puses, abi kopā turpmāk tekstā saukti – Puses, vai atsevišķi – Puse, pamatojoties uz Publisko iepirkumu likumu, noslēdz šo līgumu, turpmāk tekstā – Līgums:</w:t>
      </w:r>
    </w:p>
    <w:p>
      <w:pPr>
        <w:ind w:firstLine="720"/>
        <w:jc w:val="both"/>
      </w:pPr>
    </w:p>
    <w:p>
      <w:pPr>
        <w:numPr>
          <w:ilvl w:val="0"/>
          <w:numId w:val="20"/>
        </w:numPr>
        <w:tabs>
          <w:tab w:val="left" w:pos="284"/>
        </w:tabs>
        <w:ind w:left="0" w:firstLine="720"/>
        <w:jc w:val="center"/>
        <w:rPr>
          <w:b/>
        </w:rPr>
      </w:pPr>
      <w:r>
        <w:rPr>
          <w:b/>
        </w:rPr>
        <w:t>LĪGUMA PRIEKŠMETS</w:t>
      </w:r>
    </w:p>
    <w:p>
      <w:pPr>
        <w:tabs>
          <w:tab w:val="left" w:pos="0"/>
        </w:tabs>
        <w:ind w:firstLine="720"/>
        <w:jc w:val="both"/>
      </w:pPr>
      <w:r>
        <w:t xml:space="preserve">1.1. Izpildītājs ar saviem materiāliem, darba rīkiem, ierīcēm un darbaspēku, apņemas piegādāt Pasūtītājam PVC logus, metāla durvis un uzstādīt </w:t>
      </w:r>
      <w:r>
        <w:rPr>
          <w:rFonts w:eastAsia="Lucida Sans Unicode"/>
          <w:bCs/>
          <w:kern w:val="2"/>
        </w:rPr>
        <w:t>SIA „DOBELES NAMSAIMNIEKS” apsaimniekošanā un pārvaldīšanā nodotajās daudzdzīvokļu dzīvojamās mājās</w:t>
      </w:r>
      <w:r>
        <w:rPr>
          <w:rFonts w:hint="default" w:eastAsia="Lucida Sans Unicode"/>
          <w:bCs/>
          <w:kern w:val="2"/>
        </w:rPr>
        <w:t xml:space="preserve"> </w:t>
      </w:r>
      <w:r>
        <w:t>Dobelē un Dobeles novadā, atbilstoši iepirkuma ID Nr. SIA DN 2020/4 nolikumam un šī Līguma noteikumiem.</w:t>
      </w:r>
    </w:p>
    <w:p>
      <w:pPr>
        <w:ind w:firstLine="720"/>
        <w:jc w:val="both"/>
      </w:pPr>
    </w:p>
    <w:p>
      <w:pPr>
        <w:ind w:firstLine="720"/>
        <w:jc w:val="center"/>
        <w:rPr>
          <w:b/>
        </w:rPr>
      </w:pPr>
      <w:r>
        <w:rPr>
          <w:b/>
        </w:rPr>
        <w:t>2. PUŠU PILNVAROTIE PĀRSTĀVJI</w:t>
      </w:r>
    </w:p>
    <w:p>
      <w:pPr>
        <w:ind w:firstLine="720"/>
        <w:jc w:val="both"/>
        <w:rPr>
          <w:color w:val="FF0000"/>
        </w:rPr>
      </w:pPr>
      <w:r>
        <w:t xml:space="preserve">2.1. No Pasūtītāja puses pilnvarotais pārstāvis (saistību izpildes koordinators), kurš kontaktējas ar Izpildītāju, vienojas par Līguma saistību izpildes niansēm, paraksta preču piegādes un uzstādīšanas nodošanas – pieņemšanas aktus, ar ko pieņem uzstādītās preces Pasūtītāja vārdā, ir: </w:t>
      </w:r>
      <w:r>
        <w:rPr>
          <w:bCs/>
        </w:rPr>
        <w:t>Jānis Kreicbergs</w:t>
      </w:r>
      <w:r>
        <w:t xml:space="preserve">, tālrunis </w:t>
      </w:r>
      <w:r>
        <w:rPr>
          <w:bCs/>
        </w:rPr>
        <w:t>28347204</w:t>
      </w:r>
      <w:r>
        <w:t>.</w:t>
      </w:r>
    </w:p>
    <w:p>
      <w:pPr>
        <w:ind w:firstLine="720"/>
        <w:jc w:val="both"/>
      </w:pPr>
      <w:r>
        <w:t>2.2. No Izpildītāja puses pilnvarotais pārstāvis (saistību izpildes koordinators), kurš kontaktējas ar Pasūtītāju, vienojas par Līguma saistību izpildes niansēm, paraksta preču piegādes un uzstādīšanas nodošanas – pieņemšanas aktus, ar ko nodod uzstādītās preces Izpildītāja vārdā, ir:_____________________________, tālrunis _____________________.</w:t>
      </w:r>
    </w:p>
    <w:p>
      <w:pPr>
        <w:ind w:firstLine="720"/>
        <w:jc w:val="both"/>
      </w:pPr>
    </w:p>
    <w:p>
      <w:pPr>
        <w:ind w:firstLine="720"/>
        <w:jc w:val="center"/>
        <w:rPr>
          <w:b/>
          <w:bCs/>
        </w:rPr>
      </w:pPr>
      <w:r>
        <w:rPr>
          <w:b/>
          <w:bCs/>
        </w:rPr>
        <w:t>3. PREČU PIEGĀDE UN UZSTĀDĪŠANA</w:t>
      </w:r>
    </w:p>
    <w:p>
      <w:pPr>
        <w:ind w:firstLine="720"/>
        <w:jc w:val="both"/>
        <w:rPr>
          <w:color w:val="auto"/>
        </w:rPr>
      </w:pPr>
      <w:r>
        <w:t xml:space="preserve">3.1. Izpildītājs piegādā Pasūtītājam PVC logus un metāla durvis (turpmāk tekstā saukti – Preces) un uzstāda tos </w:t>
      </w:r>
      <w:r>
        <w:rPr>
          <w:rFonts w:eastAsia="Lucida Sans Unicode"/>
          <w:bCs/>
          <w:kern w:val="2"/>
        </w:rPr>
        <w:t>SIA „DOBELES NAMSAIMNIEKS” apsaimniekošanā un pārvaldīšanā nodotās daudzdzīvokļu</w:t>
      </w:r>
      <w:r>
        <w:rPr>
          <w:rFonts w:eastAsia="Lucida Sans Unicode"/>
          <w:bCs/>
          <w:color w:val="auto"/>
          <w:kern w:val="2"/>
        </w:rPr>
        <w:t xml:space="preserve"> dzīvojamās mājas, </w:t>
      </w:r>
      <w:r>
        <w:rPr>
          <w:color w:val="auto"/>
        </w:rPr>
        <w:t>saskaņā ar Tehniskajā specifikācijā norādīto adresi</w:t>
      </w:r>
      <w:r>
        <w:rPr>
          <w:rFonts w:hint="default"/>
          <w:color w:val="auto"/>
        </w:rPr>
        <w:t xml:space="preserve">, </w:t>
      </w:r>
      <w:r>
        <w:rPr>
          <w:color w:val="auto"/>
        </w:rPr>
        <w:t>apjomu</w:t>
      </w:r>
      <w:r>
        <w:rPr>
          <w:rFonts w:hint="default"/>
          <w:color w:val="auto"/>
        </w:rPr>
        <w:t xml:space="preserve"> </w:t>
      </w:r>
      <w:r>
        <w:rPr>
          <w:color w:val="auto"/>
        </w:rPr>
        <w:t>un termiņ</w:t>
      </w:r>
      <w:r>
        <w:rPr>
          <w:rFonts w:hint="default"/>
          <w:color w:val="auto"/>
        </w:rPr>
        <w:t>u.</w:t>
      </w:r>
    </w:p>
    <w:p>
      <w:pPr>
        <w:ind w:firstLine="720"/>
        <w:rPr>
          <w:color w:val="auto"/>
        </w:rPr>
      </w:pPr>
    </w:p>
    <w:p>
      <w:pPr>
        <w:ind w:firstLine="720"/>
        <w:jc w:val="center"/>
        <w:rPr>
          <w:b/>
        </w:rPr>
      </w:pPr>
      <w:r>
        <w:rPr>
          <w:b/>
        </w:rPr>
        <w:t>4. IZPILDĪTĀJA TIESĪBAS UN PIENĀKUMI</w:t>
      </w:r>
    </w:p>
    <w:p>
      <w:pPr>
        <w:ind w:firstLine="720"/>
        <w:jc w:val="both"/>
      </w:pPr>
      <w:r>
        <w:t>4.1. Izpildītājam ir tiesības saņemt samaksu par preču piegādi un uzstādīšanu saskaņā ar Līguma noteikumiem.</w:t>
      </w:r>
    </w:p>
    <w:p>
      <w:pPr>
        <w:ind w:firstLine="720"/>
        <w:jc w:val="both"/>
      </w:pPr>
      <w:r>
        <w:t>4.2. Izpildītāja pienākumi ir:</w:t>
      </w:r>
    </w:p>
    <w:p>
      <w:pPr>
        <w:ind w:left="1134"/>
        <w:jc w:val="both"/>
      </w:pPr>
      <w:r>
        <w:t>4.2.1. Piegādāt Līgumā paredzētās preces un uzstādīt tās atbilstošā kvalitātē un pilnā apjomā saskaņā ar Līguma noteikumiem;</w:t>
      </w:r>
    </w:p>
    <w:p>
      <w:pPr>
        <w:ind w:left="1134"/>
        <w:jc w:val="both"/>
      </w:pPr>
      <w:r>
        <w:t>4.2.2. Visu preču uzstādīšanai nodrošināt kvalificētu tehnisko personālu;</w:t>
      </w:r>
    </w:p>
    <w:p>
      <w:pPr>
        <w:ind w:left="1134"/>
        <w:jc w:val="both"/>
      </w:pPr>
      <w:r>
        <w:t>4.2.3. Prasīt Pasūtītāja rakstisku piekrišanu, ja preču uzstādīšanai veikšanai vēlas pieaicināt apakšuzņēmējus;</w:t>
      </w:r>
    </w:p>
    <w:p>
      <w:pPr>
        <w:ind w:left="1134"/>
        <w:jc w:val="both"/>
      </w:pPr>
      <w:r>
        <w:t>4.2.4. Uzņemties atbildību par pieaicināto apakšuzņēmēju veiktā darba kvalitāti, kā arī par apakšuzņēmēju radītajiem zaudējumiem. Izpildītājs ir pilnībā atbildīgs par to, lai apakšuzņēmēji ievērotu visas šī Līguma saistības;</w:t>
      </w:r>
    </w:p>
    <w:p>
      <w:pPr>
        <w:ind w:left="1134"/>
        <w:jc w:val="both"/>
      </w:pPr>
      <w:r>
        <w:t>4.2.5. Veicot preču uzstādīšanu, nodrošināt Darba aizsardzības likuma un citu Latvijas Republikā spēkā esošo darba aizsardzību reglamentējošo normatīvo aktu prasību izpildi;</w:t>
      </w:r>
    </w:p>
    <w:p>
      <w:pPr>
        <w:ind w:left="1134"/>
        <w:jc w:val="both"/>
      </w:pPr>
      <w:r>
        <w:t>4.2.6. Nodrošināt, ka preču uzstādīšanai pieaicinātās vai Izpildītāja nodarbinātās personas ievēro visas normatīvo aktu prasības, kā arī morāles un ētikas normas gan saskarsmē ar Pasūtītāja pārstāvjiem, gan trešajām personām;</w:t>
      </w:r>
    </w:p>
    <w:p>
      <w:pPr>
        <w:ind w:left="1134"/>
        <w:jc w:val="both"/>
      </w:pPr>
      <w:r>
        <w:t>4.2.7. Garantēt ugunsdrošības un apkārtējās vides aizsardzības pasākumu veikšanu, kas saistīti ar līguma izpildi;</w:t>
      </w:r>
    </w:p>
    <w:p>
      <w:pPr>
        <w:ind w:left="1134"/>
        <w:jc w:val="both"/>
        <w:rPr>
          <w:color w:val="FF0000"/>
        </w:rPr>
      </w:pPr>
      <w:r>
        <w:t xml:space="preserve">4.2.8. Nodrošināt kvalitatīvu preču piegādi un uzstādīšanu. Pasūtītājs nepieņem nekvalitatīvas preces vai nekvalitatīvi veiktu uzstādīšanu līdz trūkumu un defektu novēršanai. </w:t>
      </w:r>
    </w:p>
    <w:p>
      <w:pPr>
        <w:ind w:firstLine="720"/>
        <w:jc w:val="both"/>
        <w:rPr>
          <w:color w:val="FF0000"/>
        </w:rPr>
      </w:pPr>
    </w:p>
    <w:p>
      <w:pPr>
        <w:ind w:firstLine="720"/>
        <w:jc w:val="center"/>
        <w:rPr>
          <w:b/>
        </w:rPr>
      </w:pPr>
      <w:r>
        <w:rPr>
          <w:b/>
        </w:rPr>
        <w:t>5. PASŪTĪTĀJA TIESĪBAS UN PIENĀKUMI</w:t>
      </w:r>
    </w:p>
    <w:p>
      <w:pPr>
        <w:ind w:firstLine="720"/>
        <w:jc w:val="both"/>
      </w:pPr>
      <w:r>
        <w:t>5.1. Pasūtītājam ir pienākums savlaicīgi un atbilstoši šī Līguma noteikumiem samaksāt Izpildītājam par piegādātajām precēm un veiktajiem uzstādīšanas darbiem.</w:t>
      </w:r>
    </w:p>
    <w:p>
      <w:pPr>
        <w:ind w:firstLine="720"/>
        <w:jc w:val="both"/>
      </w:pPr>
      <w:r>
        <w:t>5.2. Pasūtītājam ir pienākums sniegt Izpildītājam visu informāciju, kas ir nepieciešama, lai Izpildītājs varētu Līgumā noteiktos pienākumus.</w:t>
      </w:r>
    </w:p>
    <w:p>
      <w:pPr>
        <w:ind w:firstLine="720"/>
        <w:jc w:val="both"/>
      </w:pPr>
      <w:r>
        <w:t>5.3. Pasūtītājam ir tiesības jebkurā laikā apmeklēt preču uzstādīšanas vietu un nepieciešamības gadījumā noformēt savus pamatotos aizrādījumus vai pārtraukt preču uzstādīšanu līdz trūkumu novēršanai.</w:t>
      </w:r>
    </w:p>
    <w:p>
      <w:pPr>
        <w:ind w:firstLine="720"/>
        <w:jc w:val="both"/>
      </w:pPr>
      <w:r>
        <w:t>5.4. Saņemot Izpildītāja paziņojumu par to, ka preču piegādes un uzstādīšanas darbi ir pabeigti, pieņemt paveiktos uzstādīšanas darbus, parakstot nodošanas – pieņemšanas aktu Pušu iepriekš saskaņotajā laikā.</w:t>
      </w:r>
    </w:p>
    <w:p>
      <w:pPr>
        <w:ind w:firstLine="720"/>
        <w:jc w:val="both"/>
      </w:pPr>
      <w:r>
        <w:t>5.5. Nodrošināt visus apstākļus un veikt visas nepieciešamās darbības, lai Izpildītājam būtu iespēja bez šķēršļiem un kavējuma izpildīt savas saistības, t.sk. piekļūt uzstādīšanai paredzētajām telpām. Pasūtītājs neatbild par trešo personu (tostarp dzīvokļu īpašnieku / īrnieku) rīcību, kas var kavēt savlaicīgu preču uzstādīšanas darbu izpildi. Ja Pasūtītājs no savas puses nenodrošina visus no tā atkarīgos apstākļus uzstādīšanas darbu pilnvērtīgai izpildei, kā arī trešo personu radīto šķēršļu dēļ uzstādīšanas darbu izpildes termiņš pagarinās par attiecīgo laiku.</w:t>
      </w:r>
    </w:p>
    <w:p>
      <w:pPr>
        <w:ind w:firstLine="720"/>
        <w:rPr>
          <w:b/>
          <w:color w:val="FF0000"/>
        </w:rPr>
      </w:pPr>
    </w:p>
    <w:p>
      <w:pPr>
        <w:ind w:firstLine="720"/>
        <w:jc w:val="center"/>
        <w:rPr>
          <w:b/>
        </w:rPr>
      </w:pPr>
      <w:r>
        <w:rPr>
          <w:b/>
        </w:rPr>
        <w:t>6. LĪGUMA SUMMA UN APMAKSAS KĀRTĪBA</w:t>
      </w:r>
    </w:p>
    <w:p>
      <w:pPr>
        <w:ind w:firstLine="720"/>
        <w:jc w:val="both"/>
      </w:pPr>
      <w:r>
        <w:t xml:space="preserve">6.1. Līguma summa ir atbilstoši iepirkumā Nr. </w:t>
      </w:r>
      <w:r>
        <w:rPr>
          <w:b/>
        </w:rPr>
        <w:t>SIA DN 2020/4</w:t>
      </w:r>
      <w:r>
        <w:t xml:space="preserve"> iesniegtajam Izpildītāja finanšu piedāvājumam </w:t>
      </w:r>
      <w:r>
        <w:rPr>
          <w:b/>
        </w:rPr>
        <w:t>_________</w:t>
      </w:r>
      <w:r>
        <w:t xml:space="preserve"> EUR ____________________ (</w:t>
      </w:r>
      <w:r>
        <w:rPr>
          <w:i/>
        </w:rPr>
        <w:t>summa vārdiem</w:t>
      </w:r>
      <w:r>
        <w:t xml:space="preserve">), bet summa par katru objektu tiek norādīta Tehniskajā piedāvājumā. </w:t>
      </w:r>
    </w:p>
    <w:p>
      <w:pPr>
        <w:ind w:firstLine="720"/>
        <w:jc w:val="both"/>
      </w:pPr>
      <w:r>
        <w:t>6.2. Par izpildītajiem preču piegādes un uzstādīšanas darbiem Izpildītājs 5 darba dienu laikā pēc minēto darbu pabeigšanas un attiecīgā objekta nodošanas – pieņemšanas akta parakstīšanas piestāda rēķinu Pasūtītājam. Pasūtītājs apmaksā rēķinu 7 darba dienu laikā no rēķina saņemšanas brīža.</w:t>
      </w:r>
    </w:p>
    <w:p>
      <w:pPr>
        <w:ind w:firstLine="720"/>
        <w:jc w:val="both"/>
      </w:pPr>
      <w:r>
        <w:t>6.3. Rēķina apmaksa tiek uzskatīta par notikušu brīdī, kad Pasūtītājs ir veicis naudas summas pārskaitījumu no sava bankas konta Izpildītāja kontā.</w:t>
      </w:r>
    </w:p>
    <w:p>
      <w:pPr>
        <w:ind w:firstLine="720"/>
        <w:jc w:val="both"/>
        <w:rPr>
          <w:color w:val="auto"/>
        </w:rPr>
      </w:pPr>
      <w:r>
        <w:t>6.4. Nekvalitatīvi veiktie piegādes un uzstādīšanas darbi netiek apmaksāti līdz trūkumu novērša</w:t>
      </w:r>
      <w:r>
        <w:rPr>
          <w:color w:val="auto"/>
        </w:rPr>
        <w:t>nas brīdim, ko Izpildītājs novērš uz sava rēķina.</w:t>
      </w:r>
    </w:p>
    <w:p>
      <w:pPr>
        <w:ind w:firstLine="720"/>
        <w:jc w:val="both"/>
        <w:rPr>
          <w:color w:val="auto"/>
        </w:rPr>
      </w:pPr>
    </w:p>
    <w:p>
      <w:pPr>
        <w:ind w:firstLine="720"/>
        <w:jc w:val="center"/>
        <w:rPr>
          <w:b/>
          <w:color w:val="auto"/>
        </w:rPr>
      </w:pPr>
      <w:r>
        <w:rPr>
          <w:b/>
          <w:color w:val="auto"/>
        </w:rPr>
        <w:t>7. LĪGUMA IZPILDES TERMIŅI</w:t>
      </w:r>
    </w:p>
    <w:p>
      <w:pPr>
        <w:pStyle w:val="6"/>
        <w:spacing w:after="0"/>
        <w:ind w:firstLine="720"/>
        <w:jc w:val="both"/>
        <w:rPr>
          <w:rFonts w:ascii="Times New Roman" w:hAnsi="Times New Roman" w:eastAsia="Times New Roman"/>
          <w:color w:val="auto"/>
          <w:sz w:val="24"/>
          <w:szCs w:val="24"/>
        </w:rPr>
      </w:pPr>
      <w:r>
        <w:rPr>
          <w:rFonts w:ascii="Times New Roman" w:hAnsi="Times New Roman" w:eastAsia="Times New Roman"/>
          <w:color w:val="auto"/>
          <w:sz w:val="24"/>
          <w:szCs w:val="24"/>
        </w:rPr>
        <w:t xml:space="preserve">7.1. Preču uzstādīšanas darbi ir uzskatāmi par pabeigtiem brīdī, kad Pušu pārstāvji to fiksē, parakstoties nodošanas – pieņemšanas aktā, ievērojot šajā Līgumā noteiktos izpildes termiņus. </w:t>
      </w:r>
    </w:p>
    <w:p>
      <w:pPr>
        <w:ind w:firstLine="720"/>
        <w:jc w:val="both"/>
        <w:rPr>
          <w:color w:val="auto"/>
        </w:rPr>
      </w:pPr>
      <w:r>
        <w:rPr>
          <w:color w:val="auto"/>
        </w:rPr>
        <w:t xml:space="preserve">7.2. Līgums ir spēkā </w:t>
      </w:r>
      <w:r>
        <w:rPr>
          <w:b/>
          <w:color w:val="auto"/>
        </w:rPr>
        <w:t xml:space="preserve">līdz </w:t>
      </w:r>
      <w:r>
        <w:rPr>
          <w:rFonts w:hint="default"/>
          <w:b/>
          <w:color w:val="auto"/>
          <w:lang w:eastAsia="en-US"/>
        </w:rPr>
        <w:t>2020</w:t>
      </w:r>
      <w:r>
        <w:rPr>
          <w:b/>
          <w:color w:val="auto"/>
          <w:lang w:eastAsia="en-US"/>
        </w:rPr>
        <w:t xml:space="preserve">.gada </w:t>
      </w:r>
      <w:r>
        <w:rPr>
          <w:rFonts w:hint="default"/>
          <w:b/>
          <w:color w:val="auto"/>
          <w:lang w:eastAsia="en-US"/>
        </w:rPr>
        <w:t>31</w:t>
      </w:r>
      <w:r>
        <w:rPr>
          <w:b/>
          <w:color w:val="auto"/>
          <w:lang w:eastAsia="en-US"/>
        </w:rPr>
        <w:t>.</w:t>
      </w:r>
      <w:r>
        <w:rPr>
          <w:rFonts w:hint="default"/>
          <w:b/>
          <w:color w:val="auto"/>
          <w:lang w:eastAsia="en-US"/>
        </w:rPr>
        <w:t>decembrim.</w:t>
      </w:r>
      <w:r>
        <w:rPr>
          <w:color w:val="auto"/>
        </w:rPr>
        <w:t>Pēc Līguma darbības termiņa izbeigšanās Pusēm ir jāizpilda vienai pret otru visas Līguma darbības termiņa laikā radušās saistības.</w:t>
      </w:r>
    </w:p>
    <w:p>
      <w:pPr>
        <w:ind w:firstLine="720"/>
        <w:jc w:val="both"/>
        <w:rPr>
          <w:color w:val="auto"/>
          <w:highlight w:val="yellow"/>
        </w:rPr>
      </w:pPr>
    </w:p>
    <w:p>
      <w:pPr>
        <w:ind w:firstLine="720"/>
        <w:jc w:val="center"/>
        <w:rPr>
          <w:b/>
          <w:color w:val="auto"/>
        </w:rPr>
      </w:pPr>
      <w:r>
        <w:rPr>
          <w:b/>
          <w:color w:val="auto"/>
        </w:rPr>
        <w:t>8. KVALITĀTES GARANTIJAS UN DEFEKTU NOVĒRŠANA</w:t>
      </w:r>
    </w:p>
    <w:p>
      <w:pPr>
        <w:ind w:firstLine="720"/>
        <w:jc w:val="both"/>
        <w:rPr>
          <w:color w:val="auto"/>
        </w:rPr>
      </w:pPr>
      <w:r>
        <w:rPr>
          <w:color w:val="auto"/>
        </w:rPr>
        <w:t xml:space="preserve">8.1. Izpildītājs piegādātajām precēm un veicamajiem uzstādīšanas darbiem dod vismaz </w:t>
      </w:r>
      <w:r>
        <w:rPr>
          <w:rFonts w:hint="default"/>
          <w:color w:val="auto"/>
        </w:rPr>
        <w:t>60</w:t>
      </w:r>
      <w:r>
        <w:rPr>
          <w:color w:val="auto"/>
        </w:rPr>
        <w:t xml:space="preserve"> (</w:t>
      </w:r>
      <w:r>
        <w:rPr>
          <w:rFonts w:hint="default"/>
          <w:color w:val="auto"/>
        </w:rPr>
        <w:t>sešdesmit</w:t>
      </w:r>
      <w:r>
        <w:rPr>
          <w:color w:val="auto"/>
        </w:rPr>
        <w:t>) mēnešu garantiju, kas ietver sevī visus nepieciešamos darbus, lai apmainītu vai salabotu preces un/vai novērstu veikto darbu defektus bez maksas (tostarp izbraucot uz uzstādīšanas vietu).</w:t>
      </w:r>
    </w:p>
    <w:p>
      <w:pPr>
        <w:ind w:firstLine="720"/>
        <w:jc w:val="both"/>
        <w:rPr>
          <w:color w:val="auto"/>
        </w:rPr>
      </w:pPr>
      <w:r>
        <w:rPr>
          <w:color w:val="auto"/>
        </w:rPr>
        <w:t>8.2. Uzstādīšanas darbu izpildes laikā konstatēto defektu novēršanā tiek pielietoti sekojoši noteikumi:</w:t>
      </w:r>
    </w:p>
    <w:p>
      <w:pPr>
        <w:ind w:left="1134"/>
        <w:jc w:val="both"/>
        <w:rPr>
          <w:color w:val="auto"/>
        </w:rPr>
      </w:pPr>
      <w:r>
        <w:rPr>
          <w:color w:val="auto"/>
        </w:rPr>
        <w:t>8.2.1. Izpildītājs novērš visus konstatētos defektus. Par uzstādīšanas darbu laikā konstatēto defektu novēršanas termiņu Puses vienojas katrā atsevišķā gadījumā;</w:t>
      </w:r>
    </w:p>
    <w:p>
      <w:pPr>
        <w:ind w:left="1134"/>
        <w:jc w:val="both"/>
        <w:rPr>
          <w:color w:val="auto"/>
        </w:rPr>
      </w:pPr>
      <w:r>
        <w:rPr>
          <w:color w:val="auto"/>
        </w:rPr>
        <w:t>8.2.2. Defektus Izpildītājs novērš uz sava rēķina Līgumā noteiktajā piegādes un uzstādīšanas izpildes termiņa ietvaros.</w:t>
      </w:r>
    </w:p>
    <w:p>
      <w:pPr>
        <w:ind w:firstLine="720"/>
        <w:jc w:val="both"/>
        <w:rPr>
          <w:color w:val="auto"/>
        </w:rPr>
      </w:pPr>
    </w:p>
    <w:p>
      <w:pPr>
        <w:ind w:firstLine="720"/>
        <w:jc w:val="center"/>
        <w:rPr>
          <w:b/>
          <w:color w:val="auto"/>
        </w:rPr>
      </w:pPr>
      <w:r>
        <w:rPr>
          <w:b/>
          <w:color w:val="auto"/>
        </w:rPr>
        <w:t>9. PUŠU ATBILDĪBA</w:t>
      </w:r>
    </w:p>
    <w:p>
      <w:pPr>
        <w:ind w:firstLine="720"/>
        <w:jc w:val="both"/>
        <w:rPr>
          <w:color w:val="auto"/>
        </w:rPr>
      </w:pPr>
      <w:r>
        <w:rPr>
          <w:color w:val="auto"/>
        </w:rPr>
        <w:t>9.1. Līguma saistību neizpildes gadījumā vainojamā Puse atlīdzina otrai Pusei radītos tiešos zaudējumus.</w:t>
      </w:r>
    </w:p>
    <w:p>
      <w:pPr>
        <w:ind w:firstLine="720"/>
        <w:jc w:val="both"/>
        <w:rPr>
          <w:color w:val="auto"/>
        </w:rPr>
      </w:pPr>
      <w:r>
        <w:rPr>
          <w:color w:val="auto"/>
        </w:rPr>
        <w:t>9.2. Par Līgumā noteiktā preču piegādes vai uzstādīšanas termiņa (7.2.punkts) nokavēšanu vai defektu novēršanas termiņa (8.2.punkts) nokavēšanu Izpildītājs maksā Pasūtītājam līgumsodu 0,1% no Līguma cenas (par attiecīgo objektu, kur preces tiek piegādātas vai uzstādīšanas darbi tiek veikti) par katru nokavējuma dienu, bet ne vairāk kā 10% no Līguma cenas (par attiecīgo objektu, kur preces tiek piegādātas vai uzstādīšanas darbi tiek veikti). Pasūtītājs ir tiesīgs līgumsoda naudu ieturēt no vēl neizmaksātās Līguma summas daļas.</w:t>
      </w:r>
    </w:p>
    <w:p>
      <w:pPr>
        <w:ind w:firstLine="720"/>
        <w:jc w:val="both"/>
        <w:rPr>
          <w:color w:val="auto"/>
        </w:rPr>
      </w:pPr>
      <w:r>
        <w:rPr>
          <w:color w:val="auto"/>
        </w:rPr>
        <w:t>9.3. Ja Pasūtītājs kavē samaksas par preču piegādi vai uzstādīšanu termiņu, tad Pasūtītājs maksā Izpildītājam līgumsodu par katru nokavēto dienu 0,1% apmērā no savlaicīgi nesamaksātās rēķinā norādītās summas, bet ne vairāk kā 10% no savlaicīgi nesamaksātās summas apmēra.</w:t>
      </w:r>
    </w:p>
    <w:p>
      <w:pPr>
        <w:tabs>
          <w:tab w:val="left" w:pos="900"/>
        </w:tabs>
        <w:ind w:firstLine="720"/>
        <w:jc w:val="both"/>
        <w:rPr>
          <w:color w:val="auto"/>
        </w:rPr>
      </w:pPr>
      <w:r>
        <w:rPr>
          <w:color w:val="auto"/>
        </w:rPr>
        <w:t>9.4. Līgumsoda samaksa neatbrīvo nevienu no Pusēm no Līguma saistību izpildes.</w:t>
      </w:r>
    </w:p>
    <w:p>
      <w:pPr>
        <w:tabs>
          <w:tab w:val="left" w:pos="900"/>
        </w:tabs>
        <w:ind w:firstLine="720"/>
        <w:jc w:val="both"/>
        <w:rPr>
          <w:color w:val="auto"/>
        </w:rPr>
      </w:pPr>
      <w:r>
        <w:rPr>
          <w:color w:val="auto"/>
        </w:rPr>
        <w:t>9.5. Izpildītājs ir atbildīgs par zaudējumiem, kādus viņš ar savu darbību vai bezdarbību ir nodarījis Pasūtītājam vai trešajām personām.</w:t>
      </w:r>
    </w:p>
    <w:p>
      <w:pPr>
        <w:tabs>
          <w:tab w:val="left" w:pos="900"/>
        </w:tabs>
        <w:ind w:firstLine="720"/>
        <w:jc w:val="both"/>
        <w:rPr>
          <w:color w:val="auto"/>
        </w:rPr>
      </w:pPr>
      <w:r>
        <w:rPr>
          <w:color w:val="auto"/>
        </w:rPr>
        <w:t>9.6. Ja Izpildītājs pēc Līguma noslēgšanas nevar izpildīt vai atsakās izpildīt Līgumā ietvertās saistības (nav pieejamas attiecīgās iekārtas vai atbilstošs personāls u.c. iemeslu dēļ), tad Pasūtītājs ir tiesīgs prasīt no Izpildītāja vienreizēju līgumsodu 20% apmērā no Līguma summas (6.1.punkts) par Līguma neizpildi, kā arī Pasūtītājs ir tiesīgs nekavējoties izbeigt Līgumu vienpusēji, par to rakstveidā paziņojot Izpildītājam.</w:t>
      </w:r>
    </w:p>
    <w:p>
      <w:pPr>
        <w:pStyle w:val="26"/>
        <w:widowControl w:val="0"/>
        <w:overflowPunct w:val="0"/>
        <w:autoSpaceDE w:val="0"/>
        <w:autoSpaceDN w:val="0"/>
        <w:adjustRightInd w:val="0"/>
        <w:ind w:left="-142" w:right="-199" w:firstLine="862"/>
        <w:jc w:val="both"/>
        <w:textAlignment w:val="baseline"/>
        <w:rPr>
          <w:color w:val="auto"/>
          <w:szCs w:val="24"/>
        </w:rPr>
      </w:pPr>
      <w:r>
        <w:rPr>
          <w:color w:val="auto"/>
        </w:rPr>
        <w:t>9.7.</w:t>
      </w:r>
      <w:r>
        <w:rPr>
          <w:rFonts w:eastAsia="Calibri"/>
          <w:color w:val="auto"/>
        </w:rPr>
        <w:t xml:space="preserve"> </w:t>
      </w:r>
      <w:r>
        <w:rPr>
          <w:rFonts w:eastAsia="Calibri"/>
          <w:color w:val="auto"/>
          <w:szCs w:val="24"/>
        </w:rPr>
        <w:t>Korespondence, kas tiek nosūtīta otrai Pusei pa pastu ir uzskatāma par saņemtu 7 (septītajā) dienā, skaitot no tās iesniegšanas pastā. Visai sarakstei un jebkurai informācijai, ko viena Puse iesniedz otrai, jābūt latviešu valodā.</w:t>
      </w:r>
    </w:p>
    <w:p>
      <w:pPr>
        <w:pStyle w:val="26"/>
        <w:widowControl w:val="0"/>
        <w:overflowPunct w:val="0"/>
        <w:autoSpaceDE w:val="0"/>
        <w:autoSpaceDN w:val="0"/>
        <w:adjustRightInd w:val="0"/>
        <w:ind w:left="-142" w:right="-199" w:firstLine="862"/>
        <w:jc w:val="both"/>
        <w:textAlignment w:val="baseline"/>
        <w:rPr>
          <w:color w:val="auto"/>
          <w:szCs w:val="24"/>
        </w:rPr>
      </w:pPr>
      <w:r>
        <w:rPr>
          <w:rFonts w:eastAsia="Calibri"/>
          <w:color w:val="auto"/>
          <w:szCs w:val="24"/>
        </w:rPr>
        <w:t>9.8. Visiem paziņojumiem, ko Puses iesniedz viena otrai saskaņā ar Līgumu, jābūt rakstiskiem un nodotiem personīgi vai ierakstītā vēstulē. Paziņojums, ja vien Līgumā nav paredzēts citādi, tiek uzskatīts par saņemtu dienā, kad tas ir nodots personīgi vai ierakstītas vēstules saņemšanas dienā.</w:t>
      </w:r>
    </w:p>
    <w:p>
      <w:pPr>
        <w:pStyle w:val="26"/>
        <w:widowControl w:val="0"/>
        <w:overflowPunct w:val="0"/>
        <w:autoSpaceDE w:val="0"/>
        <w:autoSpaceDN w:val="0"/>
        <w:adjustRightInd w:val="0"/>
        <w:ind w:left="-142" w:right="-199" w:firstLine="862"/>
        <w:jc w:val="both"/>
        <w:textAlignment w:val="baseline"/>
        <w:rPr>
          <w:szCs w:val="24"/>
        </w:rPr>
      </w:pPr>
      <w:r>
        <w:rPr>
          <w:color w:val="auto"/>
          <w:szCs w:val="24"/>
        </w:rPr>
        <w:t>9.9. Pusei ir pienākums 5 (piecu) dienu laikā rakstveidā paziņot otrai Pusei par šajā Līgumā norādīto rekvizītu un adrešu maiņu, pretējā gadījumā nepaziņojusī Puse nevar atsaukties uz saistību neizpildi, ko izraisīji</w:t>
      </w:r>
      <w:r>
        <w:rPr>
          <w:szCs w:val="24"/>
        </w:rPr>
        <w:t>s nepaziņošanas fakts.</w:t>
      </w:r>
    </w:p>
    <w:p>
      <w:pPr>
        <w:pStyle w:val="26"/>
        <w:widowControl w:val="0"/>
        <w:overflowPunct w:val="0"/>
        <w:autoSpaceDE w:val="0"/>
        <w:autoSpaceDN w:val="0"/>
        <w:adjustRightInd w:val="0"/>
        <w:ind w:left="-142" w:right="-199" w:firstLine="862"/>
        <w:jc w:val="both"/>
        <w:textAlignment w:val="baseline"/>
        <w:rPr>
          <w:szCs w:val="24"/>
        </w:rPr>
      </w:pPr>
      <w:r>
        <w:rPr>
          <w:szCs w:val="24"/>
        </w:rPr>
        <w:t>9.10. Katras Puses pārstāvis apliecina, ka tam ir visas tiesības Puses vārdā noslēgt Līgumu.</w:t>
      </w:r>
    </w:p>
    <w:p>
      <w:pPr>
        <w:pStyle w:val="26"/>
        <w:widowControl w:val="0"/>
        <w:overflowPunct w:val="0"/>
        <w:autoSpaceDE w:val="0"/>
        <w:autoSpaceDN w:val="0"/>
        <w:adjustRightInd w:val="0"/>
        <w:ind w:left="-142" w:right="-199" w:firstLine="862"/>
        <w:jc w:val="both"/>
        <w:textAlignment w:val="baseline"/>
        <w:rPr>
          <w:szCs w:val="24"/>
        </w:rPr>
      </w:pPr>
      <w:r>
        <w:rPr>
          <w:szCs w:val="24"/>
        </w:rPr>
        <w:t>9.11. Puses apliecina, ka ir iepazinušās ar Līguma noteikumiem un atzīst tos par saprotamiem, saistošiem un izpildāmiem. Izpildītājs apliecina, ka tam ir visas nepieciešamās zināšanas, pieredze, darbaspēks un materiāltehniskais nodrošinājums Darba veikšanai.</w:t>
      </w:r>
    </w:p>
    <w:p>
      <w:pPr>
        <w:tabs>
          <w:tab w:val="left" w:pos="900"/>
        </w:tabs>
        <w:ind w:firstLine="720"/>
        <w:jc w:val="both"/>
        <w:rPr>
          <w:color w:val="FF0000"/>
        </w:rPr>
      </w:pPr>
    </w:p>
    <w:p>
      <w:pPr>
        <w:tabs>
          <w:tab w:val="left" w:pos="900"/>
        </w:tabs>
        <w:ind w:firstLine="720"/>
        <w:jc w:val="both"/>
        <w:rPr>
          <w:color w:val="FF0000"/>
        </w:rPr>
      </w:pPr>
    </w:p>
    <w:p>
      <w:pPr>
        <w:ind w:firstLine="720"/>
        <w:jc w:val="center"/>
        <w:rPr>
          <w:b/>
          <w:color w:val="auto"/>
        </w:rPr>
      </w:pPr>
      <w:r>
        <w:rPr>
          <w:b/>
          <w:color w:val="auto"/>
        </w:rPr>
        <w:t>10. LĪGUMA IZBEIGŠANA, GROZĪŠANA UN NEPĀRVARAMA VARA</w:t>
      </w:r>
    </w:p>
    <w:p>
      <w:pPr>
        <w:widowControl w:val="0"/>
        <w:jc w:val="both"/>
        <w:rPr>
          <w:color w:val="auto"/>
        </w:rPr>
      </w:pPr>
    </w:p>
    <w:p>
      <w:pPr>
        <w:widowControl w:val="0"/>
        <w:numPr>
          <w:ilvl w:val="0"/>
          <w:numId w:val="21"/>
        </w:numPr>
        <w:ind w:left="0" w:firstLine="709"/>
        <w:jc w:val="both"/>
        <w:rPr>
          <w:color w:val="auto"/>
        </w:rPr>
      </w:pPr>
      <w:r>
        <w:rPr>
          <w:snapToGrid w:val="0"/>
          <w:color w:val="auto"/>
        </w:rPr>
        <w:t>Līgum</w:t>
      </w:r>
      <w:r>
        <w:rPr>
          <w:color w:val="auto"/>
        </w:rPr>
        <w:t xml:space="preserve">os un normatīvajos aktos paredzētajos gadījumos, </w:t>
      </w:r>
      <w:r>
        <w:rPr>
          <w:snapToGrid w:val="0"/>
          <w:color w:val="auto"/>
        </w:rPr>
        <w:t>P</w:t>
      </w:r>
      <w:r>
        <w:rPr>
          <w:color w:val="auto"/>
        </w:rPr>
        <w:t>uses</w:t>
      </w:r>
      <w:r>
        <w:rPr>
          <w:snapToGrid w:val="0"/>
          <w:color w:val="auto"/>
        </w:rPr>
        <w:t xml:space="preserve"> ir tiesīgas izdarīt grozījumus Līguma noteikumos‚ </w:t>
      </w:r>
      <w:r>
        <w:rPr>
          <w:color w:val="auto"/>
        </w:rPr>
        <w:t>savstarpēji par to vienojoties. Jebkuri grozījumi vai papildinājumi Vienošanās un Līgumā izdarāmi rakstveidā.</w:t>
      </w:r>
    </w:p>
    <w:p>
      <w:pPr>
        <w:widowControl w:val="0"/>
        <w:numPr>
          <w:ilvl w:val="0"/>
          <w:numId w:val="21"/>
        </w:numPr>
        <w:ind w:left="0" w:firstLine="709"/>
        <w:jc w:val="both"/>
        <w:rPr>
          <w:color w:val="auto"/>
        </w:rPr>
      </w:pPr>
      <w:r>
        <w:rPr>
          <w:color w:val="auto"/>
        </w:rPr>
        <w:t>Neviena no Pusēm nenes atbildību par Līguma saistību neizpildi vai izpildes aizturēšanu, ja minētā izpilde vai izpildes aizturēšana ir radusies nepārvaramas varas apstākļu ietekmē. Ar nepārvaramu varu šī Līguma kontekstā ir saprotami tādi apstākļi, kas Pusēm nav bijuši paredzami un kontrolējami, novēršami vai ietekmējami.</w:t>
      </w:r>
    </w:p>
    <w:p>
      <w:pPr>
        <w:widowControl w:val="0"/>
        <w:numPr>
          <w:ilvl w:val="0"/>
          <w:numId w:val="21"/>
        </w:numPr>
        <w:ind w:left="0" w:firstLine="709"/>
        <w:jc w:val="both"/>
        <w:rPr>
          <w:color w:val="auto"/>
        </w:rPr>
      </w:pPr>
      <w:r>
        <w:rPr>
          <w:color w:val="auto"/>
        </w:rPr>
        <w:t>Pusei, kurai saistību izpilde iepriekš minēto apstākļu dēļ kļuvusi neiespējama, ne vēlāk kā 3 (trīs) darba dienu laikā pēc šādu apstākļu iestāšanās jāziņo otrai Pusei par šādu apstākļu rašanos un to apstiprināšanai jāiesniedz attiecīga dokumentācija (piemēram, kompetentas iestādes izziņa)</w:t>
      </w:r>
      <w:r>
        <w:rPr>
          <w:rFonts w:hint="default"/>
          <w:color w:val="auto"/>
        </w:rPr>
        <w:t>.</w:t>
      </w:r>
    </w:p>
    <w:p>
      <w:pPr>
        <w:widowControl w:val="0"/>
        <w:numPr>
          <w:ilvl w:val="0"/>
          <w:numId w:val="21"/>
        </w:numPr>
        <w:ind w:left="0" w:firstLine="709"/>
        <w:jc w:val="both"/>
        <w:rPr>
          <w:color w:val="auto"/>
        </w:rPr>
      </w:pPr>
      <w:r>
        <w:rPr>
          <w:color w:val="auto"/>
        </w:rPr>
        <w:t>Ja nepārvaramas varas apstākļi ilgst vairāk kā 30 (trīsdesmit) kalendārās dienas, tad Puses var izbeigt šo Līgumu, norēķinoties par faktiski izpildīto darbu.</w:t>
      </w:r>
    </w:p>
    <w:p>
      <w:pPr>
        <w:widowControl w:val="0"/>
        <w:numPr>
          <w:ilvl w:val="0"/>
          <w:numId w:val="21"/>
        </w:numPr>
        <w:ind w:left="0" w:firstLine="709"/>
        <w:jc w:val="both"/>
      </w:pPr>
      <w:r>
        <w:t>Līgums var tikt izbeigts, Pusēm savstarpēji rakstiski vienojoties vai normatīvajos aktos noteiktajā kārtībā.</w:t>
      </w:r>
    </w:p>
    <w:p>
      <w:pPr>
        <w:widowControl w:val="0"/>
        <w:numPr>
          <w:ilvl w:val="0"/>
          <w:numId w:val="21"/>
        </w:numPr>
        <w:ind w:left="0" w:firstLine="709"/>
        <w:jc w:val="both"/>
      </w:pPr>
      <w:r>
        <w:t>Pasūtītājs var vienpusēji atkāpties no Līguma, rakstveidā paziņojot par to Izpildītājam 7 (septiņas)  kalendāra dienas iepriekš, ja:</w:t>
      </w:r>
    </w:p>
    <w:p>
      <w:pPr>
        <w:widowControl w:val="0"/>
        <w:numPr>
          <w:ilvl w:val="0"/>
          <w:numId w:val="21"/>
        </w:numPr>
        <w:ind w:left="0" w:firstLine="709"/>
        <w:jc w:val="both"/>
      </w:pPr>
      <w:r>
        <w:t>Izpildītājs atkārtoti neievēro likumīgus Pasūtītāja rakstiskus norādījumus vai arī atkārtoti nepilda kādas Līgumā noteiktās saistības vai pienākumus, un ja Izpildītājs šādu neizpildi nav novērsis 10 (desmit) darba dienu laikā pēc attiecīga rakstiska Pasūtītāja paziņojuma saņemšanas;</w:t>
      </w:r>
    </w:p>
    <w:p>
      <w:pPr>
        <w:widowControl w:val="0"/>
        <w:numPr>
          <w:ilvl w:val="0"/>
          <w:numId w:val="21"/>
        </w:numPr>
        <w:ind w:left="0" w:firstLine="709"/>
        <w:jc w:val="both"/>
      </w:pPr>
      <w:r>
        <w:t>Darbi tiek veikti neatbilstoši Līguma dokumentu prasībām, kvalitātes vai tehnoloģijas prasībām vai netiek uzsākta defektu novēršana;</w:t>
      </w:r>
    </w:p>
    <w:p>
      <w:pPr>
        <w:widowControl w:val="0"/>
        <w:numPr>
          <w:ilvl w:val="0"/>
          <w:numId w:val="21"/>
        </w:numPr>
        <w:ind w:left="0" w:firstLine="709"/>
        <w:jc w:val="both"/>
      </w:pPr>
      <w:r>
        <w:rPr>
          <w:rFonts w:eastAsia="Calibri"/>
        </w:rPr>
        <w:t xml:space="preserve">Ir pasludināts Izpildītāja maksātnespējas process, apturēta vai pārtraukta tā saimnieciskā darbība, uzsākta tiesvedība par Izpildītāja bankrotu; </w:t>
      </w:r>
    </w:p>
    <w:p>
      <w:pPr>
        <w:widowControl w:val="0"/>
        <w:numPr>
          <w:ilvl w:val="0"/>
          <w:numId w:val="21"/>
        </w:numPr>
        <w:ind w:left="0" w:firstLine="709"/>
        <w:jc w:val="both"/>
      </w:pPr>
      <w:r>
        <w:t>Izpildītājs nosūtot Pasūtītājam rakstisku paziņojumu 7 (septiņas) kalendāra dienas iepriekš, ir tiesīgs vienpusēji izbeigt Līgumu, ja Pasūtītājs Līgumā noteiktajos termiņos neveic maksājumus un Pasūtītāja nokavējums ir sasniedzis vismaz 20 (divdesmit) darba dienas.</w:t>
      </w:r>
    </w:p>
    <w:p>
      <w:pPr>
        <w:widowControl w:val="0"/>
        <w:numPr>
          <w:ilvl w:val="0"/>
          <w:numId w:val="21"/>
        </w:numPr>
        <w:ind w:left="0" w:firstLine="709"/>
        <w:jc w:val="both"/>
        <w:rPr>
          <w:color w:val="auto"/>
        </w:rPr>
      </w:pPr>
      <w:r>
        <w:t xml:space="preserve"> Līguma izbeigšana saistību neizpildes dēļ neierobežo Pušu tiesības uz zaudējumu atlīdzību vai līgumsodu. Izbeidzot Līgumu 8.1.-8.3.punktos noteiktajos gadījumos, Puses sastāda atsevišķu aktu par faktiski kvalitatīvi izpildīto Darba apjomu un to vērtību. Sastādot aktu, Puses ņem vērā izpildītā Darba kvalitāti. Pasūtītājs samaksā Izpildītājam par kvalitatīvi izpildīto Darbu, atbilstoši sastādītajam aktam. Ja faktiski kvalitatīvi izpildītā Darba vērtība ir mazāka par summu, kuru Pasūtītājs jau ir samaksājis Izpildītājam, Izpildītājam ir pienākums atmaksāt pārmaksāto summu. Izdarot samaksu, Pasūtītājs ir tiesīgs ieturēt </w:t>
      </w:r>
      <w:r>
        <w:rPr>
          <w:color w:val="auto"/>
        </w:rPr>
        <w:t>aprēķināto līgumsodu vai zaudējumu atlīdzību. Puses savstarpējo norēķinu šajā punktā minētajā gadījumā veic 20 (divdesmit) dienu laikā pēc šajā punktā minētā akta parakstīšanas.</w:t>
      </w:r>
    </w:p>
    <w:p>
      <w:pPr>
        <w:widowControl w:val="0"/>
        <w:numPr>
          <w:ilvl w:val="0"/>
          <w:numId w:val="21"/>
        </w:numPr>
        <w:ind w:left="0" w:firstLine="709"/>
        <w:jc w:val="both"/>
        <w:rPr>
          <w:color w:val="auto"/>
        </w:rPr>
      </w:pPr>
      <w:r>
        <w:rPr>
          <w:color w:val="auto"/>
        </w:rPr>
        <w:t>Ja Līgums tiek izbeigts pirms termiņa Izpildītāja vainas dēļ, Objekts sakārtojams un atstājams drošā un no trešo personu darbībām pasargātā stāvoklī par Izpildītāja līdzekļiem. Ja Līgums tiek izbeigts pirms termiņa pēc abpusējas vienošanās, Puses vienojas kādā kārtībā tiek segti izdevumi Objekta sakārtošanai drošā un no trešo personu darbībām pasargātā stāvoklī.</w:t>
      </w:r>
    </w:p>
    <w:p>
      <w:pPr>
        <w:widowControl w:val="0"/>
        <w:numPr>
          <w:ilvl w:val="0"/>
          <w:numId w:val="21"/>
        </w:numPr>
        <w:ind w:left="0" w:firstLine="709"/>
        <w:jc w:val="both"/>
        <w:rPr>
          <w:color w:val="auto"/>
        </w:rPr>
      </w:pPr>
      <w:r>
        <w:rPr>
          <w:color w:val="auto"/>
        </w:rPr>
        <w:t xml:space="preserve">Līguma izbeigšanas gadījumā pusēm 2 (divu) </w:t>
      </w:r>
      <w:r>
        <w:rPr>
          <w:rFonts w:hint="default"/>
          <w:color w:val="auto"/>
        </w:rPr>
        <w:t>nedēlu</w:t>
      </w:r>
      <w:r>
        <w:rPr>
          <w:color w:val="auto"/>
        </w:rPr>
        <w:t xml:space="preserve"> laikā ir jāveic pilns norēķins, ieskaitot visu šajā Līgumā paredzēto līgumsodu samaksu.</w:t>
      </w:r>
    </w:p>
    <w:p>
      <w:pPr>
        <w:ind w:firstLine="720"/>
        <w:jc w:val="both"/>
        <w:rPr>
          <w:color w:val="FF0000"/>
        </w:rPr>
      </w:pPr>
    </w:p>
    <w:p>
      <w:pPr>
        <w:ind w:firstLine="720"/>
        <w:jc w:val="both"/>
        <w:rPr>
          <w:color w:val="FF0000"/>
        </w:rPr>
      </w:pPr>
    </w:p>
    <w:p>
      <w:pPr>
        <w:ind w:firstLine="720"/>
        <w:jc w:val="center"/>
        <w:rPr>
          <w:b/>
        </w:rPr>
      </w:pPr>
      <w:r>
        <w:rPr>
          <w:b/>
        </w:rPr>
        <w:t>11. STRĪDU IZŠĶIRŠANAS KĀRTĪBA</w:t>
      </w:r>
    </w:p>
    <w:p>
      <w:pPr>
        <w:tabs>
          <w:tab w:val="left" w:pos="900"/>
        </w:tabs>
        <w:ind w:firstLine="720"/>
        <w:jc w:val="both"/>
        <w:rPr>
          <w:rStyle w:val="17"/>
        </w:rPr>
      </w:pPr>
      <w:r>
        <w:rPr>
          <w:rStyle w:val="17"/>
        </w:rPr>
        <w:t>11.1. Visi strīdi, domstarpības un jebkura rakstura jautājumi, kuri var rasties sakarā ar šā Līguma izpildi starp Pusēm, ir jārisina pārrunu ceļā. Ja Puses nevar panākt vienošanos 30 kalendāro dienu laikā, tad strīds ir risināms Latvijas Republikas normatīvajos aktos noteiktajā kārtībā valsts tiesā.</w:t>
      </w:r>
    </w:p>
    <w:p>
      <w:pPr>
        <w:pStyle w:val="5"/>
        <w:tabs>
          <w:tab w:val="left" w:pos="900"/>
          <w:tab w:val="left" w:pos="1080"/>
        </w:tabs>
        <w:ind w:firstLine="720"/>
        <w:rPr>
          <w:rStyle w:val="17"/>
          <w:rFonts w:ascii="Times New Roman" w:hAnsi="Times New Roman" w:eastAsia="Times New Roman"/>
        </w:rPr>
      </w:pPr>
      <w:r>
        <w:rPr>
          <w:rStyle w:val="17"/>
          <w:rFonts w:ascii="Times New Roman" w:hAnsi="Times New Roman" w:eastAsia="Times New Roman"/>
        </w:rPr>
        <w:t>11.2. Šis Līgums ir saistošs arī Pušu tiesību un saistību pārņēmējiem.</w:t>
      </w:r>
    </w:p>
    <w:p>
      <w:pPr>
        <w:pStyle w:val="5"/>
        <w:tabs>
          <w:tab w:val="left" w:pos="1141"/>
        </w:tabs>
        <w:ind w:firstLine="720"/>
        <w:rPr>
          <w:rStyle w:val="17"/>
          <w:rFonts w:ascii="Times New Roman" w:hAnsi="Times New Roman" w:eastAsia="Times New Roman"/>
        </w:rPr>
      </w:pPr>
      <w:r>
        <w:rPr>
          <w:rStyle w:val="17"/>
          <w:rFonts w:ascii="Times New Roman" w:hAnsi="Times New Roman" w:eastAsia="Times New Roman"/>
        </w:rPr>
        <w:t xml:space="preserve">11.3. Šis Līgums ir sastādīts 2 (divos) eksemplāros latviešu valodā, abiem eksemplāriem ir vienāds juridiskais spēks, viens eksemplārs glabājas pie Pasūtītāja, otrs – pie Izpildītāja.  </w:t>
      </w:r>
    </w:p>
    <w:p>
      <w:pPr>
        <w:pStyle w:val="5"/>
        <w:tabs>
          <w:tab w:val="left" w:pos="1141"/>
        </w:tabs>
        <w:ind w:firstLine="720"/>
        <w:rPr>
          <w:rStyle w:val="17"/>
          <w:rFonts w:ascii="Times New Roman" w:hAnsi="Times New Roman" w:eastAsia="Times New Roman"/>
        </w:rPr>
      </w:pPr>
    </w:p>
    <w:p>
      <w:pPr>
        <w:pStyle w:val="2"/>
        <w:ind w:firstLine="720"/>
        <w:jc w:val="center"/>
        <w:rPr>
          <w:i w:val="0"/>
        </w:rPr>
      </w:pPr>
      <w:r>
        <w:rPr>
          <w:i w:val="0"/>
        </w:rPr>
        <w:t>12. PUŠU ADRESES UN REKVIZĪTI</w:t>
      </w:r>
    </w:p>
    <w:p>
      <w:pPr>
        <w:ind w:firstLine="720"/>
        <w:rPr>
          <w:b/>
          <w:bCs/>
          <w:color w:val="FF0000"/>
        </w:rPr>
      </w:pPr>
    </w:p>
    <w:p>
      <w:pPr>
        <w:ind w:firstLine="720"/>
        <w:rPr>
          <w:b/>
          <w:bCs/>
          <w:color w:val="FF0000"/>
        </w:rPr>
      </w:pPr>
      <w:r>
        <w:rPr>
          <w:rFonts w:ascii="Times New Roman" w:hAnsi="Times New Roman" w:eastAsia="Times New Roman" w:cs="Times New Roman"/>
          <w:color w:val="FF0000"/>
          <w:sz w:val="24"/>
          <w:szCs w:val="20"/>
          <w:lang w:val="en-US" w:eastAsia="ar-SA" w:bidi="ar-SA"/>
        </w:rPr>
        <w:pict>
          <v:shape id="Quad Arrow 648" o:spid="_x0000_s1338" type="#_x0000_t202" style="position:absolute;left:0;margin-left:200.25pt;margin-top:9.75pt;height:157.5pt;width:152.25pt;mso-wrap-distance-bottom:0.75pt;mso-wrap-distance-left:9pt;mso-wrap-distance-right:9pt;mso-wrap-distance-top:0.75pt;rotation:0f;z-index:251769856;" o:ole="f" fillcolor="#FFFFFF" filled="t" o:preferrelative="t" stroked="t" coordorigin="0,0" coordsize="21600,21600">
            <v:stroke color="#FFFFFF" color2="#FFFFFF" miterlimit="2"/>
            <v:imagedata gain="65536f" blacklevel="0f" gamma="0"/>
            <o:lock v:ext="edit" position="f" selection="f" grouping="f" rotation="f" cropping="f" text="f" aspectratio="f"/>
            <v:textbox>
              <w:txbxContent>
                <w:p>
                  <w:pPr>
                    <w:rPr>
                      <w:b/>
                      <w:bCs/>
                    </w:rPr>
                  </w:pPr>
                  <w:r>
                    <w:rPr>
                      <w:b/>
                      <w:bCs/>
                    </w:rPr>
                    <w:t>Izpildītājs:</w:t>
                  </w:r>
                </w:p>
                <w:p>
                  <w:pPr>
                    <w:pStyle w:val="20"/>
                    <w:tabs>
                      <w:tab w:val="left" w:pos="448"/>
                    </w:tabs>
                    <w:snapToGrid w:val="0"/>
                    <w:rPr>
                      <w:sz w:val="24"/>
                      <w:szCs w:val="24"/>
                    </w:rPr>
                  </w:pPr>
                  <w:r>
                    <w:rPr>
                      <w:b/>
                      <w:sz w:val="24"/>
                      <w:szCs w:val="24"/>
                    </w:rPr>
                    <w:t>_______________________</w:t>
                  </w:r>
                  <w:r>
                    <w:rPr>
                      <w:sz w:val="24"/>
                      <w:szCs w:val="24"/>
                    </w:rPr>
                    <w:t xml:space="preserve">   </w:t>
                  </w:r>
                </w:p>
                <w:p>
                  <w:pPr>
                    <w:pStyle w:val="20"/>
                    <w:tabs>
                      <w:tab w:val="left" w:pos="448"/>
                    </w:tabs>
                    <w:snapToGrid w:val="0"/>
                    <w:rPr>
                      <w:b/>
                      <w:sz w:val="24"/>
                      <w:szCs w:val="24"/>
                    </w:rPr>
                  </w:pPr>
                  <w:r>
                    <w:rPr>
                      <w:sz w:val="24"/>
                      <w:szCs w:val="24"/>
                    </w:rPr>
                    <w:t>Reģ. Nr. ________________</w:t>
                  </w:r>
                </w:p>
                <w:p>
                  <w:pPr>
                    <w:pStyle w:val="20"/>
                    <w:tabs>
                      <w:tab w:val="left" w:pos="448"/>
                    </w:tabs>
                    <w:snapToGrid w:val="0"/>
                    <w:rPr>
                      <w:b/>
                      <w:sz w:val="24"/>
                      <w:szCs w:val="24"/>
                    </w:rPr>
                  </w:pPr>
                  <w:r>
                    <w:rPr>
                      <w:sz w:val="24"/>
                      <w:szCs w:val="24"/>
                    </w:rPr>
                    <w:t>Adrese: ________ iela ____________,</w:t>
                  </w:r>
                </w:p>
                <w:p>
                  <w:pPr>
                    <w:pStyle w:val="20"/>
                    <w:tabs>
                      <w:tab w:val="left" w:pos="448"/>
                    </w:tabs>
                    <w:snapToGrid w:val="0"/>
                    <w:jc w:val="left"/>
                    <w:rPr>
                      <w:sz w:val="24"/>
                      <w:szCs w:val="24"/>
                    </w:rPr>
                  </w:pPr>
                  <w:r>
                    <w:rPr>
                      <w:sz w:val="24"/>
                      <w:szCs w:val="24"/>
                    </w:rPr>
                    <w:t>___________, LV-_____</w:t>
                  </w:r>
                </w:p>
                <w:p>
                  <w:pPr>
                    <w:pStyle w:val="20"/>
                    <w:tabs>
                      <w:tab w:val="left" w:pos="448"/>
                    </w:tabs>
                    <w:snapToGrid w:val="0"/>
                    <w:jc w:val="left"/>
                    <w:rPr>
                      <w:sz w:val="24"/>
                      <w:szCs w:val="24"/>
                    </w:rPr>
                  </w:pPr>
                  <w:r>
                    <w:rPr>
                      <w:sz w:val="24"/>
                      <w:szCs w:val="24"/>
                    </w:rPr>
                    <w:t>Konts: ______________________</w:t>
                  </w:r>
                </w:p>
                <w:p>
                  <w:pPr>
                    <w:pStyle w:val="20"/>
                    <w:tabs>
                      <w:tab w:val="left" w:pos="448"/>
                    </w:tabs>
                    <w:snapToGrid w:val="0"/>
                    <w:jc w:val="left"/>
                    <w:rPr>
                      <w:sz w:val="24"/>
                      <w:szCs w:val="24"/>
                    </w:rPr>
                  </w:pPr>
                  <w:r>
                    <w:rPr>
                      <w:sz w:val="24"/>
                      <w:szCs w:val="24"/>
                    </w:rPr>
                    <w:t>Banka: ______________</w:t>
                  </w:r>
                </w:p>
                <w:tbl>
                  <w:tblPr>
                    <w:tblW w:w="9315"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
                  <w:tblGrid>
                    <w:gridCol w:w="93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1889" w:hRule="atLeast"/>
                    </w:trPr>
                    <w:tc>
                      <w:tcPr>
                        <w:tcW w:w="9315" w:type="dxa"/>
                        <w:vAlign w:val="top"/>
                      </w:tcPr>
                      <w:p>
                        <w:pPr>
                          <w:pStyle w:val="20"/>
                          <w:tabs>
                            <w:tab w:val="left" w:pos="448"/>
                          </w:tabs>
                          <w:snapToGrid w:val="0"/>
                          <w:ind w:firstLine="720"/>
                          <w:rPr>
                            <w:sz w:val="24"/>
                            <w:szCs w:val="24"/>
                          </w:rPr>
                        </w:pPr>
                      </w:p>
                      <w:p>
                        <w:pPr>
                          <w:pStyle w:val="20"/>
                          <w:tabs>
                            <w:tab w:val="left" w:pos="448"/>
                          </w:tabs>
                          <w:snapToGrid w:val="0"/>
                          <w:ind w:firstLine="720"/>
                          <w:rPr>
                            <w:sz w:val="24"/>
                            <w:szCs w:val="24"/>
                          </w:rPr>
                        </w:pPr>
                      </w:p>
                      <w:p>
                        <w:pPr>
                          <w:pStyle w:val="20"/>
                          <w:tabs>
                            <w:tab w:val="left" w:pos="448"/>
                          </w:tabs>
                          <w:snapToGrid w:val="0"/>
                          <w:rPr>
                            <w:sz w:val="24"/>
                            <w:szCs w:val="24"/>
                          </w:rPr>
                        </w:pPr>
                        <w:r>
                          <w:rPr>
                            <w:sz w:val="24"/>
                            <w:szCs w:val="24"/>
                          </w:rPr>
                          <w:t>_____________________________</w:t>
                        </w:r>
                      </w:p>
                      <w:p>
                        <w:pPr>
                          <w:pStyle w:val="20"/>
                          <w:tabs>
                            <w:tab w:val="left" w:pos="448"/>
                          </w:tabs>
                          <w:snapToGrid w:val="0"/>
                          <w:ind w:firstLine="720"/>
                          <w:rPr>
                            <w:b/>
                            <w:sz w:val="24"/>
                            <w:szCs w:val="24"/>
                          </w:rPr>
                        </w:pPr>
                        <w:r>
                          <w:rPr>
                            <w:sz w:val="24"/>
                            <w:szCs w:val="24"/>
                          </w:rPr>
                          <w:t>(_________________)</w:t>
                        </w:r>
                      </w:p>
                    </w:tc>
                  </w:tr>
                </w:tbl>
                <w:p/>
              </w:txbxContent>
            </v:textbox>
            <w10:wrap type="square"/>
          </v:shape>
        </w:pict>
      </w:r>
    </w:p>
    <w:bookmarkEnd w:id="36"/>
    <w:p>
      <w:pPr>
        <w:pStyle w:val="27"/>
        <w:tabs>
          <w:tab w:val="left" w:pos="284"/>
        </w:tabs>
        <w:ind w:left="0" w:leftChars="0" w:firstLine="0" w:firstLineChars="0"/>
        <w:jc w:val="both"/>
        <w:rPr>
          <w:rFonts w:hint="default"/>
          <w:color w:val="FF0000"/>
          <w:szCs w:val="24"/>
          <w:lang w:eastAsia="en-US"/>
        </w:rPr>
      </w:pPr>
      <w:r>
        <w:rPr>
          <w:rFonts w:ascii="Times New Roman" w:hAnsi="Times New Roman" w:eastAsia="Times New Roman" w:cs="Times New Roman"/>
          <w:sz w:val="24"/>
          <w:szCs w:val="20"/>
          <w:lang w:val="en-US" w:eastAsia="ar-SA" w:bidi="ar-SA"/>
        </w:rPr>
        <w:pict>
          <v:shape id="Tekstlodziņš 2" o:spid="_x0000_s1339" type="#_x0000_t202" style="position:absolute;left:0;margin-left:-14.25pt;margin-top:2.25pt;height:185.25pt;width:238pt;mso-wrap-distance-bottom:0.75pt;mso-wrap-distance-left:9pt;mso-wrap-distance-right:9pt;mso-wrap-distance-top:0.75pt;rotation:0f;z-index:251768832;" o:ole="f" fillcolor="#FFFFFF" filled="t" o:preferrelative="t" stroked="t" coordorigin="0,0" coordsize="21600,21600">
            <v:stroke color="#FFFFFF" color2="#FFFFFF" miterlimit="2"/>
            <v:imagedata gain="65536f" blacklevel="0f" gamma="0"/>
            <o:lock v:ext="edit" position="f" selection="f" grouping="f" rotation="f" cropping="f" text="f" aspectratio="f"/>
            <v:textbox>
              <w:txbxContent>
                <w:p>
                  <w:pPr>
                    <w:pStyle w:val="20"/>
                    <w:jc w:val="left"/>
                    <w:rPr>
                      <w:b/>
                      <w:bCs/>
                    </w:rPr>
                  </w:pPr>
                  <w:r>
                    <w:rPr>
                      <w:b/>
                      <w:bCs/>
                    </w:rPr>
                    <w:t xml:space="preserve">Pasūtītājs:  </w:t>
                  </w:r>
                </w:p>
                <w:p>
                  <w:pPr>
                    <w:pStyle w:val="20"/>
                    <w:jc w:val="left"/>
                    <w:rPr>
                      <w:sz w:val="24"/>
                      <w:szCs w:val="24"/>
                    </w:rPr>
                  </w:pPr>
                  <w:r>
                    <w:rPr>
                      <w:b/>
                      <w:bCs/>
                      <w:sz w:val="24"/>
                      <w:szCs w:val="24"/>
                    </w:rPr>
                    <w:t>SIA „DOBELES NAMSAIMNIEKS”</w:t>
                  </w:r>
                  <w:r>
                    <w:rPr>
                      <w:sz w:val="24"/>
                      <w:szCs w:val="24"/>
                    </w:rPr>
                    <w:t xml:space="preserve"> </w:t>
                  </w:r>
                </w:p>
                <w:p>
                  <w:pPr>
                    <w:pStyle w:val="20"/>
                    <w:rPr>
                      <w:sz w:val="24"/>
                      <w:szCs w:val="24"/>
                    </w:rPr>
                  </w:pPr>
                  <w:r>
                    <w:rPr>
                      <w:sz w:val="24"/>
                      <w:szCs w:val="24"/>
                    </w:rPr>
                    <w:t>Reģ. Nr. 48503021348</w:t>
                  </w:r>
                </w:p>
                <w:p>
                  <w:pPr>
                    <w:pStyle w:val="20"/>
                    <w:rPr>
                      <w:sz w:val="24"/>
                      <w:szCs w:val="24"/>
                    </w:rPr>
                  </w:pPr>
                  <w:r>
                    <w:rPr>
                      <w:sz w:val="24"/>
                      <w:szCs w:val="24"/>
                    </w:rPr>
                    <w:t>Adrese: Zaļā iela 3, Dobele,</w:t>
                  </w:r>
                </w:p>
                <w:p>
                  <w:pPr>
                    <w:pStyle w:val="20"/>
                    <w:rPr>
                      <w:sz w:val="24"/>
                      <w:szCs w:val="24"/>
                    </w:rPr>
                  </w:pPr>
                  <w:r>
                    <w:rPr>
                      <w:sz w:val="24"/>
                      <w:szCs w:val="24"/>
                    </w:rPr>
                    <w:t>Dobeles novads, LV-3701</w:t>
                  </w:r>
                </w:p>
                <w:p>
                  <w:pPr>
                    <w:pStyle w:val="20"/>
                    <w:rPr>
                      <w:sz w:val="24"/>
                      <w:szCs w:val="24"/>
                    </w:rPr>
                  </w:pPr>
                  <w:r>
                    <w:rPr>
                      <w:sz w:val="24"/>
                      <w:szCs w:val="24"/>
                    </w:rPr>
                    <w:t>Konts: LV 91UNLA0006000508407</w:t>
                  </w:r>
                </w:p>
                <w:p>
                  <w:pPr>
                    <w:pStyle w:val="20"/>
                    <w:rPr>
                      <w:sz w:val="24"/>
                      <w:szCs w:val="24"/>
                    </w:rPr>
                  </w:pPr>
                  <w:r>
                    <w:rPr>
                      <w:sz w:val="24"/>
                      <w:szCs w:val="24"/>
                    </w:rPr>
                    <w:t>Banka: AS „SEB banka”</w:t>
                  </w:r>
                </w:p>
                <w:p>
                  <w:pPr>
                    <w:pStyle w:val="20"/>
                    <w:rPr>
                      <w:sz w:val="24"/>
                      <w:szCs w:val="24"/>
                    </w:rPr>
                  </w:pPr>
                </w:p>
                <w:p>
                  <w:pPr>
                    <w:pStyle w:val="20"/>
                    <w:rPr>
                      <w:sz w:val="24"/>
                      <w:szCs w:val="24"/>
                    </w:rPr>
                  </w:pPr>
                </w:p>
                <w:p>
                  <w:r>
                    <w:t>_______________________________</w:t>
                  </w:r>
                </w:p>
                <w:p>
                  <w:pPr>
                    <w:jc w:val="center"/>
                  </w:pPr>
                  <w:r>
                    <w:t>(Jānis Audzēvičs)</w:t>
                  </w:r>
                </w:p>
              </w:txbxContent>
            </v:textbox>
            <w10:wrap type="square"/>
          </v:shape>
        </w:pict>
      </w:r>
    </w:p>
    <w:p>
      <w:pPr>
        <w:pStyle w:val="27"/>
        <w:tabs>
          <w:tab w:val="left" w:pos="284"/>
        </w:tabs>
        <w:ind w:left="0" w:leftChars="0" w:firstLine="0" w:firstLineChars="0"/>
        <w:jc w:val="both"/>
        <w:rPr>
          <w:rFonts w:hint="default"/>
          <w:color w:val="FF0000"/>
          <w:szCs w:val="24"/>
          <w:lang w:eastAsia="en-US"/>
        </w:rPr>
      </w:pPr>
    </w:p>
    <w:p>
      <w:pPr>
        <w:pStyle w:val="27"/>
        <w:tabs>
          <w:tab w:val="left" w:pos="284"/>
        </w:tabs>
        <w:ind w:left="0" w:leftChars="0" w:firstLine="0" w:firstLineChars="0"/>
        <w:jc w:val="both"/>
        <w:rPr>
          <w:rFonts w:hint="default"/>
          <w:color w:val="FF0000"/>
          <w:szCs w:val="24"/>
          <w:lang w:eastAsia="en-US"/>
        </w:rPr>
      </w:pPr>
    </w:p>
    <w:p>
      <w:pPr>
        <w:pStyle w:val="27"/>
        <w:tabs>
          <w:tab w:val="left" w:pos="284"/>
        </w:tabs>
        <w:ind w:left="0" w:leftChars="0" w:firstLine="0" w:firstLineChars="0"/>
        <w:jc w:val="both"/>
        <w:rPr>
          <w:rFonts w:hint="default"/>
          <w:color w:val="FF0000"/>
          <w:szCs w:val="24"/>
          <w:lang w:eastAsia="en-US"/>
        </w:rPr>
      </w:pPr>
    </w:p>
    <w:p>
      <w:pPr>
        <w:pStyle w:val="27"/>
        <w:tabs>
          <w:tab w:val="left" w:pos="284"/>
        </w:tabs>
        <w:ind w:left="0" w:leftChars="0" w:firstLine="0" w:firstLineChars="0"/>
        <w:jc w:val="both"/>
        <w:rPr>
          <w:rFonts w:hint="default"/>
          <w:color w:val="FF0000"/>
          <w:szCs w:val="24"/>
          <w:lang w:eastAsia="en-US"/>
        </w:rPr>
      </w:pPr>
    </w:p>
    <w:p>
      <w:pPr>
        <w:pStyle w:val="27"/>
        <w:tabs>
          <w:tab w:val="left" w:pos="284"/>
        </w:tabs>
        <w:ind w:left="0" w:leftChars="0" w:firstLine="0" w:firstLineChars="0"/>
        <w:jc w:val="both"/>
        <w:rPr>
          <w:rFonts w:hint="default"/>
          <w:color w:val="FF0000"/>
          <w:szCs w:val="24"/>
          <w:lang w:eastAsia="en-US"/>
        </w:rPr>
      </w:pPr>
    </w:p>
    <w:p/>
    <w:sectPr>
      <w:headerReference r:id="rId5" w:type="default"/>
      <w:pgSz w:w="11906" w:h="16838"/>
      <w:pgMar w:top="993" w:right="1440" w:bottom="1440" w:left="1440" w:header="708" w:footer="708"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BA"/>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BA"/>
    <w:family w:val="modern"/>
    <w:pitch w:val="default"/>
    <w:sig w:usb0="E0002AFF" w:usb1="C0007843" w:usb2="00000009" w:usb3="00000000" w:csb0="400001FF" w:csb1="FFFF0000"/>
  </w:font>
  <w:font w:name="Symbol">
    <w:panose1 w:val="05050102010706020507"/>
    <w:charset w:val="02"/>
    <w:family w:val="auto"/>
    <w:pitch w:val="default"/>
    <w:sig w:usb0="00000000" w:usb1="00000000" w:usb2="00000000" w:usb3="00000000" w:csb0="80000000" w:csb1="00000000"/>
  </w:font>
  <w:font w:name="Calibri Light">
    <w:panose1 w:val="020F0302020204030204"/>
    <w:charset w:val="BA"/>
    <w:family w:val="auto"/>
    <w:pitch w:val="default"/>
    <w:sig w:usb0="A00002EF" w:usb1="4000207B" w:usb2="00000000" w:usb3="00000000" w:csb0="2000019F" w:csb1="00000000"/>
  </w:font>
  <w:font w:name="Segoe UI">
    <w:panose1 w:val="020B0502040204020203"/>
    <w:charset w:val="BA"/>
    <w:family w:val="auto"/>
    <w:pitch w:val="default"/>
    <w:sig w:usb0="E10022FF" w:usb1="C000E47F" w:usb2="00000029" w:usb3="00000000" w:csb0="200001DF" w:csb1="20000000"/>
  </w:font>
  <w:font w:name="Calibri">
    <w:panose1 w:val="020F0502020204030204"/>
    <w:charset w:val="BA"/>
    <w:family w:val="auto"/>
    <w:pitch w:val="default"/>
    <w:sig w:usb0="E00002FF" w:usb1="4000ACFF" w:usb2="00000001" w:usb3="00000000" w:csb0="2000019F" w:csb1="00000000"/>
  </w:font>
  <w:font w:name="!Neo'w Arial">
    <w:altName w:val="Times New Roman"/>
    <w:panose1 w:val="00000000000000000000"/>
    <w:charset w:val="00"/>
    <w:family w:val="auto"/>
    <w:pitch w:val="default"/>
    <w:sig w:usb0="00000000" w:usb1="00000000" w:usb2="00000000" w:usb3="00000000" w:csb0="00040001" w:csb1="00000000"/>
  </w:font>
  <w:font w:name="Times New Roman Bold">
    <w:altName w:val="Times New Roman"/>
    <w:panose1 w:val="02020803070505020304"/>
    <w:charset w:val="00"/>
    <w:family w:val="auto"/>
    <w:pitch w:val="default"/>
    <w:sig w:usb0="00000003" w:usb1="00000000" w:usb2="00000000" w:usb3="00000000" w:csb0="00000001" w:csb1="00000000"/>
  </w:font>
  <w:font w:name="Lucida Sans Unicode">
    <w:panose1 w:val="020B0602030504020204"/>
    <w:charset w:val="BA"/>
    <w:family w:val="auto"/>
    <w:pitch w:val="default"/>
    <w:sig w:usb0="80001AFF" w:usb1="0000396B" w:usb2="00000000" w:usb3="00000000" w:csb0="200000BF" w:csb1="D7F70000"/>
  </w:font>
  <w:font w:name="MS Mincho">
    <w:panose1 w:val="02020609040205080304"/>
    <w:charset w:val="80"/>
    <w:family w:val="auto"/>
    <w:pitch w:val="default"/>
    <w:sig w:usb0="E00002FF" w:usb1="6AC7FDFB" w:usb2="00000012" w:usb3="00000000" w:csb0="4002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footnote w:id="0">
    <w:p>
      <w:pPr>
        <w:pStyle w:val="10"/>
        <w:jc w:val="both"/>
        <w:rPr>
          <w:rFonts w:ascii="Times New Roman" w:hAnsi="Times New Roman"/>
          <w:i/>
        </w:rPr>
      </w:pPr>
      <w:r>
        <w:rPr>
          <w:rStyle w:val="15"/>
        </w:rPr>
        <w:footnoteRef/>
      </w:r>
      <w:r>
        <w:t xml:space="preserve"> </w:t>
      </w:r>
      <w:r>
        <w:rPr>
          <w:rFonts w:ascii="Times New Roman" w:hAnsi="Times New Roman"/>
          <w:i/>
        </w:rPr>
        <w:t xml:space="preserve">Apakšuzņēmēja veicamās Darba daļas kopējo vērtību noteic, ņemot vērā apakšuzņēmēja un visu attiecīgā iepirkuma (līguma) ietvaros tā </w:t>
      </w:r>
      <w:r>
        <w:rPr>
          <w:rFonts w:ascii="Times New Roman" w:hAnsi="Times New Roman"/>
          <w:i/>
          <w:u w:val="single"/>
        </w:rPr>
        <w:t>saistīto</w:t>
      </w:r>
      <w:r>
        <w:rPr>
          <w:rFonts w:ascii="Times New Roman" w:hAnsi="Times New Roman"/>
          <w:i/>
        </w:rPr>
        <w:t xml:space="preserve"> uzņēmumu veicamo Darba daļu vērtību.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11"/>
      <w:jc w:val="center"/>
    </w:pPr>
    <w:r>
      <w:fldChar w:fldCharType="begin"/>
    </w:r>
    <w:r>
      <w:instrText xml:space="preserve"> PAGE   \* MERGEFORMAT </w:instrText>
    </w:r>
    <w:r>
      <w:fldChar w:fldCharType="separate"/>
    </w:r>
    <w:r>
      <w:t>2</w:t>
    </w:r>
    <w:r>
      <w:fldChar w:fldCharType="end"/>
    </w:r>
  </w:p>
  <w:p>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240293513">
    <w:nsid w:val="49ED6089"/>
    <w:multiLevelType w:val="multilevel"/>
    <w:tmpl w:val="49ED6089"/>
    <w:lvl w:ilvl="0" w:tentative="1">
      <w:start w:val="1"/>
      <w:numFmt w:val="bullet"/>
      <w:lvlText w:val=""/>
      <w:lvlJc w:val="left"/>
      <w:pPr>
        <w:ind w:left="360" w:hanging="360"/>
      </w:pPr>
      <w:rPr>
        <w:rFonts w:hint="default" w:ascii="Symbol" w:hAnsi="Symbol"/>
      </w:rPr>
    </w:lvl>
    <w:lvl w:ilvl="1" w:tentative="1">
      <w:start w:val="1"/>
      <w:numFmt w:val="bullet"/>
      <w:lvlText w:val="o"/>
      <w:lvlJc w:val="left"/>
      <w:pPr>
        <w:ind w:left="1080" w:hanging="360"/>
      </w:pPr>
      <w:rPr>
        <w:rFonts w:hint="default" w:ascii="Courier New" w:hAnsi="Courier New" w:cs="Courier New"/>
      </w:rPr>
    </w:lvl>
    <w:lvl w:ilvl="2" w:tentative="1">
      <w:start w:val="1"/>
      <w:numFmt w:val="bullet"/>
      <w:lvlText w:val=""/>
      <w:lvlJc w:val="left"/>
      <w:pPr>
        <w:ind w:left="1800" w:hanging="360"/>
      </w:pPr>
      <w:rPr>
        <w:rFonts w:hint="default" w:ascii="Wingdings" w:hAnsi="Wingdings"/>
      </w:rPr>
    </w:lvl>
    <w:lvl w:ilvl="3" w:tentative="1">
      <w:start w:val="1"/>
      <w:numFmt w:val="bullet"/>
      <w:lvlText w:val=""/>
      <w:lvlJc w:val="left"/>
      <w:pPr>
        <w:ind w:left="2520" w:hanging="360"/>
      </w:pPr>
      <w:rPr>
        <w:rFonts w:hint="default" w:ascii="Symbol" w:hAnsi="Symbol"/>
      </w:rPr>
    </w:lvl>
    <w:lvl w:ilvl="4" w:tentative="1">
      <w:start w:val="1"/>
      <w:numFmt w:val="bullet"/>
      <w:lvlText w:val="o"/>
      <w:lvlJc w:val="left"/>
      <w:pPr>
        <w:ind w:left="3240" w:hanging="360"/>
      </w:pPr>
      <w:rPr>
        <w:rFonts w:hint="default" w:ascii="Courier New" w:hAnsi="Courier New" w:cs="Courier New"/>
      </w:rPr>
    </w:lvl>
    <w:lvl w:ilvl="5" w:tentative="1">
      <w:start w:val="1"/>
      <w:numFmt w:val="bullet"/>
      <w:lvlText w:val=""/>
      <w:lvlJc w:val="left"/>
      <w:pPr>
        <w:ind w:left="3960" w:hanging="360"/>
      </w:pPr>
      <w:rPr>
        <w:rFonts w:hint="default" w:ascii="Wingdings" w:hAnsi="Wingdings"/>
      </w:rPr>
    </w:lvl>
    <w:lvl w:ilvl="6" w:tentative="1">
      <w:start w:val="1"/>
      <w:numFmt w:val="bullet"/>
      <w:lvlText w:val=""/>
      <w:lvlJc w:val="left"/>
      <w:pPr>
        <w:ind w:left="4680" w:hanging="360"/>
      </w:pPr>
      <w:rPr>
        <w:rFonts w:hint="default" w:ascii="Symbol" w:hAnsi="Symbol"/>
      </w:rPr>
    </w:lvl>
    <w:lvl w:ilvl="7" w:tentative="1">
      <w:start w:val="1"/>
      <w:numFmt w:val="bullet"/>
      <w:lvlText w:val="o"/>
      <w:lvlJc w:val="left"/>
      <w:pPr>
        <w:ind w:left="5400" w:hanging="360"/>
      </w:pPr>
      <w:rPr>
        <w:rFonts w:hint="default" w:ascii="Courier New" w:hAnsi="Courier New" w:cs="Courier New"/>
      </w:rPr>
    </w:lvl>
    <w:lvl w:ilvl="8" w:tentative="1">
      <w:start w:val="1"/>
      <w:numFmt w:val="bullet"/>
      <w:lvlText w:val=""/>
      <w:lvlJc w:val="left"/>
      <w:pPr>
        <w:ind w:left="6120" w:hanging="360"/>
      </w:pPr>
      <w:rPr>
        <w:rFonts w:hint="default" w:ascii="Wingdings" w:hAnsi="Wingdings"/>
      </w:rPr>
    </w:lvl>
  </w:abstractNum>
  <w:abstractNum w:abstractNumId="1406487854">
    <w:nsid w:val="53D54D2E"/>
    <w:multiLevelType w:val="multilevel"/>
    <w:tmpl w:val="53D54D2E"/>
    <w:lvl w:ilvl="0" w:tentative="1">
      <w:start w:val="8"/>
      <w:numFmt w:val="decimal"/>
      <w:lvlText w:val="%1."/>
      <w:lvlJc w:val="left"/>
      <w:pPr>
        <w:ind w:left="360" w:hanging="360"/>
      </w:pPr>
      <w:rPr>
        <w:rFonts w:hint="default"/>
        <w:b/>
      </w:rPr>
    </w:lvl>
    <w:lvl w:ilvl="1" w:tentative="1">
      <w:start w:val="1"/>
      <w:numFmt w:val="decimal"/>
      <w:lvlText w:val="%1.%2."/>
      <w:lvlJc w:val="left"/>
      <w:pPr>
        <w:ind w:left="360" w:hanging="360"/>
      </w:pPr>
      <w:rPr>
        <w:rFonts w:hint="default"/>
        <w:b w:val="0"/>
      </w:rPr>
    </w:lvl>
    <w:lvl w:ilvl="2" w:tentative="1">
      <w:start w:val="1"/>
      <w:numFmt w:val="decimal"/>
      <w:lvlText w:val="%1.%2.%3."/>
      <w:lvlJc w:val="left"/>
      <w:pPr>
        <w:ind w:left="1288" w:hanging="720"/>
      </w:pPr>
      <w:rPr>
        <w:rFonts w:hint="default"/>
        <w:b w:val="0"/>
      </w:rPr>
    </w:lvl>
    <w:lvl w:ilvl="3" w:tentative="1">
      <w:start w:val="1"/>
      <w:numFmt w:val="decimal"/>
      <w:lvlText w:val="%1.%2.%3.%4."/>
      <w:lvlJc w:val="left"/>
      <w:pPr>
        <w:ind w:left="720" w:hanging="720"/>
      </w:pPr>
      <w:rPr>
        <w:rFonts w:hint="default"/>
      </w:rPr>
    </w:lvl>
    <w:lvl w:ilvl="4" w:tentative="1">
      <w:start w:val="1"/>
      <w:numFmt w:val="decimal"/>
      <w:lvlText w:val="%1.%2.%3.%4.%5."/>
      <w:lvlJc w:val="left"/>
      <w:pPr>
        <w:ind w:left="1080" w:hanging="1080"/>
      </w:pPr>
      <w:rPr>
        <w:rFonts w:hint="default"/>
      </w:rPr>
    </w:lvl>
    <w:lvl w:ilvl="5" w:tentative="1">
      <w:start w:val="1"/>
      <w:numFmt w:val="decimal"/>
      <w:lvlText w:val="%1.%2.%3.%4.%5.%6."/>
      <w:lvlJc w:val="left"/>
      <w:pPr>
        <w:ind w:left="1080" w:hanging="1080"/>
      </w:pPr>
      <w:rPr>
        <w:rFonts w:hint="default"/>
      </w:rPr>
    </w:lvl>
    <w:lvl w:ilvl="6" w:tentative="1">
      <w:start w:val="1"/>
      <w:numFmt w:val="decimal"/>
      <w:lvlText w:val="%1.%2.%3.%4.%5.%6.%7."/>
      <w:lvlJc w:val="left"/>
      <w:pPr>
        <w:ind w:left="1440" w:hanging="1440"/>
      </w:pPr>
      <w:rPr>
        <w:rFonts w:hint="default"/>
      </w:rPr>
    </w:lvl>
    <w:lvl w:ilvl="7" w:tentative="1">
      <w:start w:val="1"/>
      <w:numFmt w:val="decimal"/>
      <w:lvlText w:val="%1.%2.%3.%4.%5.%6.%7.%8."/>
      <w:lvlJc w:val="left"/>
      <w:pPr>
        <w:ind w:left="1440" w:hanging="1440"/>
      </w:pPr>
      <w:rPr>
        <w:rFonts w:hint="default"/>
      </w:rPr>
    </w:lvl>
    <w:lvl w:ilvl="8" w:tentative="1">
      <w:start w:val="1"/>
      <w:numFmt w:val="decimal"/>
      <w:lvlText w:val="%1.%2.%3.%4.%5.%6.%7.%8.%9."/>
      <w:lvlJc w:val="left"/>
      <w:pPr>
        <w:ind w:left="1800" w:hanging="1800"/>
      </w:pPr>
      <w:rPr>
        <w:rFonts w:hint="default"/>
      </w:rPr>
    </w:lvl>
  </w:abstractNum>
  <w:abstractNum w:abstractNumId="490365670">
    <w:nsid w:val="1D3A62E6"/>
    <w:multiLevelType w:val="multilevel"/>
    <w:tmpl w:val="1D3A62E6"/>
    <w:lvl w:ilvl="0" w:tentative="1">
      <w:start w:val="1"/>
      <w:numFmt w:val="lowerLetter"/>
      <w:lvlText w:val="%1)"/>
      <w:lvlJc w:val="left"/>
      <w:pPr>
        <w:ind w:left="1512" w:hanging="360"/>
      </w:pPr>
    </w:lvl>
    <w:lvl w:ilvl="1" w:tentative="1">
      <w:start w:val="1"/>
      <w:numFmt w:val="lowerLetter"/>
      <w:lvlText w:val="%2."/>
      <w:lvlJc w:val="left"/>
      <w:pPr>
        <w:ind w:left="2232" w:hanging="360"/>
      </w:pPr>
    </w:lvl>
    <w:lvl w:ilvl="2" w:tentative="1">
      <w:start w:val="1"/>
      <w:numFmt w:val="decimal"/>
      <w:lvlText w:val="%3."/>
      <w:lvlJc w:val="left"/>
      <w:pPr>
        <w:tabs>
          <w:tab w:val="left" w:pos="3132"/>
        </w:tabs>
        <w:ind w:left="3132" w:hanging="360"/>
      </w:pPr>
      <w:rPr>
        <w:rFonts w:hint="default"/>
      </w:rPr>
    </w:lvl>
    <w:lvl w:ilvl="3" w:tentative="1">
      <w:start w:val="1"/>
      <w:numFmt w:val="decimal"/>
      <w:lvlText w:val="%4."/>
      <w:lvlJc w:val="left"/>
      <w:pPr>
        <w:ind w:left="3672" w:hanging="360"/>
      </w:pPr>
    </w:lvl>
    <w:lvl w:ilvl="4" w:tentative="1">
      <w:start w:val="1"/>
      <w:numFmt w:val="lowerLetter"/>
      <w:lvlText w:val="%5."/>
      <w:lvlJc w:val="left"/>
      <w:pPr>
        <w:ind w:left="4392" w:hanging="360"/>
      </w:pPr>
    </w:lvl>
    <w:lvl w:ilvl="5" w:tentative="1">
      <w:start w:val="1"/>
      <w:numFmt w:val="lowerRoman"/>
      <w:lvlText w:val="%6."/>
      <w:lvlJc w:val="right"/>
      <w:pPr>
        <w:ind w:left="5112" w:hanging="180"/>
      </w:pPr>
    </w:lvl>
    <w:lvl w:ilvl="6" w:tentative="1">
      <w:start w:val="1"/>
      <w:numFmt w:val="decimal"/>
      <w:lvlText w:val="%7."/>
      <w:lvlJc w:val="left"/>
      <w:pPr>
        <w:ind w:left="5832" w:hanging="360"/>
      </w:pPr>
    </w:lvl>
    <w:lvl w:ilvl="7" w:tentative="1">
      <w:start w:val="1"/>
      <w:numFmt w:val="lowerLetter"/>
      <w:lvlText w:val="%8."/>
      <w:lvlJc w:val="left"/>
      <w:pPr>
        <w:ind w:left="6552" w:hanging="360"/>
      </w:pPr>
    </w:lvl>
    <w:lvl w:ilvl="8" w:tentative="1">
      <w:start w:val="1"/>
      <w:numFmt w:val="lowerRoman"/>
      <w:lvlText w:val="%9."/>
      <w:lvlJc w:val="right"/>
      <w:pPr>
        <w:ind w:left="7272" w:hanging="180"/>
      </w:pPr>
    </w:lvl>
  </w:abstractNum>
  <w:abstractNum w:abstractNumId="779183070">
    <w:nsid w:val="2E7163DE"/>
    <w:multiLevelType w:val="multilevel"/>
    <w:tmpl w:val="2E7163DE"/>
    <w:lvl w:ilvl="0" w:tentative="1">
      <w:start w:val="9"/>
      <w:numFmt w:val="decimal"/>
      <w:lvlText w:val="%1."/>
      <w:lvlJc w:val="left"/>
      <w:pPr>
        <w:ind w:left="360" w:hanging="360"/>
      </w:pPr>
      <w:rPr>
        <w:rFonts w:hint="default"/>
      </w:rPr>
    </w:lvl>
    <w:lvl w:ilvl="1" w:tentative="1">
      <w:start w:val="1"/>
      <w:numFmt w:val="decimal"/>
      <w:lvlText w:val="%1.%2."/>
      <w:lvlJc w:val="left"/>
      <w:pPr>
        <w:ind w:left="360" w:hanging="360"/>
      </w:pPr>
      <w:rPr>
        <w:rFonts w:hint="default"/>
        <w:b w:val="0"/>
        <w:i w:val="0"/>
      </w:rPr>
    </w:lvl>
    <w:lvl w:ilvl="2" w:tentative="1">
      <w:start w:val="1"/>
      <w:numFmt w:val="decimal"/>
      <w:lvlText w:val="%1.%2.%3."/>
      <w:lvlJc w:val="left"/>
      <w:pPr>
        <w:ind w:left="862" w:hanging="720"/>
      </w:pPr>
      <w:rPr>
        <w:rFonts w:hint="default"/>
        <w:i w:val="0"/>
      </w:rPr>
    </w:lvl>
    <w:lvl w:ilvl="3" w:tentative="1">
      <w:start w:val="1"/>
      <w:numFmt w:val="decimal"/>
      <w:lvlText w:val="%1.%2.%3.%4."/>
      <w:lvlJc w:val="left"/>
      <w:pPr>
        <w:ind w:left="1571" w:hanging="720"/>
      </w:pPr>
      <w:rPr>
        <w:rFonts w:hint="default"/>
      </w:rPr>
    </w:lvl>
    <w:lvl w:ilvl="4" w:tentative="1">
      <w:start w:val="1"/>
      <w:numFmt w:val="decimal"/>
      <w:lvlText w:val="%1.%2.%3.%4.%5."/>
      <w:lvlJc w:val="left"/>
      <w:pPr>
        <w:ind w:left="1080" w:hanging="1080"/>
      </w:pPr>
      <w:rPr>
        <w:rFonts w:hint="default"/>
      </w:rPr>
    </w:lvl>
    <w:lvl w:ilvl="5" w:tentative="1">
      <w:start w:val="1"/>
      <w:numFmt w:val="decimal"/>
      <w:lvlText w:val="%1.%2.%3.%4.%5.%6."/>
      <w:lvlJc w:val="left"/>
      <w:pPr>
        <w:ind w:left="1080" w:hanging="1080"/>
      </w:pPr>
      <w:rPr>
        <w:rFonts w:hint="default"/>
      </w:rPr>
    </w:lvl>
    <w:lvl w:ilvl="6" w:tentative="1">
      <w:start w:val="1"/>
      <w:numFmt w:val="decimal"/>
      <w:lvlText w:val="%1.%2.%3.%4.%5.%6.%7."/>
      <w:lvlJc w:val="left"/>
      <w:pPr>
        <w:ind w:left="1440" w:hanging="1440"/>
      </w:pPr>
      <w:rPr>
        <w:rFonts w:hint="default"/>
      </w:rPr>
    </w:lvl>
    <w:lvl w:ilvl="7" w:tentative="1">
      <w:start w:val="1"/>
      <w:numFmt w:val="decimal"/>
      <w:lvlText w:val="%1.%2.%3.%4.%5.%6.%7.%8."/>
      <w:lvlJc w:val="left"/>
      <w:pPr>
        <w:ind w:left="1440" w:hanging="1440"/>
      </w:pPr>
      <w:rPr>
        <w:rFonts w:hint="default"/>
      </w:rPr>
    </w:lvl>
    <w:lvl w:ilvl="8" w:tentative="1">
      <w:start w:val="1"/>
      <w:numFmt w:val="decimal"/>
      <w:lvlText w:val="%1.%2.%3.%4.%5.%6.%7.%8.%9."/>
      <w:lvlJc w:val="left"/>
      <w:pPr>
        <w:ind w:left="1800" w:hanging="1800"/>
      </w:pPr>
      <w:rPr>
        <w:rFonts w:hint="default"/>
      </w:rPr>
    </w:lvl>
  </w:abstractNum>
  <w:abstractNum w:abstractNumId="227688130">
    <w:nsid w:val="0D923EC2"/>
    <w:multiLevelType w:val="multilevel"/>
    <w:tmpl w:val="0D923EC2"/>
    <w:lvl w:ilvl="0" w:tentative="1">
      <w:start w:val="1"/>
      <w:numFmt w:val="lowerLetter"/>
      <w:lvlText w:val="%1)"/>
      <w:lvlJc w:val="left"/>
      <w:pPr>
        <w:ind w:left="1854" w:hanging="360"/>
      </w:pPr>
    </w:lvl>
    <w:lvl w:ilvl="1" w:tentative="1">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188568878">
    <w:nsid w:val="0B3D552E"/>
    <w:multiLevelType w:val="multilevel"/>
    <w:tmpl w:val="0B3D552E"/>
    <w:lvl w:ilvl="0" w:tentative="1">
      <w:start w:val="7"/>
      <w:numFmt w:val="decimal"/>
      <w:lvlText w:val="%1."/>
      <w:lvlJc w:val="left"/>
      <w:pPr>
        <w:ind w:left="540" w:hanging="540"/>
      </w:pPr>
      <w:rPr>
        <w:rFonts w:hint="default"/>
        <w:color w:val="auto"/>
      </w:rPr>
    </w:lvl>
    <w:lvl w:ilvl="1" w:tentative="1">
      <w:start w:val="2"/>
      <w:numFmt w:val="decimal"/>
      <w:lvlText w:val="%1.%2."/>
      <w:lvlJc w:val="left"/>
      <w:pPr>
        <w:ind w:left="824" w:hanging="540"/>
      </w:pPr>
      <w:rPr>
        <w:rFonts w:hint="default"/>
        <w:color w:val="auto"/>
      </w:rPr>
    </w:lvl>
    <w:lvl w:ilvl="2" w:tentative="1">
      <w:start w:val="1"/>
      <w:numFmt w:val="decimal"/>
      <w:lvlText w:val="%1.%2.%3."/>
      <w:lvlJc w:val="left"/>
      <w:pPr>
        <w:ind w:left="720" w:hanging="720"/>
      </w:pPr>
      <w:rPr>
        <w:rFonts w:hint="default"/>
        <w:color w:val="auto"/>
      </w:rPr>
    </w:lvl>
    <w:lvl w:ilvl="3" w:tentative="1">
      <w:start w:val="1"/>
      <w:numFmt w:val="decimal"/>
      <w:lvlText w:val="%1.%2.%3.%4."/>
      <w:lvlJc w:val="left"/>
      <w:pPr>
        <w:ind w:left="720" w:hanging="720"/>
      </w:pPr>
      <w:rPr>
        <w:rFonts w:hint="default"/>
        <w:color w:val="auto"/>
      </w:rPr>
    </w:lvl>
    <w:lvl w:ilvl="4" w:tentative="1">
      <w:start w:val="1"/>
      <w:numFmt w:val="decimal"/>
      <w:lvlText w:val="%1.%2.%3.%4.%5."/>
      <w:lvlJc w:val="left"/>
      <w:pPr>
        <w:ind w:left="1080" w:hanging="1080"/>
      </w:pPr>
      <w:rPr>
        <w:rFonts w:hint="default"/>
        <w:color w:val="auto"/>
      </w:rPr>
    </w:lvl>
    <w:lvl w:ilvl="5" w:tentative="1">
      <w:start w:val="1"/>
      <w:numFmt w:val="decimal"/>
      <w:lvlText w:val="%1.%2.%3.%4.%5.%6."/>
      <w:lvlJc w:val="left"/>
      <w:pPr>
        <w:ind w:left="1080" w:hanging="1080"/>
      </w:pPr>
      <w:rPr>
        <w:rFonts w:hint="default"/>
        <w:color w:val="auto"/>
      </w:rPr>
    </w:lvl>
    <w:lvl w:ilvl="6" w:tentative="1">
      <w:start w:val="1"/>
      <w:numFmt w:val="decimal"/>
      <w:lvlText w:val="%1.%2.%3.%4.%5.%6.%7."/>
      <w:lvlJc w:val="left"/>
      <w:pPr>
        <w:ind w:left="1440" w:hanging="1440"/>
      </w:pPr>
      <w:rPr>
        <w:rFonts w:hint="default"/>
        <w:color w:val="auto"/>
      </w:rPr>
    </w:lvl>
    <w:lvl w:ilvl="7" w:tentative="1">
      <w:start w:val="1"/>
      <w:numFmt w:val="decimal"/>
      <w:lvlText w:val="%1.%2.%3.%4.%5.%6.%7.%8."/>
      <w:lvlJc w:val="left"/>
      <w:pPr>
        <w:ind w:left="1440" w:hanging="1440"/>
      </w:pPr>
      <w:rPr>
        <w:rFonts w:hint="default"/>
        <w:color w:val="auto"/>
      </w:rPr>
    </w:lvl>
    <w:lvl w:ilvl="8" w:tentative="1">
      <w:start w:val="1"/>
      <w:numFmt w:val="decimal"/>
      <w:lvlText w:val="%1.%2.%3.%4.%5.%6.%7.%8.%9."/>
      <w:lvlJc w:val="left"/>
      <w:pPr>
        <w:ind w:left="1800" w:hanging="1800"/>
      </w:pPr>
      <w:rPr>
        <w:rFonts w:hint="default"/>
        <w:color w:val="auto"/>
      </w:rPr>
    </w:lvl>
  </w:abstractNum>
  <w:abstractNum w:abstractNumId="14">
    <w:nsid w:val="0000000E"/>
    <w:multiLevelType w:val="multilevel"/>
    <w:tmpl w:val="0000000E"/>
    <w:lvl w:ilvl="0" w:tentative="1">
      <w:start w:val="1"/>
      <w:numFmt w:val="decimal"/>
      <w:lvlText w:val="%1."/>
      <w:lvlJc w:val="left"/>
      <w:pPr>
        <w:tabs>
          <w:tab w:val="left" w:pos="720"/>
        </w:tabs>
        <w:ind w:left="720" w:hanging="360"/>
      </w:pPr>
      <w:rPr>
        <w:strike w:val="0"/>
        <w:dstrike w:val="0"/>
        <w:u w:val="none"/>
      </w:rPr>
    </w:lvl>
    <w:lvl w:ilvl="1" w:tentative="1">
      <w:start w:val="1"/>
      <w:numFmt w:val="decimal"/>
      <w:isLgl/>
      <w:lvlText w:val="%1.%2."/>
      <w:lvlJc w:val="left"/>
      <w:pPr>
        <w:ind w:left="840" w:hanging="480"/>
      </w:pPr>
    </w:lvl>
    <w:lvl w:ilvl="2" w:tentative="1">
      <w:start w:val="1"/>
      <w:numFmt w:val="decimal"/>
      <w:isLgl/>
      <w:lvlText w:val="%1.%2.%3."/>
      <w:lvlJc w:val="left"/>
      <w:pPr>
        <w:ind w:left="1080" w:hanging="720"/>
      </w:pPr>
    </w:lvl>
    <w:lvl w:ilvl="3" w:tentative="1">
      <w:start w:val="1"/>
      <w:numFmt w:val="decimal"/>
      <w:isLgl/>
      <w:lvlText w:val="%1.%2.%3.%4."/>
      <w:lvlJc w:val="left"/>
      <w:pPr>
        <w:ind w:left="1080" w:hanging="720"/>
      </w:pPr>
    </w:lvl>
    <w:lvl w:ilvl="4" w:tentative="1">
      <w:start w:val="1"/>
      <w:numFmt w:val="decimal"/>
      <w:isLgl/>
      <w:lvlText w:val="%1.%2.%3.%4.%5."/>
      <w:lvlJc w:val="left"/>
      <w:pPr>
        <w:ind w:left="1440" w:hanging="1080"/>
      </w:pPr>
    </w:lvl>
    <w:lvl w:ilvl="5" w:tentative="1">
      <w:start w:val="1"/>
      <w:numFmt w:val="decimal"/>
      <w:isLgl/>
      <w:lvlText w:val="%1.%2.%3.%4.%5.%6."/>
      <w:lvlJc w:val="left"/>
      <w:pPr>
        <w:ind w:left="1440" w:hanging="1080"/>
      </w:pPr>
    </w:lvl>
    <w:lvl w:ilvl="6" w:tentative="1">
      <w:start w:val="1"/>
      <w:numFmt w:val="decimal"/>
      <w:isLgl/>
      <w:lvlText w:val="%1.%2.%3.%4.%5.%6.%7."/>
      <w:lvlJc w:val="left"/>
      <w:pPr>
        <w:ind w:left="1800" w:hanging="1440"/>
      </w:pPr>
    </w:lvl>
    <w:lvl w:ilvl="7" w:tentative="1">
      <w:start w:val="1"/>
      <w:numFmt w:val="decimal"/>
      <w:isLgl/>
      <w:lvlText w:val="%1.%2.%3.%4.%5.%6.%7.%8."/>
      <w:lvlJc w:val="left"/>
      <w:pPr>
        <w:ind w:left="1800" w:hanging="1440"/>
      </w:pPr>
    </w:lvl>
    <w:lvl w:ilvl="8" w:tentative="1">
      <w:start w:val="1"/>
      <w:numFmt w:val="decimal"/>
      <w:isLgl/>
      <w:lvlText w:val="%1.%2.%3.%4.%5.%6.%7.%8.%9."/>
      <w:lvlJc w:val="left"/>
      <w:pPr>
        <w:ind w:left="2160" w:hanging="1800"/>
      </w:pPr>
    </w:lvl>
  </w:abstractNum>
  <w:abstractNum w:abstractNumId="2142722547">
    <w:nsid w:val="7FB759F3"/>
    <w:multiLevelType w:val="multilevel"/>
    <w:tmpl w:val="7FB759F3"/>
    <w:lvl w:ilvl="0" w:tentative="1">
      <w:start w:val="7"/>
      <w:numFmt w:val="bullet"/>
      <w:lvlText w:val="-"/>
      <w:lvlJc w:val="left"/>
      <w:pPr>
        <w:ind w:left="786" w:hanging="360"/>
      </w:pPr>
      <w:rPr>
        <w:rFonts w:hint="default" w:ascii="Times New Roman" w:hAnsi="Times New Roman" w:eastAsia="Times New Roman" w:cs="Times New Roman"/>
      </w:rPr>
    </w:lvl>
    <w:lvl w:ilvl="1" w:tentative="1">
      <w:start w:val="1"/>
      <w:numFmt w:val="bullet"/>
      <w:lvlText w:val="o"/>
      <w:lvlJc w:val="left"/>
      <w:pPr>
        <w:ind w:left="1506" w:hanging="360"/>
      </w:pPr>
      <w:rPr>
        <w:rFonts w:hint="default" w:ascii="Courier New" w:hAnsi="Courier New" w:cs="Courier New"/>
      </w:rPr>
    </w:lvl>
    <w:lvl w:ilvl="2" w:tentative="1">
      <w:start w:val="1"/>
      <w:numFmt w:val="bullet"/>
      <w:lvlText w:val=""/>
      <w:lvlJc w:val="left"/>
      <w:pPr>
        <w:ind w:left="2226" w:hanging="360"/>
      </w:pPr>
      <w:rPr>
        <w:rFonts w:hint="default" w:ascii="Wingdings" w:hAnsi="Wingdings"/>
      </w:rPr>
    </w:lvl>
    <w:lvl w:ilvl="3" w:tentative="1">
      <w:start w:val="1"/>
      <w:numFmt w:val="bullet"/>
      <w:lvlText w:val=""/>
      <w:lvlJc w:val="left"/>
      <w:pPr>
        <w:ind w:left="2946" w:hanging="360"/>
      </w:pPr>
      <w:rPr>
        <w:rFonts w:hint="default" w:ascii="Symbol" w:hAnsi="Symbol"/>
      </w:rPr>
    </w:lvl>
    <w:lvl w:ilvl="4" w:tentative="1">
      <w:start w:val="1"/>
      <w:numFmt w:val="bullet"/>
      <w:lvlText w:val="o"/>
      <w:lvlJc w:val="left"/>
      <w:pPr>
        <w:ind w:left="3666" w:hanging="360"/>
      </w:pPr>
      <w:rPr>
        <w:rFonts w:hint="default" w:ascii="Courier New" w:hAnsi="Courier New" w:cs="Courier New"/>
      </w:rPr>
    </w:lvl>
    <w:lvl w:ilvl="5" w:tentative="1">
      <w:start w:val="1"/>
      <w:numFmt w:val="bullet"/>
      <w:lvlText w:val=""/>
      <w:lvlJc w:val="left"/>
      <w:pPr>
        <w:ind w:left="4386" w:hanging="360"/>
      </w:pPr>
      <w:rPr>
        <w:rFonts w:hint="default" w:ascii="Wingdings" w:hAnsi="Wingdings"/>
      </w:rPr>
    </w:lvl>
    <w:lvl w:ilvl="6" w:tentative="1">
      <w:start w:val="1"/>
      <w:numFmt w:val="bullet"/>
      <w:lvlText w:val=""/>
      <w:lvlJc w:val="left"/>
      <w:pPr>
        <w:ind w:left="5106" w:hanging="360"/>
      </w:pPr>
      <w:rPr>
        <w:rFonts w:hint="default" w:ascii="Symbol" w:hAnsi="Symbol"/>
      </w:rPr>
    </w:lvl>
    <w:lvl w:ilvl="7" w:tentative="1">
      <w:start w:val="1"/>
      <w:numFmt w:val="bullet"/>
      <w:lvlText w:val="o"/>
      <w:lvlJc w:val="left"/>
      <w:pPr>
        <w:ind w:left="5826" w:hanging="360"/>
      </w:pPr>
      <w:rPr>
        <w:rFonts w:hint="default" w:ascii="Courier New" w:hAnsi="Courier New" w:cs="Courier New"/>
      </w:rPr>
    </w:lvl>
    <w:lvl w:ilvl="8" w:tentative="1">
      <w:start w:val="1"/>
      <w:numFmt w:val="bullet"/>
      <w:lvlText w:val=""/>
      <w:lvlJc w:val="left"/>
      <w:pPr>
        <w:ind w:left="6546" w:hanging="360"/>
      </w:pPr>
      <w:rPr>
        <w:rFonts w:hint="default" w:ascii="Wingdings" w:hAnsi="Wingdings"/>
      </w:rPr>
    </w:lvl>
  </w:abstractNum>
  <w:abstractNum w:abstractNumId="1580892039">
    <w:nsid w:val="5E3A7F87"/>
    <w:multiLevelType w:val="multilevel"/>
    <w:tmpl w:val="5E3A7F87"/>
    <w:lvl w:ilvl="0" w:tentative="1">
      <w:start w:val="1"/>
      <w:numFmt w:val="decimal"/>
      <w:lvlText w:val="1.%1."/>
      <w:lvlJc w:val="left"/>
      <w:pPr>
        <w:tabs>
          <w:tab w:val="left" w:pos="425"/>
        </w:tabs>
        <w:ind w:left="425" w:hanging="425"/>
      </w:pPr>
      <w:rPr>
        <w:rFonts w:hint="default" w:ascii="Times New Roman" w:hAnsi="Times New Roman" w:eastAsia="SimSun" w:cs="SimSun"/>
        <w:sz w:val="24"/>
      </w:rPr>
    </w:lvl>
    <w:lvl w:ilvl="1" w:tentative="1">
      <w:start w:val="1"/>
      <w:numFmt w:val="decimal"/>
      <w:lvlText w:val="%1.%2."/>
      <w:lvlJc w:val="left"/>
      <w:pPr>
        <w:tabs>
          <w:tab w:val="left" w:pos="567"/>
        </w:tabs>
        <w:ind w:left="567" w:hanging="567"/>
      </w:pPr>
      <w:rPr>
        <w:rFonts w:hint="default"/>
      </w:rPr>
    </w:lvl>
    <w:lvl w:ilvl="2" w:tentative="1">
      <w:start w:val="1"/>
      <w:numFmt w:val="decimal"/>
      <w:lvlText w:val="%1.%2.%3."/>
      <w:lvlJc w:val="left"/>
      <w:pPr>
        <w:tabs>
          <w:tab w:val="left" w:pos="709"/>
        </w:tabs>
        <w:ind w:left="709" w:hanging="709"/>
      </w:pPr>
      <w:rPr>
        <w:rFonts w:hint="default"/>
      </w:rPr>
    </w:lvl>
    <w:lvl w:ilvl="3" w:tentative="1">
      <w:start w:val="1"/>
      <w:numFmt w:val="decimal"/>
      <w:lvlText w:val="%1.%2.%3.%4."/>
      <w:lvlJc w:val="left"/>
      <w:pPr>
        <w:tabs>
          <w:tab w:val="left" w:pos="850"/>
        </w:tabs>
        <w:ind w:left="850" w:hanging="850"/>
      </w:pPr>
      <w:rPr>
        <w:rFonts w:hint="default"/>
      </w:rPr>
    </w:lvl>
    <w:lvl w:ilvl="4" w:tentative="1">
      <w:start w:val="1"/>
      <w:numFmt w:val="decimal"/>
      <w:lvlText w:val="%1.%2.%3.%4.%5."/>
      <w:lvlJc w:val="left"/>
      <w:pPr>
        <w:tabs>
          <w:tab w:val="left" w:pos="991"/>
        </w:tabs>
        <w:ind w:left="991" w:hanging="991"/>
      </w:pPr>
      <w:rPr>
        <w:rFonts w:hint="default"/>
      </w:rPr>
    </w:lvl>
    <w:lvl w:ilvl="5" w:tentative="1">
      <w:start w:val="1"/>
      <w:numFmt w:val="decimal"/>
      <w:lvlText w:val="%1.%2.%3.%4.%5.%6."/>
      <w:lvlJc w:val="left"/>
      <w:pPr>
        <w:tabs>
          <w:tab w:val="left" w:pos="1134"/>
        </w:tabs>
        <w:ind w:left="1134" w:hanging="1134"/>
      </w:pPr>
      <w:rPr>
        <w:rFonts w:hint="default"/>
      </w:rPr>
    </w:lvl>
    <w:lvl w:ilvl="6" w:tentative="1">
      <w:start w:val="1"/>
      <w:numFmt w:val="decimal"/>
      <w:lvlText w:val="%1.%2.%3.%4.%5.%6.%7."/>
      <w:lvlJc w:val="left"/>
      <w:pPr>
        <w:tabs>
          <w:tab w:val="left" w:pos="1275"/>
        </w:tabs>
        <w:ind w:left="1275" w:hanging="1275"/>
      </w:pPr>
      <w:rPr>
        <w:rFonts w:hint="default"/>
      </w:rPr>
    </w:lvl>
    <w:lvl w:ilvl="7" w:tentative="1">
      <w:start w:val="1"/>
      <w:numFmt w:val="decimal"/>
      <w:lvlText w:val="%1.%2.%3.%4.%5.%6.%7.%8."/>
      <w:lvlJc w:val="left"/>
      <w:pPr>
        <w:tabs>
          <w:tab w:val="left" w:pos="1418"/>
        </w:tabs>
        <w:ind w:left="1418" w:hanging="1418"/>
      </w:pPr>
      <w:rPr>
        <w:rFonts w:hint="default"/>
      </w:rPr>
    </w:lvl>
    <w:lvl w:ilvl="8" w:tentative="1">
      <w:start w:val="1"/>
      <w:numFmt w:val="decimal"/>
      <w:lvlText w:val="%1.%2.%3.%4.%5.%6.%7.%8.%9."/>
      <w:lvlJc w:val="left"/>
      <w:pPr>
        <w:tabs>
          <w:tab w:val="left" w:pos="1558"/>
        </w:tabs>
        <w:ind w:left="1558" w:hanging="1558"/>
      </w:pPr>
      <w:rPr>
        <w:rFonts w:hint="default"/>
      </w:rPr>
    </w:lvl>
  </w:abstractNum>
  <w:abstractNum w:abstractNumId="1579694728">
    <w:nsid w:val="5E283A88"/>
    <w:multiLevelType w:val="singleLevel"/>
    <w:tmpl w:val="5E283A88"/>
    <w:lvl w:ilvl="0" w:tentative="1">
      <w:start w:val="1"/>
      <w:numFmt w:val="decimal"/>
      <w:lvlText w:val="%1."/>
      <w:lvlJc w:val="left"/>
      <w:pPr>
        <w:tabs>
          <w:tab w:val="left" w:pos="425"/>
        </w:tabs>
        <w:ind w:left="425" w:hanging="425"/>
      </w:pPr>
      <w:rPr>
        <w:rFonts w:hint="default"/>
      </w:rPr>
    </w:lvl>
  </w:abstractNum>
  <w:abstractNum w:abstractNumId="1424180007">
    <w:nsid w:val="54E34327"/>
    <w:multiLevelType w:val="multilevel"/>
    <w:tmpl w:val="54E34327"/>
    <w:lvl w:ilvl="0" w:tentative="1">
      <w:start w:val="8"/>
      <w:numFmt w:val="decimal"/>
      <w:lvlText w:val="%1."/>
      <w:lvlJc w:val="left"/>
      <w:pPr>
        <w:ind w:left="540" w:hanging="540"/>
      </w:pPr>
      <w:rPr>
        <w:rFonts w:hint="default"/>
      </w:rPr>
    </w:lvl>
    <w:lvl w:ilvl="1" w:tentative="1">
      <w:start w:val="5"/>
      <w:numFmt w:val="decimal"/>
      <w:lvlText w:val="%1.%2."/>
      <w:lvlJc w:val="left"/>
      <w:pPr>
        <w:ind w:left="540" w:hanging="540"/>
      </w:pPr>
      <w:rPr>
        <w:rFonts w:hint="default"/>
      </w:rPr>
    </w:lvl>
    <w:lvl w:ilvl="2" w:tentative="1">
      <w:start w:val="3"/>
      <w:numFmt w:val="decimal"/>
      <w:lvlText w:val="%1.%2.%3."/>
      <w:lvlJc w:val="left"/>
      <w:pPr>
        <w:ind w:left="720" w:hanging="720"/>
      </w:pPr>
      <w:rPr>
        <w:rFonts w:hint="default"/>
      </w:rPr>
    </w:lvl>
    <w:lvl w:ilvl="3" w:tentative="1">
      <w:start w:val="1"/>
      <w:numFmt w:val="decimal"/>
      <w:lvlText w:val="%1.%2.%3.%4."/>
      <w:lvlJc w:val="left"/>
      <w:pPr>
        <w:ind w:left="720" w:hanging="720"/>
      </w:pPr>
      <w:rPr>
        <w:rFonts w:hint="default"/>
      </w:rPr>
    </w:lvl>
    <w:lvl w:ilvl="4" w:tentative="1">
      <w:start w:val="1"/>
      <w:numFmt w:val="decimal"/>
      <w:lvlText w:val="%1.%2.%3.%4.%5."/>
      <w:lvlJc w:val="left"/>
      <w:pPr>
        <w:ind w:left="1080" w:hanging="1080"/>
      </w:pPr>
      <w:rPr>
        <w:rFonts w:hint="default"/>
      </w:rPr>
    </w:lvl>
    <w:lvl w:ilvl="5" w:tentative="1">
      <w:start w:val="1"/>
      <w:numFmt w:val="decimal"/>
      <w:lvlText w:val="%1.%2.%3.%4.%5.%6."/>
      <w:lvlJc w:val="left"/>
      <w:pPr>
        <w:ind w:left="1080" w:hanging="1080"/>
      </w:pPr>
      <w:rPr>
        <w:rFonts w:hint="default"/>
      </w:rPr>
    </w:lvl>
    <w:lvl w:ilvl="6" w:tentative="1">
      <w:start w:val="1"/>
      <w:numFmt w:val="decimal"/>
      <w:lvlText w:val="%1.%2.%3.%4.%5.%6.%7."/>
      <w:lvlJc w:val="left"/>
      <w:pPr>
        <w:ind w:left="1440" w:hanging="1440"/>
      </w:pPr>
      <w:rPr>
        <w:rFonts w:hint="default"/>
      </w:rPr>
    </w:lvl>
    <w:lvl w:ilvl="7" w:tentative="1">
      <w:start w:val="1"/>
      <w:numFmt w:val="decimal"/>
      <w:lvlText w:val="%1.%2.%3.%4.%5.%6.%7.%8."/>
      <w:lvlJc w:val="left"/>
      <w:pPr>
        <w:ind w:left="1440" w:hanging="1440"/>
      </w:pPr>
      <w:rPr>
        <w:rFonts w:hint="default"/>
      </w:rPr>
    </w:lvl>
    <w:lvl w:ilvl="8" w:tentative="1">
      <w:start w:val="1"/>
      <w:numFmt w:val="decimal"/>
      <w:lvlText w:val="%1.%2.%3.%4.%5.%6.%7.%8.%9."/>
      <w:lvlJc w:val="left"/>
      <w:pPr>
        <w:ind w:left="1800" w:hanging="1800"/>
      </w:pPr>
      <w:rPr>
        <w:rFonts w:hint="default"/>
      </w:rPr>
    </w:lvl>
  </w:abstractNum>
  <w:abstractNum w:abstractNumId="1993675957">
    <w:nsid w:val="76D514B5"/>
    <w:multiLevelType w:val="multilevel"/>
    <w:tmpl w:val="76D514B5"/>
    <w:lvl w:ilvl="0" w:tentative="1">
      <w:start w:val="1"/>
      <w:numFmt w:val="decimal"/>
      <w:lvlText w:val="%1."/>
      <w:lvlJc w:val="left"/>
      <w:pPr>
        <w:tabs>
          <w:tab w:val="left" w:pos="502"/>
        </w:tabs>
        <w:ind w:left="502" w:hanging="360"/>
      </w:pPr>
    </w:lvl>
    <w:lvl w:ilvl="1" w:tentative="1">
      <w:start w:val="1"/>
      <w:numFmt w:val="decimal"/>
      <w:lvlText w:val="%1.%2."/>
      <w:lvlJc w:val="left"/>
      <w:pPr>
        <w:tabs>
          <w:tab w:val="left" w:pos="1141"/>
        </w:tabs>
        <w:ind w:left="1141" w:hanging="432"/>
      </w:pPr>
    </w:lvl>
    <w:lvl w:ilvl="2" w:tentative="1">
      <w:start w:val="1"/>
      <w:numFmt w:val="decimal"/>
      <w:lvlText w:val="%1.%2.%3."/>
      <w:lvlJc w:val="left"/>
      <w:pPr>
        <w:tabs>
          <w:tab w:val="left" w:pos="1571"/>
        </w:tabs>
        <w:ind w:left="1355" w:hanging="504"/>
      </w:pPr>
    </w:lvl>
    <w:lvl w:ilvl="3" w:tentative="1">
      <w:start w:val="1"/>
      <w:numFmt w:val="decimal"/>
      <w:lvlText w:val="%1.%2.%3.%4."/>
      <w:lvlJc w:val="left"/>
      <w:pPr>
        <w:tabs>
          <w:tab w:val="left" w:pos="1800"/>
        </w:tabs>
        <w:ind w:left="1728" w:hanging="648"/>
      </w:pPr>
    </w:lvl>
    <w:lvl w:ilvl="4" w:tentative="1">
      <w:start w:val="1"/>
      <w:numFmt w:val="decimal"/>
      <w:lvlText w:val="%1.%2.%3.%4.%5."/>
      <w:lvlJc w:val="left"/>
      <w:pPr>
        <w:tabs>
          <w:tab w:val="left" w:pos="2520"/>
        </w:tabs>
        <w:ind w:left="2232" w:hanging="792"/>
      </w:pPr>
    </w:lvl>
    <w:lvl w:ilvl="5" w:tentative="1">
      <w:start w:val="1"/>
      <w:numFmt w:val="decimal"/>
      <w:lvlText w:val="%1.%2.%3.%4.%5.%6."/>
      <w:lvlJc w:val="left"/>
      <w:pPr>
        <w:tabs>
          <w:tab w:val="left" w:pos="2880"/>
        </w:tabs>
        <w:ind w:left="2736" w:hanging="936"/>
      </w:pPr>
    </w:lvl>
    <w:lvl w:ilvl="6" w:tentative="1">
      <w:start w:val="1"/>
      <w:numFmt w:val="decimal"/>
      <w:lvlText w:val="%1.%2.%3.%4.%5.%6.%7."/>
      <w:lvlJc w:val="left"/>
      <w:pPr>
        <w:tabs>
          <w:tab w:val="left" w:pos="3600"/>
        </w:tabs>
        <w:ind w:left="3240" w:hanging="1080"/>
      </w:pPr>
    </w:lvl>
    <w:lvl w:ilvl="7" w:tentative="1">
      <w:start w:val="1"/>
      <w:numFmt w:val="decimal"/>
      <w:lvlText w:val="%1.%2.%3.%4.%5.%6.%7.%8."/>
      <w:lvlJc w:val="left"/>
      <w:pPr>
        <w:tabs>
          <w:tab w:val="left" w:pos="3960"/>
        </w:tabs>
        <w:ind w:left="3744" w:hanging="1224"/>
      </w:pPr>
    </w:lvl>
    <w:lvl w:ilvl="8" w:tentative="1">
      <w:start w:val="1"/>
      <w:numFmt w:val="decimal"/>
      <w:lvlText w:val="%1.%2.%3.%4.%5.%6.%7.%8.%9."/>
      <w:lvlJc w:val="left"/>
      <w:pPr>
        <w:tabs>
          <w:tab w:val="left" w:pos="4680"/>
        </w:tabs>
        <w:ind w:left="4320" w:hanging="1440"/>
      </w:pPr>
    </w:lvl>
  </w:abstractNum>
  <w:abstractNum w:abstractNumId="1881748640">
    <w:nsid w:val="702934A0"/>
    <w:multiLevelType w:val="multilevel"/>
    <w:tmpl w:val="702934A0"/>
    <w:lvl w:ilvl="0" w:tentative="1">
      <w:start w:val="7"/>
      <w:numFmt w:val="decimal"/>
      <w:lvlText w:val="%1."/>
      <w:lvlJc w:val="left"/>
      <w:pPr>
        <w:ind w:left="540" w:hanging="540"/>
      </w:pPr>
      <w:rPr>
        <w:rFonts w:hint="default"/>
      </w:rPr>
    </w:lvl>
    <w:lvl w:ilvl="1" w:tentative="1">
      <w:start w:val="1"/>
      <w:numFmt w:val="decimal"/>
      <w:lvlText w:val="%1.%2."/>
      <w:lvlJc w:val="left"/>
      <w:pPr>
        <w:ind w:left="540" w:hanging="540"/>
      </w:pPr>
      <w:rPr>
        <w:rFonts w:hint="default"/>
        <w:b/>
      </w:rPr>
    </w:lvl>
    <w:lvl w:ilvl="2" w:tentative="1">
      <w:start w:val="1"/>
      <w:numFmt w:val="decimal"/>
      <w:lvlText w:val="%1.%2.%3."/>
      <w:lvlJc w:val="left"/>
      <w:pPr>
        <w:ind w:left="720" w:hanging="720"/>
      </w:pPr>
      <w:rPr>
        <w:rFonts w:hint="default"/>
      </w:rPr>
    </w:lvl>
    <w:lvl w:ilvl="3" w:tentative="1">
      <w:start w:val="1"/>
      <w:numFmt w:val="decimal"/>
      <w:lvlText w:val="%1.%2.%3.%4."/>
      <w:lvlJc w:val="left"/>
      <w:pPr>
        <w:ind w:left="720" w:hanging="720"/>
      </w:pPr>
      <w:rPr>
        <w:rFonts w:hint="default"/>
      </w:rPr>
    </w:lvl>
    <w:lvl w:ilvl="4" w:tentative="1">
      <w:start w:val="1"/>
      <w:numFmt w:val="decimal"/>
      <w:lvlText w:val="%1.%2.%3.%4.%5."/>
      <w:lvlJc w:val="left"/>
      <w:pPr>
        <w:ind w:left="1080" w:hanging="1080"/>
      </w:pPr>
      <w:rPr>
        <w:rFonts w:hint="default"/>
      </w:rPr>
    </w:lvl>
    <w:lvl w:ilvl="5" w:tentative="1">
      <w:start w:val="1"/>
      <w:numFmt w:val="decimal"/>
      <w:lvlText w:val="%1.%2.%3.%4.%5.%6."/>
      <w:lvlJc w:val="left"/>
      <w:pPr>
        <w:ind w:left="1080" w:hanging="1080"/>
      </w:pPr>
      <w:rPr>
        <w:rFonts w:hint="default"/>
      </w:rPr>
    </w:lvl>
    <w:lvl w:ilvl="6" w:tentative="1">
      <w:start w:val="1"/>
      <w:numFmt w:val="decimal"/>
      <w:lvlText w:val="%1.%2.%3.%4.%5.%6.%7."/>
      <w:lvlJc w:val="left"/>
      <w:pPr>
        <w:ind w:left="1440" w:hanging="1440"/>
      </w:pPr>
      <w:rPr>
        <w:rFonts w:hint="default"/>
      </w:rPr>
    </w:lvl>
    <w:lvl w:ilvl="7" w:tentative="1">
      <w:start w:val="1"/>
      <w:numFmt w:val="decimal"/>
      <w:lvlText w:val="%1.%2.%3.%4.%5.%6.%7.%8."/>
      <w:lvlJc w:val="left"/>
      <w:pPr>
        <w:ind w:left="1440" w:hanging="1440"/>
      </w:pPr>
      <w:rPr>
        <w:rFonts w:hint="default"/>
      </w:rPr>
    </w:lvl>
    <w:lvl w:ilvl="8" w:tentative="1">
      <w:start w:val="1"/>
      <w:numFmt w:val="decimal"/>
      <w:lvlText w:val="%1.%2.%3.%4.%5.%6.%7.%8.%9."/>
      <w:lvlJc w:val="left"/>
      <w:pPr>
        <w:ind w:left="1800" w:hanging="1800"/>
      </w:pPr>
      <w:rPr>
        <w:rFonts w:hint="default"/>
      </w:rPr>
    </w:lvl>
  </w:abstractNum>
  <w:abstractNum w:abstractNumId="1525290246">
    <w:nsid w:val="5AEA1506"/>
    <w:multiLevelType w:val="multilevel"/>
    <w:tmpl w:val="5AEA1506"/>
    <w:lvl w:ilvl="0" w:tentative="1">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94090226">
    <w:nsid w:val="41367DF2"/>
    <w:multiLevelType w:val="multilevel"/>
    <w:tmpl w:val="41367DF2"/>
    <w:lvl w:ilvl="0" w:tentative="1">
      <w:start w:val="1"/>
      <w:numFmt w:val="decimal"/>
      <w:lvlText w:val="10.%1."/>
      <w:lvlJc w:val="left"/>
      <w:pPr>
        <w:ind w:left="78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79694670">
    <w:nsid w:val="5E283A4E"/>
    <w:multiLevelType w:val="singleLevel"/>
    <w:tmpl w:val="5E283A4E"/>
    <w:lvl w:ilvl="0" w:tentative="1">
      <w:start w:val="1"/>
      <w:numFmt w:val="decimal"/>
      <w:lvlText w:val="%1."/>
      <w:lvlJc w:val="left"/>
      <w:pPr>
        <w:tabs>
          <w:tab w:val="left" w:pos="425"/>
        </w:tabs>
        <w:ind w:left="425" w:hanging="425"/>
      </w:pPr>
      <w:rPr>
        <w:rFonts w:hint="default"/>
      </w:rPr>
    </w:lvl>
  </w:abstractNum>
  <w:abstractNum w:abstractNumId="1582882065">
    <w:nsid w:val="5E58DD11"/>
    <w:multiLevelType w:val="multilevel"/>
    <w:tmpl w:val="5E58DD11"/>
    <w:lvl w:ilvl="0" w:tentative="1">
      <w:start w:val="1"/>
      <w:numFmt w:val="decimal"/>
      <w:lvlText w:val="7.3.%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885217788">
    <w:nsid w:val="34C359FC"/>
    <w:multiLevelType w:val="multilevel"/>
    <w:tmpl w:val="34C359FC"/>
    <w:lvl w:ilvl="0" w:tentative="1">
      <w:start w:val="3"/>
      <w:numFmt w:val="decimal"/>
      <w:lvlText w:val="%1."/>
      <w:lvlJc w:val="left"/>
      <w:pPr>
        <w:tabs>
          <w:tab w:val="left" w:pos="435"/>
        </w:tabs>
        <w:ind w:left="435" w:hanging="435"/>
      </w:pPr>
      <w:rPr>
        <w:rFonts w:hint="default"/>
      </w:rPr>
    </w:lvl>
    <w:lvl w:ilvl="1" w:tentative="1">
      <w:start w:val="1"/>
      <w:numFmt w:val="decimal"/>
      <w:lvlText w:val="%1.%2."/>
      <w:lvlJc w:val="left"/>
      <w:pPr>
        <w:tabs>
          <w:tab w:val="left" w:pos="720"/>
        </w:tabs>
        <w:ind w:left="720" w:hanging="720"/>
      </w:pPr>
      <w:rPr>
        <w:rFonts w:hint="default"/>
      </w:rPr>
    </w:lvl>
    <w:lvl w:ilvl="2" w:tentative="1">
      <w:start w:val="1"/>
      <w:numFmt w:val="decimal"/>
      <w:lvlText w:val="%1.%2.%3."/>
      <w:lvlJc w:val="left"/>
      <w:pPr>
        <w:tabs>
          <w:tab w:val="left" w:pos="720"/>
        </w:tabs>
        <w:ind w:left="720" w:hanging="720"/>
      </w:pPr>
      <w:rPr>
        <w:rFonts w:hint="default"/>
      </w:rPr>
    </w:lvl>
    <w:lvl w:ilvl="3" w:tentative="1">
      <w:start w:val="1"/>
      <w:numFmt w:val="decimal"/>
      <w:lvlText w:val="%1.%2.%3.%4."/>
      <w:lvlJc w:val="left"/>
      <w:pPr>
        <w:tabs>
          <w:tab w:val="left" w:pos="1080"/>
        </w:tabs>
        <w:ind w:left="1080" w:hanging="1080"/>
      </w:pPr>
      <w:rPr>
        <w:rFonts w:hint="default"/>
      </w:rPr>
    </w:lvl>
    <w:lvl w:ilvl="4" w:tentative="1">
      <w:start w:val="1"/>
      <w:numFmt w:val="decimal"/>
      <w:lvlText w:val="%1.%2.%3.%4.%5."/>
      <w:lvlJc w:val="left"/>
      <w:pPr>
        <w:tabs>
          <w:tab w:val="left" w:pos="1080"/>
        </w:tabs>
        <w:ind w:left="1080" w:hanging="1080"/>
      </w:pPr>
      <w:rPr>
        <w:rFonts w:hint="default"/>
      </w:rPr>
    </w:lvl>
    <w:lvl w:ilvl="5" w:tentative="1">
      <w:start w:val="1"/>
      <w:numFmt w:val="decimal"/>
      <w:lvlText w:val="%1.%2.%3.%4.%5.%6."/>
      <w:lvlJc w:val="left"/>
      <w:pPr>
        <w:tabs>
          <w:tab w:val="left" w:pos="1440"/>
        </w:tabs>
        <w:ind w:left="1440" w:hanging="1440"/>
      </w:pPr>
      <w:rPr>
        <w:rFonts w:hint="default"/>
      </w:rPr>
    </w:lvl>
    <w:lvl w:ilvl="6" w:tentative="1">
      <w:start w:val="1"/>
      <w:numFmt w:val="decimal"/>
      <w:lvlText w:val="%1.%2.%3.%4.%5.%6.%7."/>
      <w:lvlJc w:val="left"/>
      <w:pPr>
        <w:tabs>
          <w:tab w:val="left" w:pos="1800"/>
        </w:tabs>
        <w:ind w:left="1800" w:hanging="1800"/>
      </w:pPr>
      <w:rPr>
        <w:rFonts w:hint="default"/>
      </w:rPr>
    </w:lvl>
    <w:lvl w:ilvl="7" w:tentative="1">
      <w:start w:val="1"/>
      <w:numFmt w:val="decimal"/>
      <w:lvlText w:val="%1.%2.%3.%4.%5.%6.%7.%8."/>
      <w:lvlJc w:val="left"/>
      <w:pPr>
        <w:tabs>
          <w:tab w:val="left" w:pos="1800"/>
        </w:tabs>
        <w:ind w:left="1800" w:hanging="1800"/>
      </w:pPr>
      <w:rPr>
        <w:rFonts w:hint="default"/>
      </w:rPr>
    </w:lvl>
    <w:lvl w:ilvl="8" w:tentative="1">
      <w:start w:val="1"/>
      <w:numFmt w:val="decimal"/>
      <w:lvlText w:val="%1.%2.%3.%4.%5.%6.%7.%8.%9."/>
      <w:lvlJc w:val="left"/>
      <w:pPr>
        <w:tabs>
          <w:tab w:val="left" w:pos="2160"/>
        </w:tabs>
        <w:ind w:left="2160" w:hanging="2160"/>
      </w:pPr>
      <w:rPr>
        <w:rFonts w:hint="default"/>
      </w:rPr>
    </w:lvl>
  </w:abstractNum>
  <w:abstractNum w:abstractNumId="274559121">
    <w:nsid w:val="105D7091"/>
    <w:multiLevelType w:val="multilevel"/>
    <w:tmpl w:val="105D7091"/>
    <w:lvl w:ilvl="0" w:tentative="1">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82880510">
    <w:nsid w:val="5E58D6FE"/>
    <w:multiLevelType w:val="multilevel"/>
    <w:tmpl w:val="5E58D6FE"/>
    <w:lvl w:ilvl="0" w:tentative="1">
      <w:start w:val="1"/>
      <w:numFmt w:val="decimal"/>
      <w:lvlText w:val="8.2.2.%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0911670">
    <w:nsid w:val="5E3ACC36"/>
    <w:multiLevelType w:val="multilevel"/>
    <w:tmpl w:val="5E3ACC36"/>
    <w:lvl w:ilvl="0" w:tentative="1">
      <w:start w:val="2"/>
      <w:numFmt w:val="decimal"/>
      <w:lvlText w:val="3.%1."/>
      <w:lvlJc w:val="left"/>
      <w:pPr>
        <w:tabs>
          <w:tab w:val="left" w:pos="425"/>
        </w:tabs>
        <w:ind w:left="425" w:hanging="425"/>
      </w:pPr>
      <w:rPr>
        <w:rFonts w:hint="default" w:ascii="Times New Roman" w:hAnsi="Times New Roman" w:eastAsia="SimSun" w:cs="SimSun"/>
        <w:sz w:val="24"/>
      </w:rPr>
    </w:lvl>
    <w:lvl w:ilvl="1" w:tentative="1">
      <w:start w:val="1"/>
      <w:numFmt w:val="decimal"/>
      <w:lvlText w:val="%1.%2."/>
      <w:lvlJc w:val="left"/>
      <w:pPr>
        <w:tabs>
          <w:tab w:val="left" w:pos="567"/>
        </w:tabs>
        <w:ind w:left="567" w:hanging="567"/>
      </w:pPr>
      <w:rPr>
        <w:rFonts w:hint="default"/>
      </w:rPr>
    </w:lvl>
    <w:lvl w:ilvl="2" w:tentative="1">
      <w:start w:val="1"/>
      <w:numFmt w:val="decimal"/>
      <w:lvlText w:val="%1.%2.%3."/>
      <w:lvlJc w:val="left"/>
      <w:pPr>
        <w:tabs>
          <w:tab w:val="left" w:pos="709"/>
        </w:tabs>
        <w:ind w:left="709" w:hanging="709"/>
      </w:pPr>
      <w:rPr>
        <w:rFonts w:hint="default"/>
      </w:rPr>
    </w:lvl>
    <w:lvl w:ilvl="3" w:tentative="1">
      <w:start w:val="1"/>
      <w:numFmt w:val="decimal"/>
      <w:lvlText w:val="%1.%2.%3.%4."/>
      <w:lvlJc w:val="left"/>
      <w:pPr>
        <w:tabs>
          <w:tab w:val="left" w:pos="850"/>
        </w:tabs>
        <w:ind w:left="850" w:hanging="850"/>
      </w:pPr>
      <w:rPr>
        <w:rFonts w:hint="default"/>
      </w:rPr>
    </w:lvl>
    <w:lvl w:ilvl="4" w:tentative="1">
      <w:start w:val="1"/>
      <w:numFmt w:val="decimal"/>
      <w:lvlText w:val="%1.%2.%3.%4.%5."/>
      <w:lvlJc w:val="left"/>
      <w:pPr>
        <w:tabs>
          <w:tab w:val="left" w:pos="991"/>
        </w:tabs>
        <w:ind w:left="991" w:hanging="991"/>
      </w:pPr>
      <w:rPr>
        <w:rFonts w:hint="default"/>
      </w:rPr>
    </w:lvl>
    <w:lvl w:ilvl="5" w:tentative="1">
      <w:start w:val="1"/>
      <w:numFmt w:val="decimal"/>
      <w:lvlText w:val="%1.%2.%3.%4.%5.%6."/>
      <w:lvlJc w:val="left"/>
      <w:pPr>
        <w:tabs>
          <w:tab w:val="left" w:pos="1134"/>
        </w:tabs>
        <w:ind w:left="1134" w:hanging="1134"/>
      </w:pPr>
      <w:rPr>
        <w:rFonts w:hint="default"/>
      </w:rPr>
    </w:lvl>
    <w:lvl w:ilvl="6" w:tentative="1">
      <w:start w:val="1"/>
      <w:numFmt w:val="decimal"/>
      <w:lvlText w:val="%1.%2.%3.%4.%5.%6.%7."/>
      <w:lvlJc w:val="left"/>
      <w:pPr>
        <w:tabs>
          <w:tab w:val="left" w:pos="1275"/>
        </w:tabs>
        <w:ind w:left="1275" w:hanging="1275"/>
      </w:pPr>
      <w:rPr>
        <w:rFonts w:hint="default"/>
      </w:rPr>
    </w:lvl>
    <w:lvl w:ilvl="7" w:tentative="1">
      <w:start w:val="1"/>
      <w:numFmt w:val="decimal"/>
      <w:lvlText w:val="%1.%2.%3.%4.%5.%6.%7.%8."/>
      <w:lvlJc w:val="left"/>
      <w:pPr>
        <w:tabs>
          <w:tab w:val="left" w:pos="1418"/>
        </w:tabs>
        <w:ind w:left="1418" w:hanging="1418"/>
      </w:pPr>
      <w:rPr>
        <w:rFonts w:hint="default"/>
      </w:rPr>
    </w:lvl>
    <w:lvl w:ilvl="8" w:tentative="1">
      <w:start w:val="1"/>
      <w:numFmt w:val="decimal"/>
      <w:lvlText w:val="%1.%2.%3.%4.%5.%6.%7.%8.%9."/>
      <w:lvlJc w:val="left"/>
      <w:pPr>
        <w:tabs>
          <w:tab w:val="left" w:pos="1558"/>
        </w:tabs>
        <w:ind w:left="1558" w:hanging="1558"/>
      </w:pPr>
      <w:rPr>
        <w:rFonts w:hint="default"/>
      </w:rPr>
    </w:lvl>
  </w:abstractNum>
  <w:num w:numId="1">
    <w:abstractNumId w:val="1580892039"/>
  </w:num>
  <w:num w:numId="2">
    <w:abstractNumId w:val="490365670"/>
  </w:num>
  <w:num w:numId="3">
    <w:abstractNumId w:val="1881748640"/>
  </w:num>
  <w:num w:numId="4">
    <w:abstractNumId w:val="188568878"/>
  </w:num>
  <w:num w:numId="5">
    <w:abstractNumId w:val="227688130"/>
  </w:num>
  <w:num w:numId="6">
    <w:abstractNumId w:val="1582882065"/>
  </w:num>
  <w:num w:numId="7">
    <w:abstractNumId w:val="1406487854"/>
  </w:num>
  <w:num w:numId="8">
    <w:abstractNumId w:val="2142722547"/>
  </w:num>
  <w:num w:numId="9">
    <w:abstractNumId w:val="1582880510"/>
  </w:num>
  <w:num w:numId="10">
    <w:abstractNumId w:val="1424180007"/>
  </w:num>
  <w:num w:numId="11">
    <w:abstractNumId w:val="779183070"/>
  </w:num>
  <w:num w:numId="12">
    <w:abstractNumId w:val="1240293513"/>
  </w:num>
  <w:num w:numId="13">
    <w:abstractNumId w:val="885217788"/>
  </w:num>
  <w:num w:numId="14">
    <w:abstractNumId w:val="1580911670"/>
  </w:num>
  <w:num w:numId="15">
    <w:abstractNumId w:val="14"/>
    <w:lvlOverride w:ilvl="0">
      <w:startOverride w:val="1"/>
    </w:lvlOverride>
  </w:num>
  <w:num w:numId="16">
    <w:abstractNumId w:val="1525290246"/>
  </w:num>
  <w:num w:numId="17">
    <w:abstractNumId w:val="274559121"/>
  </w:num>
  <w:num w:numId="18">
    <w:abstractNumId w:val="1579694728"/>
  </w:num>
  <w:num w:numId="19">
    <w:abstractNumId w:val="1579694670"/>
  </w:num>
  <w:num w:numId="20">
    <w:abstractNumId w:val="1993675957"/>
    <w:lvlOverride w:ilvl="0">
      <w:startOverride w:val="1"/>
    </w:lvlOverride>
  </w:num>
  <w:num w:numId="21">
    <w:abstractNumId w:val="10940902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720"/>
  <w:drawingGridHorizontalSpacing w:val="0"/>
  <w:displayHorizontalDrawingGridEvery w:val="1"/>
  <w:displayVerticalDrawingGridEvery w:val="1"/>
  <w:characterSpacingControl w:val="doNotCompress"/>
  <w:compat>
    <w:spaceForUL/>
    <w:doNotLeaveBackslashAlone/>
    <w:ulTrailSpace/>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semiHidden="0" w:name="header"/>
    <w:lsdException w:unhideWhenUsed="0" w:uiPriority="0"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nhideWhenUsed="0" w:uiPriority="0" w:semiHidden="0" w:name="Body Text"/>
    <w:lsdException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nhideWhenUsed="0" w:uiPriority="0" w:semiHidden="0" w:name="Body Text 3"/>
    <w:lsdException w:unhideWhenUsed="0" w:uiPriority="0" w:semiHidden="0" w:name="Body Text Indent 2"/>
    <w:lsdException w:uiPriority="0" w:name="Body Text Indent 3"/>
    <w:lsdException w:uiPriority="0" w:name="Block Text"/>
    <w:lsdException w:unhideWhenUsed="0" w:uiPriority="0" w:semiHidden="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99" w:name="Balloon Text"/>
  </w:latentStyles>
  <w:style w:type="paragraph" w:default="1" w:styleId="1">
    <w:name w:val="Normal"/>
    <w:qFormat/>
    <w:uiPriority w:val="0"/>
    <w:pPr>
      <w:suppressAutoHyphens/>
      <w:spacing w:after="0" w:line="240" w:lineRule="auto"/>
    </w:pPr>
    <w:rPr>
      <w:rFonts w:ascii="Times New Roman" w:hAnsi="Times New Roman" w:eastAsia="Times New Roman" w:cs="Times New Roman"/>
      <w:sz w:val="24"/>
      <w:szCs w:val="24"/>
      <w:lang w:val="en-US" w:eastAsia="ar-SA" w:bidi="ar-SA"/>
    </w:rPr>
  </w:style>
  <w:style w:type="paragraph" w:styleId="2">
    <w:name w:val="heading 2"/>
    <w:basedOn w:val="1"/>
    <w:next w:val="1"/>
    <w:link w:val="28"/>
    <w:qFormat/>
    <w:uiPriority w:val="0"/>
    <w:pPr>
      <w:keepNext/>
      <w:outlineLvl w:val="1"/>
    </w:pPr>
    <w:rPr>
      <w:b/>
      <w:i/>
    </w:rPr>
  </w:style>
  <w:style w:type="paragraph" w:styleId="3">
    <w:name w:val="heading 3"/>
    <w:basedOn w:val="1"/>
    <w:next w:val="1"/>
    <w:link w:val="45"/>
    <w:semiHidden/>
    <w:unhideWhenUsed/>
    <w:qFormat/>
    <w:uiPriority w:val="9"/>
    <w:pPr>
      <w:keepNext/>
      <w:keepLines/>
      <w:spacing w:before="40"/>
      <w:outlineLvl w:val="2"/>
    </w:pPr>
    <w:rPr>
      <w:rFonts w:ascii="Calibri Light" w:hAnsi="Calibri Light"/>
      <w:color w:val="1E4C76"/>
    </w:rPr>
  </w:style>
  <w:style w:type="character" w:default="1" w:styleId="14">
    <w:name w:val="Default Paragraph Font"/>
    <w:semiHidden/>
    <w:unhideWhenUsed/>
    <w:uiPriority w:val="1"/>
  </w:style>
  <w:style w:type="paragraph" w:styleId="4">
    <w:name w:val="Balloon Text"/>
    <w:basedOn w:val="1"/>
    <w:link w:val="48"/>
    <w:semiHidden/>
    <w:unhideWhenUsed/>
    <w:uiPriority w:val="99"/>
    <w:rPr>
      <w:rFonts w:ascii="Segoe UI" w:hAnsi="Segoe UI" w:cs="Segoe UI"/>
      <w:sz w:val="18"/>
      <w:szCs w:val="18"/>
    </w:rPr>
  </w:style>
  <w:style w:type="paragraph" w:styleId="5">
    <w:name w:val="Body Text"/>
    <w:basedOn w:val="1"/>
    <w:link w:val="29"/>
    <w:uiPriority w:val="0"/>
    <w:pPr>
      <w:jc w:val="both"/>
    </w:pPr>
    <w:rPr>
      <w:rFonts w:ascii="Calibri" w:hAnsi="Calibri" w:eastAsia="Calibri"/>
    </w:rPr>
  </w:style>
  <w:style w:type="paragraph" w:styleId="6">
    <w:name w:val="Body Text 3"/>
    <w:basedOn w:val="1"/>
    <w:link w:val="31"/>
    <w:uiPriority w:val="0"/>
    <w:pPr>
      <w:spacing w:after="120"/>
    </w:pPr>
    <w:rPr>
      <w:rFonts w:ascii="Calibri" w:hAnsi="Calibri" w:eastAsia="Calibri"/>
      <w:sz w:val="16"/>
      <w:szCs w:val="16"/>
    </w:rPr>
  </w:style>
  <w:style w:type="paragraph" w:styleId="7">
    <w:name w:val="Body Text Indent"/>
    <w:basedOn w:val="1"/>
    <w:link w:val="32"/>
    <w:uiPriority w:val="0"/>
    <w:pPr>
      <w:ind w:left="360"/>
      <w:jc w:val="both"/>
    </w:pPr>
    <w:rPr>
      <w:rFonts w:ascii="Calibri" w:hAnsi="Calibri" w:eastAsia="Calibri"/>
    </w:rPr>
  </w:style>
  <w:style w:type="paragraph" w:styleId="8">
    <w:name w:val="Body Text Indent 2"/>
    <w:basedOn w:val="1"/>
    <w:link w:val="37"/>
    <w:uiPriority w:val="0"/>
    <w:pPr>
      <w:spacing w:after="120" w:line="480" w:lineRule="auto"/>
      <w:ind w:left="283"/>
    </w:pPr>
  </w:style>
  <w:style w:type="paragraph" w:styleId="9">
    <w:name w:val="footer"/>
    <w:basedOn w:val="1"/>
    <w:link w:val="33"/>
    <w:uiPriority w:val="0"/>
    <w:pPr>
      <w:tabs>
        <w:tab w:val="center" w:pos="4320"/>
        <w:tab w:val="right" w:pos="8640"/>
      </w:tabs>
    </w:pPr>
    <w:rPr>
      <w:rFonts w:ascii="Calibri" w:hAnsi="Calibri" w:eastAsia="Calibri"/>
      <w:sz w:val="22"/>
      <w:szCs w:val="22"/>
    </w:rPr>
  </w:style>
  <w:style w:type="paragraph" w:styleId="10">
    <w:name w:val="footnote text"/>
    <w:basedOn w:val="1"/>
    <w:semiHidden/>
    <w:unhideWhenUsed/>
    <w:uiPriority w:val="0"/>
    <w:pPr>
      <w:suppressAutoHyphens/>
    </w:pPr>
    <w:rPr>
      <w:rFonts w:ascii="Calibri" w:hAnsi="Calibri"/>
      <w:sz w:val="20"/>
      <w:szCs w:val="20"/>
      <w:lang w:eastAsia="zh-CN"/>
    </w:rPr>
  </w:style>
  <w:style w:type="paragraph" w:styleId="11">
    <w:name w:val="header"/>
    <w:basedOn w:val="1"/>
    <w:link w:val="46"/>
    <w:unhideWhenUsed/>
    <w:uiPriority w:val="99"/>
    <w:pPr>
      <w:tabs>
        <w:tab w:val="center" w:pos="4153"/>
        <w:tab w:val="right" w:pos="8306"/>
      </w:tabs>
    </w:pPr>
  </w:style>
  <w:style w:type="paragraph" w:styleId="12">
    <w:name w:val="Subtitle"/>
    <w:basedOn w:val="1"/>
    <w:link w:val="40"/>
    <w:qFormat/>
    <w:uiPriority w:val="11"/>
    <w:pPr>
      <w:numPr>
        <w:numId w:val="0"/>
      </w:numPr>
      <w:spacing w:after="160"/>
    </w:pPr>
    <w:rPr>
      <w:rFonts w:ascii="Calibri" w:hAnsi="Calibri"/>
      <w:color w:val="595959"/>
      <w:spacing w:val="15"/>
      <w:sz w:val="22"/>
      <w:szCs w:val="22"/>
    </w:rPr>
  </w:style>
  <w:style w:type="paragraph" w:styleId="13">
    <w:name w:val="Title"/>
    <w:basedOn w:val="1"/>
    <w:next w:val="12"/>
    <w:link w:val="30"/>
    <w:qFormat/>
    <w:uiPriority w:val="0"/>
    <w:pPr>
      <w:jc w:val="center"/>
    </w:pPr>
    <w:rPr>
      <w:rFonts w:ascii="Calibri" w:hAnsi="Calibri" w:eastAsia="Calibri"/>
      <w:b/>
      <w:sz w:val="25"/>
    </w:rPr>
  </w:style>
  <w:style w:type="character" w:styleId="15">
    <w:name w:val="footnote reference"/>
    <w:semiHidden/>
    <w:unhideWhenUsed/>
    <w:uiPriority w:val="0"/>
    <w:rPr>
      <w:vertAlign w:val="superscript"/>
    </w:rPr>
  </w:style>
  <w:style w:type="character" w:styleId="16">
    <w:name w:val="Hyperlink"/>
    <w:uiPriority w:val="0"/>
    <w:rPr>
      <w:color w:val="0000FF"/>
      <w:u w:val="single"/>
    </w:rPr>
  </w:style>
  <w:style w:type="character" w:styleId="17">
    <w:name w:val="page number"/>
    <w:basedOn w:val="14"/>
    <w:uiPriority w:val="0"/>
    <w:rPr/>
  </w:style>
  <w:style w:type="paragraph" w:customStyle="1" w:styleId="18">
    <w:name w:val="txt1"/>
    <w:uiPriority w:val="0"/>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pPr>
    <w:rPr>
      <w:rFonts w:ascii="!Neo'w Arial" w:hAnsi="!Neo'w Arial" w:eastAsia="Arial" w:cs="Times New Roman"/>
      <w:color w:val="000000"/>
      <w:sz w:val="20"/>
      <w:szCs w:val="20"/>
      <w:lang w:val="en-US" w:eastAsia="ar-SA"/>
    </w:rPr>
  </w:style>
  <w:style w:type="paragraph" w:customStyle="1" w:styleId="19">
    <w:name w:val="No Spacing"/>
    <w:qFormat/>
    <w:uiPriority w:val="0"/>
    <w:pPr>
      <w:suppressAutoHyphens/>
      <w:spacing w:after="0" w:line="240" w:lineRule="auto"/>
    </w:pPr>
    <w:rPr>
      <w:rFonts w:ascii="Times New Roman" w:hAnsi="Times New Roman" w:eastAsia="Times New Roman" w:cs="Times New Roman"/>
      <w:sz w:val="24"/>
      <w:szCs w:val="24"/>
      <w:lang w:val="en-US" w:eastAsia="ar-SA" w:bidi="ar-SA"/>
    </w:rPr>
  </w:style>
  <w:style w:type="paragraph" w:customStyle="1" w:styleId="20">
    <w:name w:val="Body Text 31"/>
    <w:basedOn w:val="1"/>
    <w:uiPriority w:val="0"/>
    <w:pPr>
      <w:tabs>
        <w:tab w:val="left" w:pos="810"/>
      </w:tabs>
      <w:jc w:val="both"/>
    </w:pPr>
    <w:rPr>
      <w:sz w:val="26"/>
      <w:szCs w:val="20"/>
    </w:rPr>
  </w:style>
  <w:style w:type="paragraph" w:customStyle="1" w:styleId="21">
    <w:name w:val="List Paragraph"/>
    <w:basedOn w:val="1"/>
    <w:qFormat/>
    <w:uiPriority w:val="0"/>
    <w:pPr>
      <w:ind w:left="720"/>
      <w:contextualSpacing/>
    </w:pPr>
    <w:rPr>
      <w:szCs w:val="20"/>
      <w:lang w:val="en-US"/>
    </w:rPr>
  </w:style>
  <w:style w:type="paragraph" w:customStyle="1" w:styleId="22">
    <w:name w:val="Style5"/>
    <w:basedOn w:val="3"/>
    <w:next w:val="1"/>
    <w:uiPriority w:val="0"/>
    <w:pPr>
      <w:spacing w:before="360" w:after="240"/>
      <w:ind w:left="720"/>
    </w:pPr>
    <w:rPr>
      <w:rFonts w:ascii="Times New Roman" w:hAnsi="Times New Roman" w:eastAsia="Times New Roman" w:cs="Times New Roman"/>
      <w:b/>
      <w:color w:val="auto"/>
      <w:sz w:val="32"/>
      <w:szCs w:val="20"/>
      <w:lang w:eastAsia="en-US"/>
    </w:rPr>
  </w:style>
  <w:style w:type="paragraph" w:customStyle="1" w:styleId="23">
    <w:name w:val="Style6"/>
    <w:basedOn w:val="3"/>
    <w:uiPriority w:val="0"/>
    <w:pPr>
      <w:spacing w:before="240" w:after="120"/>
    </w:pPr>
    <w:rPr>
      <w:rFonts w:ascii="Times New Roman Bold" w:hAnsi="Times New Roman Bold" w:eastAsia="Times New Roman" w:cs="Times New Roman"/>
      <w:b/>
      <w:color w:val="auto"/>
      <w:lang w:eastAsia="en-US"/>
    </w:rPr>
  </w:style>
  <w:style w:type="paragraph" w:customStyle="1" w:styleId="24">
    <w:name w:val="Style7"/>
    <w:basedOn w:val="3"/>
    <w:next w:val="22"/>
    <w:uiPriority w:val="0"/>
    <w:pPr>
      <w:spacing w:before="240" w:after="120"/>
    </w:pPr>
    <w:rPr>
      <w:rFonts w:ascii="Times New Roman" w:hAnsi="Times New Roman" w:eastAsia="Times New Roman" w:cs="Times New Roman"/>
      <w:b/>
      <w:color w:val="auto"/>
      <w:szCs w:val="20"/>
      <w:lang w:eastAsia="en-US"/>
    </w:rPr>
  </w:style>
  <w:style w:type="paragraph" w:customStyle="1" w:styleId="25">
    <w:name w:val="Style1"/>
    <w:basedOn w:val="1"/>
    <w:uiPriority w:val="0"/>
    <w:pPr>
      <w:widowControl w:val="0"/>
      <w:autoSpaceDE w:val="0"/>
      <w:autoSpaceDN w:val="0"/>
      <w:adjustRightInd w:val="0"/>
      <w:spacing w:line="254" w:lineRule="exact"/>
      <w:jc w:val="right"/>
    </w:pPr>
    <w:rPr>
      <w:lang w:val="en-US" w:eastAsia="en-US"/>
    </w:rPr>
  </w:style>
  <w:style w:type="paragraph" w:customStyle="1" w:styleId="26">
    <w:name w:val="Saraksta rindkopa2"/>
    <w:basedOn w:val="1"/>
    <w:qFormat/>
    <w:uiPriority w:val="0"/>
    <w:pPr>
      <w:ind w:left="720"/>
      <w:contextualSpacing/>
    </w:pPr>
    <w:rPr>
      <w:szCs w:val="20"/>
    </w:rPr>
  </w:style>
  <w:style w:type="paragraph" w:customStyle="1" w:styleId="27">
    <w:name w:val="Saraksta rindkopa1"/>
    <w:basedOn w:val="1"/>
    <w:qFormat/>
    <w:uiPriority w:val="0"/>
    <w:pPr>
      <w:ind w:left="720"/>
      <w:contextualSpacing/>
    </w:pPr>
    <w:rPr>
      <w:szCs w:val="20"/>
    </w:rPr>
  </w:style>
  <w:style w:type="character" w:customStyle="1" w:styleId="28">
    <w:name w:val="Heading 2 Char"/>
    <w:basedOn w:val="14"/>
    <w:link w:val="2"/>
    <w:uiPriority w:val="0"/>
    <w:rPr>
      <w:rFonts w:ascii="Times New Roman" w:hAnsi="Times New Roman" w:eastAsia="Times New Roman" w:cs="Times New Roman"/>
      <w:b/>
      <w:i/>
      <w:sz w:val="24"/>
      <w:szCs w:val="24"/>
      <w:lang w:eastAsia="ar-SA"/>
    </w:rPr>
  </w:style>
  <w:style w:type="character" w:customStyle="1" w:styleId="29">
    <w:name w:val="Body Text Char"/>
    <w:link w:val="5"/>
    <w:uiPriority w:val="0"/>
    <w:rPr>
      <w:sz w:val="24"/>
      <w:szCs w:val="24"/>
      <w:lang w:eastAsia="ar-SA"/>
    </w:rPr>
  </w:style>
  <w:style w:type="character" w:customStyle="1" w:styleId="30">
    <w:name w:val="Title Char"/>
    <w:link w:val="13"/>
    <w:uiPriority w:val="0"/>
    <w:rPr>
      <w:b/>
      <w:sz w:val="25"/>
      <w:szCs w:val="24"/>
      <w:lang w:eastAsia="ar-SA"/>
    </w:rPr>
  </w:style>
  <w:style w:type="character" w:customStyle="1" w:styleId="31">
    <w:name w:val="Body Text 3 Char"/>
    <w:link w:val="6"/>
    <w:uiPriority w:val="0"/>
    <w:rPr>
      <w:sz w:val="16"/>
      <w:szCs w:val="16"/>
      <w:lang w:eastAsia="ar-SA"/>
    </w:rPr>
  </w:style>
  <w:style w:type="character" w:customStyle="1" w:styleId="32">
    <w:name w:val="Body Text Indent Char"/>
    <w:link w:val="7"/>
    <w:uiPriority w:val="0"/>
    <w:rPr>
      <w:sz w:val="24"/>
      <w:szCs w:val="24"/>
      <w:lang w:eastAsia="ar-SA"/>
    </w:rPr>
  </w:style>
  <w:style w:type="character" w:customStyle="1" w:styleId="33">
    <w:name w:val="Footer Char"/>
    <w:link w:val="9"/>
    <w:uiPriority w:val="0"/>
    <w:rPr>
      <w:lang w:eastAsia="ar-SA"/>
    </w:rPr>
  </w:style>
  <w:style w:type="character" w:customStyle="1" w:styleId="34">
    <w:name w:val="Body Text Char1"/>
    <w:basedOn w:val="14"/>
    <w:semiHidden/>
    <w:uiPriority w:val="99"/>
    <w:rPr>
      <w:rFonts w:ascii="Times New Roman" w:hAnsi="Times New Roman" w:eastAsia="Times New Roman" w:cs="Times New Roman"/>
      <w:sz w:val="24"/>
      <w:szCs w:val="24"/>
      <w:lang w:eastAsia="ar-SA"/>
    </w:rPr>
  </w:style>
  <w:style w:type="character" w:customStyle="1" w:styleId="35">
    <w:name w:val="Body Text Indent Char1"/>
    <w:basedOn w:val="14"/>
    <w:semiHidden/>
    <w:uiPriority w:val="99"/>
    <w:rPr>
      <w:rFonts w:ascii="Times New Roman" w:hAnsi="Times New Roman" w:eastAsia="Times New Roman" w:cs="Times New Roman"/>
      <w:sz w:val="24"/>
      <w:szCs w:val="24"/>
      <w:lang w:eastAsia="ar-SA"/>
    </w:rPr>
  </w:style>
  <w:style w:type="character" w:customStyle="1" w:styleId="36">
    <w:name w:val="Body Text 3 Char1"/>
    <w:basedOn w:val="14"/>
    <w:semiHidden/>
    <w:uiPriority w:val="99"/>
    <w:rPr>
      <w:rFonts w:ascii="Times New Roman" w:hAnsi="Times New Roman" w:eastAsia="Times New Roman" w:cs="Times New Roman"/>
      <w:sz w:val="16"/>
      <w:szCs w:val="16"/>
      <w:lang w:eastAsia="ar-SA"/>
    </w:rPr>
  </w:style>
  <w:style w:type="character" w:customStyle="1" w:styleId="37">
    <w:name w:val="Body Text Indent 2 Char"/>
    <w:basedOn w:val="14"/>
    <w:link w:val="8"/>
    <w:uiPriority w:val="0"/>
    <w:rPr>
      <w:rFonts w:ascii="Times New Roman" w:hAnsi="Times New Roman" w:eastAsia="Times New Roman" w:cs="Times New Roman"/>
      <w:sz w:val="24"/>
      <w:szCs w:val="24"/>
      <w:lang w:eastAsia="ar-SA"/>
    </w:rPr>
  </w:style>
  <w:style w:type="character" w:customStyle="1" w:styleId="38">
    <w:name w:val="Footer Char1"/>
    <w:basedOn w:val="14"/>
    <w:semiHidden/>
    <w:uiPriority w:val="99"/>
    <w:rPr>
      <w:rFonts w:ascii="Times New Roman" w:hAnsi="Times New Roman" w:eastAsia="Times New Roman" w:cs="Times New Roman"/>
      <w:sz w:val="24"/>
      <w:szCs w:val="24"/>
      <w:lang w:eastAsia="ar-SA"/>
    </w:rPr>
  </w:style>
  <w:style w:type="character" w:customStyle="1" w:styleId="39">
    <w:name w:val="Title Char1"/>
    <w:basedOn w:val="14"/>
    <w:uiPriority w:val="10"/>
    <w:rPr>
      <w:rFonts w:ascii="Calibri Light" w:hAnsi="Calibri Light"/>
      <w:spacing w:val="-10"/>
      <w:kern w:val="28"/>
      <w:sz w:val="56"/>
      <w:szCs w:val="56"/>
      <w:lang w:eastAsia="ar-SA"/>
    </w:rPr>
  </w:style>
  <w:style w:type="character" w:customStyle="1" w:styleId="40">
    <w:name w:val="Subtitle Char"/>
    <w:basedOn w:val="14"/>
    <w:link w:val="12"/>
    <w:uiPriority w:val="11"/>
    <w:rPr>
      <w:color w:val="595959"/>
      <w:spacing w:val="15"/>
      <w:lang w:eastAsia="ar-SA"/>
    </w:rPr>
  </w:style>
  <w:style w:type="character" w:customStyle="1" w:styleId="41">
    <w:name w:val="Internet Link"/>
    <w:uiPriority w:val="0"/>
    <w:rPr>
      <w:color w:val="0000FF"/>
      <w:u w:val="single"/>
      <w:lang w:val="en-US" w:eastAsia="en-US" w:bidi="en-US"/>
    </w:rPr>
  </w:style>
  <w:style w:type="character" w:customStyle="1" w:styleId="42">
    <w:name w:val="Font Style12"/>
    <w:uiPriority w:val="0"/>
    <w:rPr>
      <w:rFonts w:ascii="Times New Roman" w:hAnsi="Times New Roman" w:cs="Times New Roman"/>
      <w:b/>
      <w:bCs/>
      <w:sz w:val="22"/>
      <w:szCs w:val="22"/>
    </w:rPr>
  </w:style>
  <w:style w:type="character" w:customStyle="1" w:styleId="43">
    <w:name w:val="Font Style13"/>
    <w:uiPriority w:val="0"/>
    <w:rPr>
      <w:rFonts w:ascii="Times New Roman" w:hAnsi="Times New Roman" w:cs="Times New Roman"/>
      <w:i/>
      <w:iCs/>
      <w:sz w:val="22"/>
      <w:szCs w:val="22"/>
    </w:rPr>
  </w:style>
  <w:style w:type="character" w:customStyle="1" w:styleId="44">
    <w:name w:val="Font Style14"/>
    <w:uiPriority w:val="0"/>
    <w:rPr>
      <w:rFonts w:ascii="Times New Roman" w:hAnsi="Times New Roman" w:cs="Times New Roman"/>
      <w:sz w:val="22"/>
      <w:szCs w:val="22"/>
    </w:rPr>
  </w:style>
  <w:style w:type="character" w:customStyle="1" w:styleId="45">
    <w:name w:val="Heading 3 Char"/>
    <w:basedOn w:val="14"/>
    <w:link w:val="3"/>
    <w:semiHidden/>
    <w:uiPriority w:val="9"/>
    <w:rPr>
      <w:rFonts w:ascii="Calibri Light" w:hAnsi="Calibri Light"/>
      <w:color w:val="1E4C76"/>
      <w:sz w:val="24"/>
      <w:szCs w:val="24"/>
      <w:lang w:eastAsia="ar-SA"/>
    </w:rPr>
  </w:style>
  <w:style w:type="character" w:customStyle="1" w:styleId="46">
    <w:name w:val="Header Char"/>
    <w:basedOn w:val="14"/>
    <w:link w:val="11"/>
    <w:uiPriority w:val="99"/>
    <w:rPr>
      <w:rFonts w:ascii="Times New Roman" w:hAnsi="Times New Roman" w:eastAsia="Times New Roman" w:cs="Times New Roman"/>
      <w:sz w:val="24"/>
      <w:szCs w:val="24"/>
      <w:lang w:eastAsia="ar-SA"/>
    </w:rPr>
  </w:style>
  <w:style w:type="character" w:customStyle="1" w:styleId="47">
    <w:name w:val="iubsearch-contractname"/>
    <w:basedOn w:val="14"/>
    <w:uiPriority w:val="0"/>
    <w:rPr/>
  </w:style>
  <w:style w:type="character" w:customStyle="1" w:styleId="48">
    <w:name w:val="Balloon Text Char"/>
    <w:basedOn w:val="14"/>
    <w:link w:val="4"/>
    <w:semiHidden/>
    <w:uiPriority w:val="99"/>
    <w:rPr>
      <w:rFonts w:ascii="Segoe UI" w:hAnsi="Segoe UI" w:eastAsia="Times New Roman" w:cs="Segoe UI"/>
      <w:sz w:val="18"/>
      <w:szCs w:val="18"/>
      <w:lang w:eastAsia="ar-SA"/>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footnotes" Target="footnotes.xml"/><Relationship Id="rId5" Type="http://schemas.openxmlformats.org/officeDocument/2006/relationships/header" Target="header1.xml"/><Relationship Id="rId6" Type="http://schemas.openxmlformats.org/officeDocument/2006/relationships/theme" Target="theme/theme1.xml"/><Relationship Id="rId7" Type="http://schemas.openxmlformats.org/officeDocument/2006/relationships/customXml" Target="../customXml/item1.xml"/><Relationship Id="rId8"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7" textRotate="1"/>
    <customShpInfo spid="_x0000_s1028" textRotate="1"/>
    <customShpInfo spid="_x0000_s1032" textRotate="1"/>
    <customShpInfo spid="_x0000_s1033" textRotate="1"/>
    <customShpInfo spid="_x0000_s1034" textRotate="1"/>
    <customShpInfo spid="_x0000_s1035" textRotate="1"/>
    <customShpInfo spid="_x0000_s1036" textRotate="1"/>
    <customShpInfo spid="_x0000_s1037" textRotate="1"/>
    <customShpInfo spid="_x0000_s1038" textRotate="1"/>
    <customShpInfo spid="_x0000_s1039" textRotate="1"/>
    <customShpInfo spid="_x0000_s1040" textRotate="1"/>
    <customShpInfo spid="_x0000_s1041" textRotate="1"/>
    <customShpInfo spid="_x0000_s1045" textRotate="1"/>
    <customShpInfo spid="_x0000_s1046" textRotate="1"/>
    <customShpInfo spid="_x0000_s1047" textRotate="1"/>
    <customShpInfo spid="_x0000_s1048" textRotate="1"/>
    <customShpInfo spid="_x0000_s1051" textRotate="1"/>
    <customShpInfo spid="_x0000_s1052" textRotate="1"/>
    <customShpInfo spid="_x0000_s1053" textRotate="1"/>
    <customShpInfo spid="_x0000_s1054" textRotate="1"/>
    <customShpInfo spid="_x0000_s1057" textRotate="1"/>
    <customShpInfo spid="_x0000_s1058" textRotate="1"/>
    <customShpInfo spid="_x0000_s1059" textRotate="1"/>
    <customShpInfo spid="_x0000_s1060" textRotate="1"/>
    <customShpInfo spid="_x0000_s1063" textRotate="1"/>
    <customShpInfo spid="_x0000_s1064" textRotate="1"/>
    <customShpInfo spid="_x0000_s1065" textRotate="1"/>
    <customShpInfo spid="_x0000_s1066" textRotate="1"/>
    <customShpInfo spid="_x0000_s1067" textRotate="1"/>
    <customShpInfo spid="_x0000_s1070" textRotate="1"/>
    <customShpInfo spid="_x0000_s1071" textRotate="1"/>
    <customShpInfo spid="_x0000_s1072" textRotate="1"/>
    <customShpInfo spid="_x0000_s1073" textRotate="1"/>
    <customShpInfo spid="_x0000_s1076" textRotate="1"/>
    <customShpInfo spid="_x0000_s1077" textRotate="1"/>
    <customShpInfo spid="_x0000_s1078" textRotate="1"/>
    <customShpInfo spid="_x0000_s1079" textRotate="1"/>
    <customShpInfo spid="_x0000_s1082" textRotate="1"/>
    <customShpInfo spid="_x0000_s1083" textRotate="1"/>
    <customShpInfo spid="_x0000_s1084" textRotate="1"/>
    <customShpInfo spid="_x0000_s1086" textRotate="1"/>
    <customShpInfo spid="_x0000_s1087" textRotate="1"/>
    <customShpInfo spid="_x0000_s1088" textRotate="1"/>
    <customShpInfo spid="_x0000_s1092" textRotate="1"/>
    <customShpInfo spid="_x0000_s1093" textRotate="1"/>
    <customShpInfo spid="_x0000_s1094" textRotate="1"/>
    <customShpInfo spid="_x0000_s1095" textRotate="1"/>
    <customShpInfo spid="_x0000_s1096" textRotate="1"/>
    <customShpInfo spid="_x0000_s1097" textRotate="1"/>
    <customShpInfo spid="_x0000_s1100" textRotate="1"/>
    <customShpInfo spid="_x0000_s1101" textRotate="1"/>
    <customShpInfo spid="_x0000_s1102" textRotate="1"/>
    <customShpInfo spid="_x0000_s1103" textRotate="1"/>
    <customShpInfo spid="_x0000_s1104" textRotate="1"/>
    <customShpInfo spid="_x0000_s1105" textRotate="1"/>
    <customShpInfo spid="_x0000_s1106" textRotate="1"/>
    <customShpInfo spid="_x0000_s1107" textRotate="1"/>
    <customShpInfo spid="_x0000_s1108" textRotate="1"/>
    <customShpInfo spid="_x0000_s1109" textRotate="1"/>
    <customShpInfo spid="_x0000_s1110" textRotate="1"/>
    <customShpInfo spid="_x0000_s1112" textRotate="1"/>
    <customShpInfo spid="_x0000_s1113" textRotate="1"/>
    <customShpInfo spid="_x0000_s1114" textRotate="1"/>
    <customShpInfo spid="_x0000_s1115" textRotate="1"/>
    <customShpInfo spid="_x0000_s1116" textRotate="1"/>
    <customShpInfo spid="_x0000_s1117" textRotate="1"/>
    <customShpInfo spid="_x0000_s1118" textRotate="1"/>
    <customShpInfo spid="_x0000_s1120" textRotate="1"/>
    <customShpInfo spid="_x0000_s1121" textRotate="1"/>
    <customShpInfo spid="_x0000_s1122" textRotate="1"/>
    <customShpInfo spid="_x0000_s1123" textRotate="1"/>
    <customShpInfo spid="_x0000_s1124" textRotate="1"/>
    <customShpInfo spid="_x0000_s1125" textRotate="1"/>
    <customShpInfo spid="_x0000_s1126" textRotate="1"/>
    <customShpInfo spid="_x0000_s1130" textRotate="1"/>
    <customShpInfo spid="_x0000_s1131" textRotate="1"/>
    <customShpInfo spid="_x0000_s1132" textRotate="1"/>
    <customShpInfo spid="_x0000_s1133" textRotate="1"/>
    <customShpInfo spid="_x0000_s1136" textRotate="1"/>
    <customShpInfo spid="_x0000_s1137" textRotate="1"/>
    <customShpInfo spid="_x0000_s1138" textRotate="1"/>
    <customShpInfo spid="_x0000_s1139" textRotate="1"/>
    <customShpInfo spid="_x0000_s1140" textRotate="1"/>
    <customShpInfo spid="_x0000_s1141" textRotate="1"/>
    <customShpInfo spid="_x0000_s1142" textRotate="1"/>
    <customShpInfo spid="_x0000_s1143" textRotate="1"/>
    <customShpInfo spid="_x0000_s1145" textRotate="1"/>
    <customShpInfo spid="_x0000_s1148" textRotate="1"/>
    <customShpInfo spid="_x0000_s1149" textRotate="1"/>
    <customShpInfo spid="_x0000_s1150" textRotate="1"/>
    <customShpInfo spid="_x0000_s1151" textRotate="1"/>
    <customShpInfo spid="_x0000_s1152" textRotate="1"/>
    <customShpInfo spid="_x0000_s1153" textRotate="1"/>
    <customShpInfo spid="_x0000_s1154" textRotate="1"/>
    <customShpInfo spid="_x0000_s1155" textRotate="1"/>
    <customShpInfo spid="_x0000_s1157" textRotate="1"/>
    <customShpInfo spid="_x0000_s1158" textRotate="1"/>
    <customShpInfo spid="_x0000_s1159" textRotate="1"/>
    <customShpInfo spid="_x0000_s1160" textRotate="1"/>
    <customShpInfo spid="_x0000_s1161" textRotate="1"/>
    <customShpInfo spid="_x0000_s1163" textRotate="1"/>
    <customShpInfo spid="_x0000_s1164" textRotate="1"/>
    <customShpInfo spid="_x0000_s1165" textRotate="1"/>
    <customShpInfo spid="_x0000_s1166" textRotate="1"/>
    <customShpInfo spid="_x0000_s1167" textRotate="1"/>
    <customShpInfo spid="_x0000_s1169" textRotate="1"/>
    <customShpInfo spid="_x0000_s1170" textRotate="1"/>
    <customShpInfo spid="_x0000_s1171" textRotate="1"/>
    <customShpInfo spid="_x0000_s1172" textRotate="1"/>
    <customShpInfo spid="_x0000_s1173" textRotate="1"/>
    <customShpInfo spid="_x0000_s1174" textRotate="1"/>
    <customShpInfo spid="_x0000_s1181" textRotate="1"/>
    <customShpInfo spid="_x0000_s1182" textRotate="1"/>
    <customShpInfo spid="_x0000_s1183" textRotate="1"/>
    <customShpInfo spid="_x0000_s1184" textRotate="1"/>
    <customShpInfo spid="_x0000_s1185" textRotate="1"/>
    <customShpInfo spid="_x0000_s1188" textRotate="1"/>
    <customShpInfo spid="_x0000_s1189" textRotate="1"/>
    <customShpInfo spid="_x0000_s1192" textRotate="1"/>
    <customShpInfo spid="_x0000_s1193" textRotate="1"/>
    <customShpInfo spid="_x0000_s1197" textRotate="1"/>
    <customShpInfo spid="_x0000_s1198" textRotate="1"/>
    <customShpInfo spid="_x0000_s1199" textRotate="1"/>
    <customShpInfo spid="_x0000_s1200" textRotate="1"/>
    <customShpInfo spid="_x0000_s1201" textRotate="1"/>
    <customShpInfo spid="_x0000_s1205" textRotate="1"/>
    <customShpInfo spid="_x0000_s1206" textRotate="1"/>
    <customShpInfo spid="_x0000_s1209" textRotate="1"/>
    <customShpInfo spid="_x0000_s1210" textRotate="1"/>
    <customShpInfo spid="_x0000_s1213" textRotate="1"/>
    <customShpInfo spid="_x0000_s1214" textRotate="1"/>
    <customShpInfo spid="_x0000_s1217" textRotate="1"/>
    <customShpInfo spid="_x0000_s1218" textRotate="1"/>
    <customShpInfo spid="_x0000_s1221" textRotate="1"/>
    <customShpInfo spid="_x0000_s1222" textRotate="1"/>
    <customShpInfo spid="_x0000_s1225" textRotate="1"/>
    <customShpInfo spid="_x0000_s1226" textRotate="1"/>
    <customShpInfo spid="_x0000_s1230" textRotate="1"/>
    <customShpInfo spid="_x0000_s1231" textRotate="1"/>
    <customShpInfo spid="_x0000_s1235" textRotate="1"/>
    <customShpInfo spid="_x0000_s1236" textRotate="1"/>
    <customShpInfo spid="_x0000_s1239" textRotate="1"/>
    <customShpInfo spid="_x0000_s1240" textRotate="1"/>
    <customShpInfo spid="_x0000_s1244" textRotate="1"/>
    <customShpInfo spid="_x0000_s1245" textRotate="1"/>
    <customShpInfo spid="_x0000_s1249" textRotate="1"/>
    <customShpInfo spid="_x0000_s1250" textRotate="1"/>
    <customShpInfo spid="_x0000_s1254" textRotate="1"/>
    <customShpInfo spid="_x0000_s1255" textRotate="1"/>
    <customShpInfo spid="_x0000_s1259" textRotate="1"/>
    <customShpInfo spid="_x0000_s1260" textRotate="1"/>
    <customShpInfo spid="_x0000_s1263" textRotate="1"/>
    <customShpInfo spid="_x0000_s1264" textRotate="1"/>
    <customShpInfo spid="_x0000_s1265" textRotate="1"/>
    <customShpInfo spid="_x0000_s1266" textRotate="1"/>
    <customShpInfo spid="_x0000_s1267" textRotate="1"/>
    <customShpInfo spid="_x0000_s1268" textRotate="1"/>
    <customShpInfo spid="_x0000_s1269" textRotate="1"/>
    <customShpInfo spid="_x0000_s1270" textRotate="1"/>
    <customShpInfo spid="_x0000_s1271" textRotate="1"/>
    <customShpInfo spid="_x0000_s1272" textRotate="1"/>
    <customShpInfo spid="_x0000_s1274" textRotate="1"/>
    <customShpInfo spid="_x0000_s1277" textRotate="1"/>
    <customShpInfo spid="_x0000_s1278" textRotate="1"/>
    <customShpInfo spid="_x0000_s1281" textRotate="1"/>
    <customShpInfo spid="_x0000_s1282" textRotate="1"/>
    <customShpInfo spid="_x0000_s1285" textRotate="1"/>
    <customShpInfo spid="_x0000_s1286" textRotate="1"/>
    <customShpInfo spid="_x0000_s1292" textRotate="1"/>
    <customShpInfo spid="_x0000_s1293" textRotate="1"/>
    <customShpInfo spid="_x0000_s1294" textRotate="1"/>
    <customShpInfo spid="_x0000_s1295" textRotate="1"/>
    <customShpInfo spid="_x0000_s1298" textRotate="1"/>
    <customShpInfo spid="_x0000_s1299" textRotate="1"/>
    <customShpInfo spid="_x0000_s1303" textRotate="1"/>
    <customShpInfo spid="_x0000_s1304" textRotate="1"/>
    <customShpInfo spid="_x0000_s1307" textRotate="1"/>
    <customShpInfo spid="_x0000_s1308" textRotate="1"/>
    <customShpInfo spid="_x0000_s1312" textRotate="1"/>
    <customShpInfo spid="_x0000_s1313" textRotate="1"/>
    <customShpInfo spid="_x0000_s1316" textRotate="1"/>
    <customShpInfo spid="_x0000_s1317" textRotate="1"/>
    <customShpInfo spid="_x0000_s1320" textRotate="1"/>
    <customShpInfo spid="_x0000_s1321" textRotate="1"/>
    <customShpInfo spid="_x0000_s1325" textRotate="1"/>
    <customShpInfo spid="_x0000_s1326" textRotate="1"/>
    <customShpInfo spid="_x0000_s1327" textRotate="1"/>
    <customShpInfo spid="_x0000_s1328" textRotate="1"/>
    <customShpInfo spid="_x0000_s1329" textRotate="1"/>
    <customShpInfo spid="_x0000_s1332" textRotate="1"/>
    <customShpInfo spid="_x0000_s1333" textRotate="1"/>
    <customShpInfo spid="_x0000_s1334" textRotate="1"/>
    <customShpInfo spid="_x0000_s1335" textRotate="1"/>
    <customShpInfo spid="_x0000_s1336" textRotate="1"/>
    <customShpInfo spid="_x0000_s133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19</Pages>
  <Words>27143</Words>
  <Characters>15473</Characters>
  <Lines>128</Lines>
  <Paragraphs>85</Paragraphs>
  <ScaleCrop>false</ScaleCrop>
  <LinksUpToDate>false</LinksUpToDate>
  <CharactersWithSpaces>0</CharactersWithSpaces>
  <Application>WPS Office_9.1.0.4759_{F1E327BC-269C-435d-A152-05C5408002CA}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2018-08-14T08:10:00Z</dcterms:created>
  <dc:creator>Ilze Abramovica</dc:creator>
  <cp:lastModifiedBy>Stella</cp:lastModifiedBy>
  <cp:lastPrinted>2018-08-14T10:21:00Z</cp:lastPrinted>
  <dcterms:modified xsi:type="dcterms:W3CDTF">2020-02-28T12:12:47Z</dcterms:modified>
  <dc:title>APSTIPRINĀTS</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1033-9.1.0.4759</vt:lpwstr>
  </property>
</Properties>
</file>